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2158" w:rsidRPr="004F3081" w:rsidRDefault="002A2158" w:rsidP="002A2158">
      <w:pPr>
        <w:spacing w:after="0" w:line="360" w:lineRule="auto"/>
        <w:jc w:val="center"/>
        <w:rPr>
          <w:rFonts w:ascii="GHEA Grapalat" w:hAnsi="GHEA Grapalat" w:cs="Sylfaen"/>
          <w:b/>
          <w:sz w:val="24"/>
          <w:szCs w:val="24"/>
          <w:lang w:val="af-ZA" w:eastAsia="ru-RU"/>
        </w:rPr>
      </w:pPr>
      <w:r w:rsidRPr="004F3081">
        <w:rPr>
          <w:rFonts w:ascii="GHEA Grapalat" w:hAnsi="GHEA Grapalat" w:cs="Sylfaen"/>
          <w:b/>
          <w:sz w:val="24"/>
          <w:szCs w:val="24"/>
          <w:lang w:eastAsia="ru-RU"/>
        </w:rPr>
        <w:t>ՀԻՄՆԱՎՈՐՈՒՄ</w:t>
      </w:r>
    </w:p>
    <w:p w:rsidR="002A2158" w:rsidRPr="004F3081" w:rsidRDefault="002A2158" w:rsidP="002A2158">
      <w:pPr>
        <w:tabs>
          <w:tab w:val="left" w:pos="630"/>
          <w:tab w:val="left" w:pos="990"/>
          <w:tab w:val="left" w:pos="3420"/>
        </w:tabs>
        <w:spacing w:line="276" w:lineRule="auto"/>
        <w:jc w:val="center"/>
        <w:rPr>
          <w:rFonts w:ascii="GHEA Grapalat" w:hAnsi="GHEA Grapalat" w:cs="Sylfaen"/>
          <w:b/>
          <w:noProof/>
          <w:sz w:val="24"/>
          <w:szCs w:val="24"/>
          <w:lang w:eastAsia="ru-RU"/>
        </w:rPr>
      </w:pPr>
      <w:r>
        <w:rPr>
          <w:rFonts w:ascii="GHEA Grapalat" w:hAnsi="GHEA Grapalat" w:cs="Sylfaen"/>
          <w:b/>
          <w:bCs/>
          <w:sz w:val="24"/>
          <w:szCs w:val="24"/>
          <w:lang w:eastAsia="ru-RU"/>
        </w:rPr>
        <w:t>«</w:t>
      </w:r>
      <w:r w:rsidRPr="004F3081">
        <w:rPr>
          <w:rFonts w:ascii="GHEA Grapalat" w:hAnsi="GHEA Grapalat" w:cs="Sylfaen"/>
          <w:b/>
          <w:noProof/>
          <w:sz w:val="24"/>
          <w:szCs w:val="24"/>
          <w:lang w:eastAsia="ru-RU"/>
        </w:rPr>
        <w:t>«ՀԱՅԱՍՏԱՆԻ ՀԱՆՐԱՊԵՏՈՒԹՅԱՆ 2023 ԹՎԱԿԱՆԻ ՊԵՏԱԿԱՆ ԲՅՈՒՋԵԻ ՄԱՍԻՆ» ՕՐԵՆՔՈՒՄ ՎԵՐԱԲԱՇԽՈՒՄ,ՓՈՓՈԽՈՒԹՅՈՒՆ ԵՎ ՀԱՅԱՍՏԱՆԻ ՀԱՆՐԱՊԵՏՈՒԹՅԱՆ ԿԱՌԱՎԱՐՈՒԹՅԱՆ 2022 ԹՎԱԿԱՆԻ ԴԵԿՏԵՄԲԵՐԻ 29-Ի N 2111-Ն ՈՐՈՇՄԱՆ ՄԵՋ ՓՈՓՈԽՈՒԹՅՈՒՆՆԵՐ ԿԱՏԱՐԵԼՈՒ ՄԱՍԻՆ</w:t>
      </w:r>
      <w:r>
        <w:rPr>
          <w:rFonts w:ascii="GHEA Grapalat" w:hAnsi="GHEA Grapalat" w:cs="Sylfaen"/>
          <w:b/>
          <w:bCs/>
          <w:sz w:val="24"/>
          <w:szCs w:val="24"/>
          <w:lang w:eastAsia="ru-RU"/>
        </w:rPr>
        <w:t>»</w:t>
      </w:r>
      <w:r w:rsidRPr="004F3081" w:rsidDel="004A24AB">
        <w:rPr>
          <w:rFonts w:ascii="GHEA Grapalat" w:hAnsi="GHEA Grapalat" w:cs="Sylfaen"/>
          <w:b/>
          <w:bCs/>
          <w:sz w:val="24"/>
          <w:szCs w:val="24"/>
          <w:lang w:val="af-ZA" w:eastAsia="ru-RU"/>
        </w:rPr>
        <w:t xml:space="preserve"> </w:t>
      </w:r>
      <w:r w:rsidRPr="004F3081">
        <w:rPr>
          <w:rFonts w:ascii="GHEA Grapalat" w:hAnsi="GHEA Grapalat"/>
          <w:b/>
          <w:bCs/>
          <w:sz w:val="24"/>
          <w:szCs w:val="24"/>
          <w:lang w:eastAsia="ru-RU"/>
        </w:rPr>
        <w:t>ՀԱՅԱՍՏԱՆԻ</w:t>
      </w:r>
      <w:r w:rsidRPr="004F3081">
        <w:rPr>
          <w:rFonts w:ascii="GHEA Grapalat" w:hAnsi="GHEA Grapalat"/>
          <w:b/>
          <w:bCs/>
          <w:sz w:val="24"/>
          <w:szCs w:val="24"/>
          <w:lang w:val="af-ZA" w:eastAsia="ru-RU"/>
        </w:rPr>
        <w:t xml:space="preserve"> </w:t>
      </w:r>
      <w:r w:rsidRPr="004F3081">
        <w:rPr>
          <w:rFonts w:ascii="GHEA Grapalat" w:hAnsi="GHEA Grapalat"/>
          <w:b/>
          <w:bCs/>
          <w:sz w:val="24"/>
          <w:szCs w:val="24"/>
          <w:lang w:eastAsia="ru-RU"/>
        </w:rPr>
        <w:t>ՀԱՆՐԱՊԵՏՈՒԹՅԱՆ</w:t>
      </w:r>
      <w:r w:rsidRPr="004F3081">
        <w:rPr>
          <w:rFonts w:ascii="GHEA Grapalat" w:hAnsi="GHEA Grapalat"/>
          <w:b/>
          <w:bCs/>
          <w:sz w:val="24"/>
          <w:szCs w:val="24"/>
          <w:lang w:val="af-ZA" w:eastAsia="ru-RU"/>
        </w:rPr>
        <w:t xml:space="preserve"> </w:t>
      </w:r>
      <w:r w:rsidRPr="004F3081">
        <w:rPr>
          <w:rFonts w:ascii="GHEA Grapalat" w:hAnsi="GHEA Grapalat" w:cs="Sylfaen"/>
          <w:b/>
          <w:bCs/>
          <w:sz w:val="24"/>
          <w:szCs w:val="24"/>
          <w:lang w:eastAsia="ru-RU"/>
        </w:rPr>
        <w:t>ԿԱՌԱՎԱՐՈՒԹՅԱՆ</w:t>
      </w:r>
      <w:r w:rsidRPr="004F3081">
        <w:rPr>
          <w:rFonts w:ascii="GHEA Grapalat" w:hAnsi="GHEA Grapalat"/>
          <w:b/>
          <w:bCs/>
          <w:sz w:val="24"/>
          <w:szCs w:val="24"/>
          <w:lang w:val="af-ZA" w:eastAsia="ru-RU"/>
        </w:rPr>
        <w:t xml:space="preserve"> </w:t>
      </w:r>
      <w:r w:rsidRPr="004F3081">
        <w:rPr>
          <w:rFonts w:ascii="GHEA Grapalat" w:hAnsi="GHEA Grapalat"/>
          <w:b/>
          <w:bCs/>
          <w:sz w:val="24"/>
          <w:szCs w:val="24"/>
          <w:lang w:eastAsia="ru-RU"/>
        </w:rPr>
        <w:t>ՈՐՈՇՄԱՆ</w:t>
      </w:r>
      <w:r w:rsidRPr="004F3081">
        <w:rPr>
          <w:rFonts w:ascii="GHEA Grapalat" w:hAnsi="GHEA Grapalat"/>
          <w:b/>
          <w:bCs/>
          <w:sz w:val="24"/>
          <w:szCs w:val="24"/>
          <w:lang w:val="af-ZA" w:eastAsia="ru-RU"/>
        </w:rPr>
        <w:t xml:space="preserve"> </w:t>
      </w:r>
      <w:r w:rsidRPr="004F3081">
        <w:rPr>
          <w:rFonts w:ascii="GHEA Grapalat" w:hAnsi="GHEA Grapalat"/>
          <w:b/>
          <w:bCs/>
          <w:sz w:val="24"/>
          <w:szCs w:val="24"/>
          <w:lang w:eastAsia="ru-RU"/>
        </w:rPr>
        <w:t>ՆԱԽԱԳԾԻ</w:t>
      </w:r>
      <w:r w:rsidRPr="004F3081">
        <w:rPr>
          <w:rFonts w:ascii="GHEA Grapalat" w:hAnsi="GHEA Grapalat" w:cs="Sylfaen"/>
          <w:b/>
          <w:bCs/>
          <w:sz w:val="24"/>
          <w:szCs w:val="24"/>
          <w:lang w:val="af-ZA" w:eastAsia="ru-RU"/>
        </w:rPr>
        <w:t xml:space="preserve"> </w:t>
      </w:r>
      <w:r w:rsidRPr="004F3081">
        <w:rPr>
          <w:rFonts w:ascii="GHEA Grapalat" w:hAnsi="GHEA Grapalat" w:cs="Sylfaen"/>
          <w:b/>
          <w:bCs/>
          <w:sz w:val="24"/>
          <w:szCs w:val="24"/>
          <w:lang w:eastAsia="ru-RU"/>
        </w:rPr>
        <w:t>ԸՆԴՈՒՆՄԱՆ</w:t>
      </w:r>
    </w:p>
    <w:p w:rsidR="002A2158" w:rsidRPr="004F3081" w:rsidRDefault="002A2158" w:rsidP="002A2158">
      <w:pPr>
        <w:widowControl w:val="0"/>
        <w:tabs>
          <w:tab w:val="left" w:pos="851"/>
        </w:tabs>
        <w:spacing w:after="0" w:line="360" w:lineRule="auto"/>
        <w:ind w:firstLine="567"/>
        <w:jc w:val="both"/>
        <w:rPr>
          <w:rFonts w:ascii="GHEA Grapalat" w:hAnsi="GHEA Grapalat"/>
          <w:sz w:val="24"/>
          <w:szCs w:val="24"/>
        </w:rPr>
      </w:pPr>
    </w:p>
    <w:p w:rsidR="002A2158" w:rsidRPr="004F3081" w:rsidRDefault="002A2158" w:rsidP="002A2158">
      <w:pPr>
        <w:widowControl w:val="0"/>
        <w:numPr>
          <w:ilvl w:val="0"/>
          <w:numId w:val="1"/>
        </w:numPr>
        <w:tabs>
          <w:tab w:val="left" w:pos="851"/>
          <w:tab w:val="left" w:pos="993"/>
        </w:tabs>
        <w:autoSpaceDE w:val="0"/>
        <w:autoSpaceDN w:val="0"/>
        <w:adjustRightInd w:val="0"/>
        <w:spacing w:after="0" w:line="360" w:lineRule="auto"/>
        <w:ind w:left="0" w:firstLine="567"/>
        <w:jc w:val="both"/>
        <w:rPr>
          <w:rFonts w:ascii="GHEA Grapalat" w:hAnsi="GHEA Grapalat"/>
          <w:b/>
          <w:sz w:val="24"/>
          <w:szCs w:val="24"/>
        </w:rPr>
      </w:pPr>
      <w:r w:rsidRPr="004F3081">
        <w:rPr>
          <w:rFonts w:ascii="GHEA Grapalat" w:hAnsi="GHEA Grapalat" w:cs="GHEA Mariam"/>
          <w:b/>
          <w:sz w:val="24"/>
          <w:szCs w:val="24"/>
        </w:rPr>
        <w:t>Ընթացիկ</w:t>
      </w:r>
      <w:r w:rsidRPr="004F3081">
        <w:rPr>
          <w:rFonts w:ascii="GHEA Grapalat" w:hAnsi="GHEA Grapalat"/>
          <w:b/>
          <w:sz w:val="24"/>
          <w:szCs w:val="24"/>
        </w:rPr>
        <w:t xml:space="preserve"> իրավիճակը և իրավական ակտի ընդունման անհրաժեշտությունը, ա</w:t>
      </w:r>
      <w:r w:rsidRPr="004F3081">
        <w:rPr>
          <w:rFonts w:ascii="GHEA Grapalat" w:hAnsi="GHEA Grapalat" w:cs="Sylfaen"/>
          <w:b/>
          <w:sz w:val="24"/>
          <w:szCs w:val="24"/>
        </w:rPr>
        <w:t>ռաջարկվող կարգավորման բնույթը</w:t>
      </w:r>
    </w:p>
    <w:p w:rsidR="002A2158" w:rsidRPr="004F3081" w:rsidRDefault="002A2158" w:rsidP="002A2158">
      <w:pPr>
        <w:pStyle w:val="NormalWeb"/>
        <w:shd w:val="clear" w:color="auto" w:fill="FFFFFF"/>
        <w:spacing w:before="0" w:beforeAutospacing="0" w:after="0" w:afterAutospacing="0" w:line="360" w:lineRule="auto"/>
        <w:ind w:firstLine="567"/>
        <w:jc w:val="both"/>
        <w:rPr>
          <w:rFonts w:ascii="GHEA Grapalat" w:hAnsi="GHEA Grapalat"/>
          <w:lang w:val="hy-AM"/>
        </w:rPr>
      </w:pPr>
      <w:r w:rsidRPr="004F3081">
        <w:rPr>
          <w:rFonts w:ascii="GHEA Grapalat" w:hAnsi="GHEA Grapalat"/>
          <w:lang w:val="hy-AM"/>
        </w:rPr>
        <w:t>Չնայած հարկադիր կատարման ոլորտում վերջին տասնամյակների ընթացքում իրականացված մի շարք բարեփոխումներին՝ Հայաստանի Հանրապետությունում դեռևս առկա է հարկադիր կատարման համակարգի գործունեության արդյունավետության բարձրացման հրատապ անհրաժեշտություն։ Հարկադիր կատարումն ապահովող ծառայության (այսուհետ՝ Ծառայություն) գործունեության արդյունավետության բարձրացման գործում կարևորագույն նշանաակություն ունի հարկադիր կատարողի պատշաճ վարձատրությունը, հարկադիր կատարողների համար սոցիալական պատշաճ երաշխիքներ ապահովելը, այդ գործիքակազմի ներդրմամբ Ծառայությունում բարձր մասնագիտական պատրաստվածություն ունեցող աշխատակիցների ներգրավումը։</w:t>
      </w:r>
    </w:p>
    <w:p w:rsidR="002A2158" w:rsidRPr="004F3081" w:rsidRDefault="002A2158" w:rsidP="002A2158">
      <w:pPr>
        <w:pStyle w:val="ListParagraph"/>
        <w:spacing w:after="0" w:line="360" w:lineRule="auto"/>
        <w:ind w:left="0" w:firstLine="567"/>
        <w:jc w:val="both"/>
        <w:rPr>
          <w:rFonts w:ascii="GHEA Grapalat" w:hAnsi="GHEA Grapalat" w:cs="Arial"/>
          <w:sz w:val="24"/>
          <w:szCs w:val="24"/>
          <w:highlight w:val="yellow"/>
          <w:shd w:val="clear" w:color="auto" w:fill="FFFFFF"/>
          <w:lang w:val="hy-AM"/>
        </w:rPr>
      </w:pPr>
      <w:r w:rsidRPr="004F3081">
        <w:rPr>
          <w:rFonts w:ascii="GHEA Grapalat" w:hAnsi="GHEA Grapalat" w:cs="Arial"/>
          <w:sz w:val="24"/>
          <w:szCs w:val="24"/>
          <w:lang w:val="hy-AM"/>
        </w:rPr>
        <w:t>Ներկայումս</w:t>
      </w:r>
      <w:r w:rsidRPr="004F3081">
        <w:rPr>
          <w:rFonts w:ascii="GHEA Grapalat" w:hAnsi="GHEA Grapalat"/>
          <w:sz w:val="24"/>
          <w:szCs w:val="24"/>
          <w:lang w:val="hy-AM"/>
        </w:rPr>
        <w:t xml:space="preserve"> </w:t>
      </w:r>
      <w:r w:rsidRPr="004F3081">
        <w:rPr>
          <w:rFonts w:ascii="GHEA Grapalat" w:hAnsi="GHEA Grapalat" w:cs="Arial"/>
          <w:sz w:val="24"/>
          <w:szCs w:val="24"/>
          <w:lang w:val="hy-AM"/>
        </w:rPr>
        <w:t>հարկադիր</w:t>
      </w:r>
      <w:r w:rsidRPr="004F3081">
        <w:rPr>
          <w:rFonts w:ascii="GHEA Grapalat" w:hAnsi="GHEA Grapalat"/>
          <w:sz w:val="24"/>
          <w:szCs w:val="24"/>
          <w:lang w:val="hy-AM"/>
        </w:rPr>
        <w:t xml:space="preserve"> </w:t>
      </w:r>
      <w:r w:rsidRPr="004F3081">
        <w:rPr>
          <w:rFonts w:ascii="GHEA Grapalat" w:hAnsi="GHEA Grapalat" w:cs="Arial"/>
          <w:sz w:val="24"/>
          <w:szCs w:val="24"/>
          <w:lang w:val="hy-AM"/>
        </w:rPr>
        <w:t>կատարողի</w:t>
      </w:r>
      <w:r w:rsidRPr="004F3081">
        <w:rPr>
          <w:rFonts w:ascii="GHEA Grapalat" w:hAnsi="GHEA Grapalat"/>
          <w:sz w:val="24"/>
          <w:szCs w:val="24"/>
          <w:shd w:val="clear" w:color="auto" w:fill="FFFFFF"/>
          <w:lang w:val="hy-AM"/>
        </w:rPr>
        <w:t xml:space="preserve"> հետ կապված հարաբերությունները կարգավորվում են «Պետական պաշտոններ և պետական ծառայության պաշտոններ զբաղեցնող անձանց վարձատրության մասին» օրենքով (այսուհետ՝ Օրենք), որի 6-րդ հոդվածի հիման վրա </w:t>
      </w:r>
      <w:r w:rsidRPr="004F3081">
        <w:rPr>
          <w:rFonts w:ascii="GHEA Grapalat" w:hAnsi="GHEA Grapalat" w:cs="Arial"/>
          <w:sz w:val="24"/>
          <w:szCs w:val="24"/>
          <w:lang w:val="hy-AM"/>
        </w:rPr>
        <w:t>հարկադիր կատարողի՝ որպես</w:t>
      </w:r>
      <w:r w:rsidRPr="004F3081">
        <w:rPr>
          <w:rFonts w:ascii="GHEA Grapalat" w:hAnsi="GHEA Grapalat"/>
          <w:sz w:val="24"/>
          <w:szCs w:val="24"/>
          <w:lang w:val="hy-AM"/>
        </w:rPr>
        <w:t xml:space="preserve"> պետական ծառայության պաշտոն զբաղեցնող անձի աշխատանքի վարձատրությունը կազմված է նույն օրենքով սահմանված հիմնական աշխատավարձից, լրացուցիչ աշխատավարձից և պարգևատրումներից։ Օրենքի</w:t>
      </w:r>
      <w:r w:rsidRPr="004F3081">
        <w:rPr>
          <w:rFonts w:ascii="GHEA Grapalat" w:hAnsi="GHEA Grapalat"/>
          <w:sz w:val="24"/>
          <w:szCs w:val="24"/>
          <w:shd w:val="clear" w:color="auto" w:fill="FFFFFF"/>
          <w:lang w:val="hy-AM"/>
        </w:rPr>
        <w:t xml:space="preserve"> 9-րդ հավելվածի հիման վրա ծառայության նոր անցած հարկադիր կատարողի աշխատանքի վարձատրության համար սահմանվել է 1.96 գործակից, որի հիման վրա հարկադիր կատարողին վճարվող աշխատավարձը </w:t>
      </w:r>
      <w:r w:rsidRPr="004F3081">
        <w:rPr>
          <w:rFonts w:ascii="GHEA Grapalat" w:hAnsi="GHEA Grapalat" w:cs="Arial"/>
          <w:sz w:val="24"/>
          <w:szCs w:val="24"/>
          <w:shd w:val="clear" w:color="auto" w:fill="FFFFFF"/>
          <w:lang w:val="hy-AM"/>
        </w:rPr>
        <w:t>հարկերի և պարտադիր այլ վճարների հաշվառմամբ կազմում է 129</w:t>
      </w:r>
      <w:r w:rsidRPr="004F3081">
        <w:rPr>
          <w:rFonts w:ascii="Cambria Math" w:hAnsi="Cambria Math" w:cs="Cambria Math"/>
          <w:sz w:val="24"/>
          <w:szCs w:val="24"/>
          <w:shd w:val="clear" w:color="auto" w:fill="FFFFFF"/>
          <w:lang w:val="hy-AM"/>
        </w:rPr>
        <w:t>․</w:t>
      </w:r>
      <w:r w:rsidRPr="004F3081">
        <w:rPr>
          <w:rFonts w:ascii="GHEA Grapalat" w:hAnsi="GHEA Grapalat" w:cs="Arial"/>
          <w:sz w:val="24"/>
          <w:szCs w:val="24"/>
          <w:shd w:val="clear" w:color="auto" w:fill="FFFFFF"/>
          <w:lang w:val="hy-AM"/>
        </w:rPr>
        <w:t>634 ՀՀ դրամ, իսկ ավագ հարկադիր կատարողի համար՝ 150</w:t>
      </w:r>
      <w:r w:rsidRPr="004F3081">
        <w:rPr>
          <w:rFonts w:ascii="Cambria Math" w:hAnsi="Cambria Math" w:cs="Cambria Math"/>
          <w:sz w:val="24"/>
          <w:szCs w:val="24"/>
          <w:shd w:val="clear" w:color="auto" w:fill="FFFFFF"/>
          <w:lang w:val="hy-AM"/>
        </w:rPr>
        <w:t>․</w:t>
      </w:r>
      <w:r w:rsidRPr="004F3081">
        <w:rPr>
          <w:rFonts w:ascii="GHEA Grapalat" w:hAnsi="GHEA Grapalat" w:cs="Arial"/>
          <w:sz w:val="24"/>
          <w:szCs w:val="24"/>
          <w:shd w:val="clear" w:color="auto" w:fill="FFFFFF"/>
          <w:lang w:val="hy-AM"/>
        </w:rPr>
        <w:t xml:space="preserve">799 ՀՀ դրամ։ Ծառայությունում հարկադիր կատարման ծառայության գլխավոր և առաջատար խմբի </w:t>
      </w:r>
      <w:r w:rsidRPr="004F3081">
        <w:rPr>
          <w:rFonts w:ascii="GHEA Grapalat" w:hAnsi="GHEA Grapalat" w:cs="Arial"/>
          <w:sz w:val="24"/>
          <w:szCs w:val="24"/>
          <w:shd w:val="clear" w:color="auto" w:fill="FFFFFF"/>
          <w:lang w:val="hy-AM"/>
        </w:rPr>
        <w:lastRenderedPageBreak/>
        <w:t>պաշտոն զբաղեցնող բոլոր անձանց (ներառյալ՝ բաժնի պետի, բաժնի պետի տեղակալի, բաժանմունքի պետի</w:t>
      </w:r>
      <w:r>
        <w:rPr>
          <w:rFonts w:ascii="GHEA Grapalat" w:hAnsi="GHEA Grapalat" w:cs="Arial"/>
          <w:sz w:val="24"/>
          <w:szCs w:val="24"/>
          <w:shd w:val="clear" w:color="auto" w:fill="FFFFFF"/>
          <w:lang w:val="hy-AM"/>
        </w:rPr>
        <w:t>,</w:t>
      </w:r>
      <w:r w:rsidRPr="00104BBD">
        <w:rPr>
          <w:rFonts w:ascii="GHEA Grapalat" w:hAnsi="GHEA Grapalat" w:cs="Arial"/>
          <w:sz w:val="24"/>
          <w:szCs w:val="24"/>
          <w:shd w:val="clear" w:color="auto" w:fill="FFFFFF"/>
          <w:lang w:val="hy-AM"/>
        </w:rPr>
        <w:t xml:space="preserve"> </w:t>
      </w:r>
      <w:r w:rsidRPr="004F3081">
        <w:rPr>
          <w:rFonts w:ascii="GHEA Grapalat" w:hAnsi="GHEA Grapalat" w:cs="Arial"/>
          <w:sz w:val="24"/>
          <w:szCs w:val="24"/>
          <w:shd w:val="clear" w:color="auto" w:fill="FFFFFF"/>
          <w:lang w:val="hy-AM"/>
        </w:rPr>
        <w:t>գլխավոր խորհրդատուի, առաջատար խորհրդատուի, ավագ</w:t>
      </w:r>
      <w:r w:rsidRPr="004F3081">
        <w:rPr>
          <w:rFonts w:ascii="GHEA Grapalat" w:hAnsi="GHEA Grapalat" w:cs="Calibri"/>
          <w:sz w:val="24"/>
          <w:szCs w:val="24"/>
          <w:shd w:val="clear" w:color="auto" w:fill="FFFFFF"/>
          <w:lang w:val="hy-AM"/>
        </w:rPr>
        <w:t xml:space="preserve"> </w:t>
      </w:r>
      <w:r w:rsidRPr="004F3081">
        <w:rPr>
          <w:rFonts w:ascii="GHEA Grapalat" w:hAnsi="GHEA Grapalat" w:cs="Arial"/>
          <w:sz w:val="24"/>
          <w:szCs w:val="24"/>
          <w:shd w:val="clear" w:color="auto" w:fill="FFFFFF"/>
          <w:lang w:val="hy-AM"/>
        </w:rPr>
        <w:t>հարկադիր</w:t>
      </w:r>
      <w:r w:rsidRPr="004F3081">
        <w:rPr>
          <w:rFonts w:cs="Calibri"/>
          <w:sz w:val="24"/>
          <w:szCs w:val="24"/>
          <w:shd w:val="clear" w:color="auto" w:fill="FFFFFF"/>
          <w:lang w:val="hy-AM"/>
        </w:rPr>
        <w:t> </w:t>
      </w:r>
      <w:r w:rsidRPr="004F3081">
        <w:rPr>
          <w:rFonts w:ascii="GHEA Grapalat" w:hAnsi="GHEA Grapalat" w:cs="Arial"/>
          <w:sz w:val="24"/>
          <w:szCs w:val="24"/>
          <w:shd w:val="clear" w:color="auto" w:fill="FFFFFF"/>
          <w:lang w:val="hy-AM"/>
        </w:rPr>
        <w:t>կատարողի, հարկադիր կատարողի պաշտոն զբաղեցնող անձանց) միջին վարձատրությունը հարկերի և պարտադիր այլ վճարների ներառմամբ ներկայումս կազմում է շուրջ 180</w:t>
      </w:r>
      <w:r w:rsidRPr="004F3081">
        <w:rPr>
          <w:rFonts w:ascii="Cambria Math" w:hAnsi="Cambria Math" w:cs="Cambria Math"/>
          <w:sz w:val="24"/>
          <w:szCs w:val="24"/>
          <w:shd w:val="clear" w:color="auto" w:fill="FFFFFF"/>
          <w:lang w:val="hy-AM"/>
        </w:rPr>
        <w:t>․</w:t>
      </w:r>
      <w:r w:rsidRPr="004F3081">
        <w:rPr>
          <w:rFonts w:ascii="GHEA Grapalat" w:hAnsi="GHEA Grapalat" w:cs="Arial"/>
          <w:sz w:val="24"/>
          <w:szCs w:val="24"/>
          <w:shd w:val="clear" w:color="auto" w:fill="FFFFFF"/>
          <w:lang w:val="hy-AM"/>
        </w:rPr>
        <w:t xml:space="preserve">000 ՀՀ դրամ։ </w:t>
      </w:r>
    </w:p>
    <w:p w:rsidR="002A2158" w:rsidRPr="00CE43CC" w:rsidRDefault="002A2158" w:rsidP="002A2158">
      <w:pPr>
        <w:spacing w:after="0" w:line="360" w:lineRule="auto"/>
        <w:ind w:firstLine="709"/>
        <w:jc w:val="both"/>
        <w:rPr>
          <w:rFonts w:ascii="GHEA Grapalat" w:hAnsi="GHEA Grapalat"/>
          <w:sz w:val="24"/>
          <w:szCs w:val="24"/>
        </w:rPr>
      </w:pPr>
      <w:r w:rsidRPr="004F3081">
        <w:rPr>
          <w:rFonts w:ascii="GHEA Grapalat" w:hAnsi="GHEA Grapalat"/>
          <w:sz w:val="24"/>
          <w:szCs w:val="24"/>
        </w:rPr>
        <w:t xml:space="preserve">2022 թվականի օգոստոս ամսին պետական բյուջեում կատարված վերաբաշխման արդյունքում Հարկադիր կատարումն ապահովող ծառայությանը (այսուհետ՝ Ծառայություն) հատկացվել է լրացուցիչ 300 միլիոն դրամ՝ հարկադիր կատարողներին հատուկ առաջադրանքների և/կամ որակյալ աշխատանքի համար պարգևատրելու նպատակով։ Պետական բյուջեում կատարված վերաբաշխման արդյունքում Ծառայությունում 2022 թվականի օգոստոս-դեկտեմբեր ամիսներին պիլոտային ծրագրով ներդրվել է պարգևատրման արդյունքահեն համակարգ։ </w:t>
      </w:r>
    </w:p>
    <w:p w:rsidR="002A2158" w:rsidRPr="004F3081" w:rsidRDefault="002A2158" w:rsidP="002A2158">
      <w:pPr>
        <w:spacing w:after="0" w:line="360" w:lineRule="auto"/>
        <w:ind w:firstLine="709"/>
        <w:jc w:val="both"/>
        <w:rPr>
          <w:rFonts w:ascii="GHEA Grapalat" w:hAnsi="GHEA Grapalat"/>
          <w:sz w:val="24"/>
          <w:szCs w:val="24"/>
        </w:rPr>
      </w:pPr>
      <w:r w:rsidRPr="004F3081">
        <w:rPr>
          <w:rFonts w:ascii="GHEA Grapalat" w:hAnsi="GHEA Grapalat"/>
          <w:sz w:val="24"/>
          <w:szCs w:val="24"/>
        </w:rPr>
        <w:t>Մինչ 2022 թվականը հարկադիր կատարողի աշխատանքի վարձատրությունը որևէ կերպ կապված չէր վերջինիս կողմից կատարված փաստացի աշխատանքի արդյունավետության հետ, մինչդեռ հարկադիր կատարողի պատշաճ և արդյունքահեն վարձատրությունը հարկադիր կատարման համակարգի արդյունավետության ամենակարևոր տարրերից է</w:t>
      </w:r>
      <w:r w:rsidRPr="004F3081">
        <w:rPr>
          <w:rFonts w:ascii="Cambria Math" w:hAnsi="Cambria Math" w:cs="Cambria Math"/>
          <w:sz w:val="24"/>
          <w:szCs w:val="24"/>
        </w:rPr>
        <w:t>․</w:t>
      </w:r>
      <w:r w:rsidRPr="004F3081">
        <w:rPr>
          <w:rFonts w:ascii="GHEA Grapalat" w:hAnsi="GHEA Grapalat"/>
          <w:sz w:val="24"/>
          <w:szCs w:val="24"/>
        </w:rPr>
        <w:t xml:space="preserve"> սա բազմիցս ամրագրվել է նաև հարկադիր կատարմանը վերաբերող միջազգային մի շարք փաստաթղթերում։</w:t>
      </w:r>
    </w:p>
    <w:p w:rsidR="002A2158" w:rsidRPr="004F3081" w:rsidRDefault="002A2158" w:rsidP="002A2158">
      <w:pPr>
        <w:spacing w:after="0" w:line="360" w:lineRule="auto"/>
        <w:ind w:firstLine="709"/>
        <w:jc w:val="both"/>
        <w:rPr>
          <w:rFonts w:ascii="GHEA Grapalat" w:hAnsi="GHEA Grapalat"/>
          <w:sz w:val="24"/>
          <w:szCs w:val="24"/>
        </w:rPr>
      </w:pPr>
      <w:r w:rsidRPr="004F3081">
        <w:rPr>
          <w:rFonts w:ascii="GHEA Grapalat" w:hAnsi="GHEA Grapalat"/>
          <w:sz w:val="24"/>
          <w:szCs w:val="24"/>
        </w:rPr>
        <w:t xml:space="preserve">Պարգևատրման արդյունքահեն համակարգի ներդրման անհրաժեշտությունը բխում է Կառավարության 2021-2026 թվականների գործունեության միջոցառումների ծրագրով ամրագրված՝ հարկադիր կատարման համակարգի արդյունավետության բարձրացման, ինչպես նաև Դատական և իրավական բարեփոխումների ռազմավարությունից բխող գործունեության միջոցառումների ծրագրով ամրագրված՝ Հարկադիր կատարումն ապահովող ծառայության նոր մոդելի ներդրման և հարկադիր կատարման ապահովման նոր օրենսդրական փաթեթի մշակման միջոցառումներից, որոնց շրջանակում որպես թիրախային ցուցանիշ նախատեսվել է Ծառայության ընդհանուր միջին աշխատավարձի՝ ելակետային դրության համեմատությամբ առնվազն 50 տոկոսով բարձրացումը։ Համակարգի ներդրման անհրաժեշտությունը պայմանավորված է նաև նրանով, </w:t>
      </w:r>
    </w:p>
    <w:p w:rsidR="002A2158" w:rsidRPr="004F3081" w:rsidRDefault="002A2158" w:rsidP="002A2158">
      <w:pPr>
        <w:spacing w:after="0" w:line="360" w:lineRule="auto"/>
        <w:ind w:firstLine="709"/>
        <w:jc w:val="both"/>
        <w:rPr>
          <w:rFonts w:ascii="GHEA Grapalat" w:hAnsi="GHEA Grapalat"/>
          <w:sz w:val="24"/>
          <w:szCs w:val="24"/>
        </w:rPr>
      </w:pPr>
      <w:r w:rsidRPr="004F3081">
        <w:rPr>
          <w:rFonts w:ascii="GHEA Grapalat" w:hAnsi="GHEA Grapalat"/>
          <w:sz w:val="24"/>
          <w:szCs w:val="24"/>
        </w:rPr>
        <w:lastRenderedPageBreak/>
        <w:t>Արդարադատության նախարարի հրամանով 20</w:t>
      </w:r>
      <w:r w:rsidRPr="004F3081">
        <w:rPr>
          <w:rFonts w:ascii="Cambria Math" w:hAnsi="Cambria Math" w:cs="Cambria Math"/>
          <w:sz w:val="24"/>
          <w:szCs w:val="24"/>
        </w:rPr>
        <w:t>․</w:t>
      </w:r>
      <w:r w:rsidRPr="004F3081">
        <w:rPr>
          <w:rFonts w:ascii="GHEA Grapalat" w:hAnsi="GHEA Grapalat"/>
          <w:sz w:val="24"/>
          <w:szCs w:val="24"/>
        </w:rPr>
        <w:t>09</w:t>
      </w:r>
      <w:r w:rsidRPr="004F3081">
        <w:rPr>
          <w:rFonts w:ascii="Cambria Math" w:hAnsi="Cambria Math" w:cs="Cambria Math"/>
          <w:sz w:val="24"/>
          <w:szCs w:val="24"/>
        </w:rPr>
        <w:t>․</w:t>
      </w:r>
      <w:r w:rsidRPr="004F3081">
        <w:rPr>
          <w:rFonts w:ascii="GHEA Grapalat" w:hAnsi="GHEA Grapalat"/>
          <w:sz w:val="24"/>
          <w:szCs w:val="24"/>
        </w:rPr>
        <w:t>2022թ</w:t>
      </w:r>
      <w:r w:rsidRPr="004F3081">
        <w:rPr>
          <w:rFonts w:ascii="Cambria Math" w:hAnsi="Cambria Math" w:cs="Cambria Math"/>
          <w:sz w:val="24"/>
          <w:szCs w:val="24"/>
        </w:rPr>
        <w:t>․</w:t>
      </w:r>
      <w:r w:rsidRPr="004F3081">
        <w:rPr>
          <w:rFonts w:ascii="GHEA Grapalat" w:hAnsi="GHEA Grapalat"/>
          <w:sz w:val="24"/>
          <w:szCs w:val="24"/>
        </w:rPr>
        <w:t xml:space="preserve"> N 576-Լ հաստատվել և 26</w:t>
      </w:r>
      <w:r w:rsidRPr="004F3081">
        <w:rPr>
          <w:rFonts w:ascii="Cambria Math" w:hAnsi="Cambria Math" w:cs="Cambria Math"/>
          <w:sz w:val="24"/>
          <w:szCs w:val="24"/>
        </w:rPr>
        <w:t>․</w:t>
      </w:r>
      <w:r w:rsidRPr="004F3081">
        <w:rPr>
          <w:rFonts w:ascii="GHEA Grapalat" w:hAnsi="GHEA Grapalat"/>
          <w:sz w:val="24"/>
          <w:szCs w:val="24"/>
        </w:rPr>
        <w:t>10</w:t>
      </w:r>
      <w:r w:rsidRPr="004F3081">
        <w:rPr>
          <w:rFonts w:ascii="Cambria Math" w:hAnsi="Cambria Math" w:cs="Cambria Math"/>
          <w:sz w:val="24"/>
          <w:szCs w:val="24"/>
        </w:rPr>
        <w:t>․</w:t>
      </w:r>
      <w:r w:rsidRPr="004F3081">
        <w:rPr>
          <w:rFonts w:ascii="GHEA Grapalat" w:hAnsi="GHEA Grapalat"/>
          <w:sz w:val="24"/>
          <w:szCs w:val="24"/>
        </w:rPr>
        <w:t>2022թ</w:t>
      </w:r>
      <w:r w:rsidRPr="004F3081">
        <w:rPr>
          <w:rFonts w:ascii="Cambria Math" w:hAnsi="Cambria Math" w:cs="Cambria Math"/>
          <w:sz w:val="24"/>
          <w:szCs w:val="24"/>
        </w:rPr>
        <w:t>․</w:t>
      </w:r>
      <w:r w:rsidRPr="004F3081">
        <w:rPr>
          <w:rFonts w:ascii="GHEA Grapalat" w:hAnsi="GHEA Grapalat"/>
          <w:sz w:val="24"/>
          <w:szCs w:val="24"/>
        </w:rPr>
        <w:t xml:space="preserve"> N 669-Լ փոփոխվել է հարկադիր կատարողներին հատուկ առաջադրանքների և/կամ որակյալ աշխատանքի համար պարգևատրման չափի հաշվարկման մեթոդաբանությունը և կարգը, որով սահմանվել են այն թիրախային արդյունքային ցուցիչները, որոնց հիման վրա յուրաքանչյուր ամսվա համար հաշվարկվում է հարկադիր կատարողի միավորների հանրագումարը և վերջինիս վճարման ենթակա պարգևատրման չափը։ Պարգևատրման ցուցիչներն ընտրվել են՝ հիմքում դնելով կոնկրետ գործողությունների ուղղակի ազդեցությունը կատարողական վարույթի արդյունավետության վրա՝ խրախուսելու համար թիրախային գործողությունների կատարումը, ապահովելու թիմային և անհատական արդյունավետ աշխատանքը։ Հարկ է նշել, որ ցուցիչները տարբերվում են հարկադիր կատարողների կիսամյակային կատարողականի գնահատման համար նախատեսված ցուցիչներից, ինչպիսի պայմաններում բացառվել է միևնույն ցուցանիշի հաշվարկման հիման վրա հարկադիր կատարողների կրկնակի պարգևատրումը։</w:t>
      </w:r>
    </w:p>
    <w:p w:rsidR="002A2158" w:rsidRPr="004F3081" w:rsidRDefault="002A2158" w:rsidP="002A2158">
      <w:pPr>
        <w:spacing w:after="0" w:line="360" w:lineRule="auto"/>
        <w:ind w:firstLine="709"/>
        <w:jc w:val="both"/>
        <w:rPr>
          <w:rFonts w:ascii="GHEA Grapalat" w:hAnsi="GHEA Grapalat"/>
          <w:sz w:val="24"/>
          <w:szCs w:val="24"/>
        </w:rPr>
      </w:pPr>
      <w:r w:rsidRPr="004F3081">
        <w:rPr>
          <w:rFonts w:ascii="GHEA Grapalat" w:hAnsi="GHEA Grapalat"/>
          <w:sz w:val="24"/>
          <w:szCs w:val="24"/>
        </w:rPr>
        <w:t>Արդարադատության նախարարի հիման վրա Գլխավոր հարկադիր կատարողի հանձնարարականով հաստատվել է պարգևատրման արդյունքահեն համակարգի շրջանակում յուրաքանչյուր ամսվա համար Ծառայության առանձին բաժինների կողմից մեթոդաբանությամբ ամրագրված ցուցիչների վերաբերյալ տեղեկատվության հաշվառման, շրջանառության և ամփոփման կարգը և ժամկետները, սահմանվել են հստակ ձևաչափեր, որոնք դետալային արտացոլում են յուրաքանչյուր ամսվա ընթացքում յուրաքանչյուր հարկադիր կատարողի համար հաշվարկված միավորների գոյացումը։</w:t>
      </w:r>
    </w:p>
    <w:p w:rsidR="002A2158" w:rsidRPr="004F3081" w:rsidRDefault="002A2158" w:rsidP="002A2158">
      <w:pPr>
        <w:spacing w:after="0" w:line="360" w:lineRule="auto"/>
        <w:ind w:firstLine="709"/>
        <w:jc w:val="both"/>
        <w:rPr>
          <w:rFonts w:ascii="GHEA Grapalat" w:hAnsi="GHEA Grapalat"/>
          <w:sz w:val="24"/>
          <w:szCs w:val="24"/>
        </w:rPr>
      </w:pPr>
      <w:r w:rsidRPr="004F3081">
        <w:rPr>
          <w:rFonts w:ascii="GHEA Grapalat" w:hAnsi="GHEA Grapalat"/>
          <w:sz w:val="24"/>
          <w:szCs w:val="24"/>
        </w:rPr>
        <w:t xml:space="preserve">Պիլոտային ծրագրով ներդրված պարգևատրման արդյունքահեն համակարգն իր գործողության 5 ամիսների ընթացքում շրջադարձային դրական ազդեցություն է ունեցել հարկադիր կատարողների աշխատանքի արդյունավետության, մոտիվացիայի բարձրացման և սոցիալական վիճակի բարելավման տեսանկյունից։ Համակարգի ներդրման արդյունքները խիստ ոգևորող են (oրինակ՝ հոկտեմբեր ամսվա ընթացքում մեկ հարկադիր կատարողի հարկադիր կատարողի ստացած </w:t>
      </w:r>
      <w:r w:rsidRPr="004F3081">
        <w:rPr>
          <w:rFonts w:ascii="GHEA Grapalat" w:hAnsi="GHEA Grapalat"/>
          <w:b/>
          <w:sz w:val="24"/>
          <w:szCs w:val="24"/>
          <w:u w:val="single"/>
        </w:rPr>
        <w:t>փաստացի վարձատրությունը(աշխատավարձի հետ մեկտեղ)</w:t>
      </w:r>
      <w:r w:rsidRPr="004F3081">
        <w:rPr>
          <w:rFonts w:ascii="GHEA Grapalat" w:hAnsi="GHEA Grapalat"/>
          <w:sz w:val="24"/>
          <w:szCs w:val="24"/>
        </w:rPr>
        <w:t xml:space="preserve"> կազմել է 615</w:t>
      </w:r>
      <w:r w:rsidRPr="004F3081">
        <w:rPr>
          <w:rFonts w:ascii="Cambria Math" w:hAnsi="Cambria Math" w:cs="Cambria Math"/>
          <w:sz w:val="24"/>
          <w:szCs w:val="24"/>
        </w:rPr>
        <w:t>․</w:t>
      </w:r>
      <w:r w:rsidRPr="004F3081">
        <w:rPr>
          <w:rFonts w:ascii="GHEA Grapalat" w:hAnsi="GHEA Grapalat"/>
          <w:sz w:val="24"/>
          <w:szCs w:val="24"/>
        </w:rPr>
        <w:t>675 ՀՀ դրամ, երկուսինը՝ շուրջ 580</w:t>
      </w:r>
      <w:r w:rsidRPr="004F3081">
        <w:rPr>
          <w:rFonts w:ascii="Cambria Math" w:hAnsi="Cambria Math" w:cs="Cambria Math"/>
          <w:sz w:val="24"/>
          <w:szCs w:val="24"/>
        </w:rPr>
        <w:t>․</w:t>
      </w:r>
      <w:r w:rsidRPr="004F3081">
        <w:rPr>
          <w:rFonts w:ascii="GHEA Grapalat" w:hAnsi="GHEA Grapalat"/>
          <w:sz w:val="24"/>
          <w:szCs w:val="24"/>
        </w:rPr>
        <w:t>000 դրամ)։</w:t>
      </w:r>
    </w:p>
    <w:p w:rsidR="002A2158" w:rsidRPr="004F3081" w:rsidRDefault="002A2158" w:rsidP="002A2158">
      <w:pPr>
        <w:spacing w:after="0" w:line="360" w:lineRule="auto"/>
        <w:ind w:firstLine="709"/>
        <w:jc w:val="both"/>
        <w:rPr>
          <w:rFonts w:ascii="GHEA Grapalat" w:hAnsi="GHEA Grapalat"/>
          <w:bCs/>
          <w:sz w:val="24"/>
          <w:szCs w:val="24"/>
        </w:rPr>
      </w:pPr>
      <w:r w:rsidRPr="004F3081">
        <w:rPr>
          <w:rFonts w:ascii="GHEA Grapalat" w:hAnsi="GHEA Grapalat"/>
          <w:sz w:val="24"/>
          <w:szCs w:val="24"/>
        </w:rPr>
        <w:lastRenderedPageBreak/>
        <w:t xml:space="preserve">Պարգևատրման արդյունքահեն համակարգի ներդրման դրական արդյունքներն ակնհայտ են։ Մասնավորապես, պիլոտային կարգով ներդրված պարգևատրման արդյունքահեն համակարգի արդյունքում 2022 թվականի </w:t>
      </w:r>
      <w:r w:rsidRPr="004F3081">
        <w:rPr>
          <w:rFonts w:ascii="GHEA Grapalat" w:hAnsi="GHEA Grapalat"/>
          <w:bCs/>
          <w:sz w:val="24"/>
          <w:szCs w:val="24"/>
        </w:rPr>
        <w:t xml:space="preserve">օգոստոս-դեկտեմբեր ամիսներին պահանջատերերի օգտին բռնագանձվել է </w:t>
      </w:r>
      <w:r w:rsidRPr="004F3081">
        <w:rPr>
          <w:rFonts w:ascii="GHEA Grapalat" w:hAnsi="GHEA Grapalat"/>
          <w:b/>
          <w:bCs/>
          <w:sz w:val="24"/>
          <w:szCs w:val="24"/>
        </w:rPr>
        <w:t>25.333.971.774 դրամ</w:t>
      </w:r>
      <w:r w:rsidRPr="004F3081">
        <w:rPr>
          <w:rFonts w:ascii="GHEA Grapalat" w:hAnsi="GHEA Grapalat"/>
          <w:bCs/>
          <w:sz w:val="24"/>
          <w:szCs w:val="24"/>
        </w:rPr>
        <w:t xml:space="preserve">, որը </w:t>
      </w:r>
      <w:r w:rsidRPr="004F3081">
        <w:rPr>
          <w:rFonts w:ascii="GHEA Grapalat" w:hAnsi="GHEA Grapalat"/>
          <w:bCs/>
          <w:sz w:val="24"/>
          <w:szCs w:val="24"/>
          <w:u w:val="single"/>
        </w:rPr>
        <w:t>2021թ</w:t>
      </w:r>
      <w:r w:rsidRPr="004F3081">
        <w:rPr>
          <w:rFonts w:ascii="Cambria Math" w:hAnsi="Cambria Math" w:cs="Cambria Math"/>
          <w:bCs/>
          <w:sz w:val="24"/>
          <w:szCs w:val="24"/>
          <w:u w:val="single"/>
        </w:rPr>
        <w:t>․</w:t>
      </w:r>
      <w:r w:rsidRPr="004F3081">
        <w:rPr>
          <w:rFonts w:ascii="GHEA Grapalat" w:hAnsi="GHEA Grapalat"/>
          <w:bCs/>
          <w:sz w:val="24"/>
          <w:szCs w:val="24"/>
          <w:u w:val="single"/>
        </w:rPr>
        <w:t xml:space="preserve"> նույն ժամանակահատվածի ցուցանիշը</w:t>
      </w:r>
      <w:r w:rsidRPr="004F3081">
        <w:rPr>
          <w:rFonts w:ascii="GHEA Grapalat" w:hAnsi="GHEA Grapalat"/>
          <w:bCs/>
          <w:sz w:val="24"/>
          <w:szCs w:val="24"/>
        </w:rPr>
        <w:t xml:space="preserve"> </w:t>
      </w:r>
      <w:r w:rsidRPr="004F3081">
        <w:rPr>
          <w:rFonts w:ascii="GHEA Grapalat" w:hAnsi="GHEA Grapalat"/>
          <w:b/>
          <w:bCs/>
          <w:sz w:val="24"/>
          <w:szCs w:val="24"/>
        </w:rPr>
        <w:t>գերազանցում է 48%-ով</w:t>
      </w:r>
      <w:r w:rsidRPr="004F3081">
        <w:rPr>
          <w:rFonts w:ascii="GHEA Grapalat" w:hAnsi="GHEA Grapalat"/>
          <w:bCs/>
          <w:sz w:val="24"/>
          <w:szCs w:val="24"/>
        </w:rPr>
        <w:t xml:space="preserve">։ Նույն ժամանակահատվածում որպես </w:t>
      </w:r>
      <w:r w:rsidRPr="004F3081">
        <w:rPr>
          <w:rFonts w:ascii="GHEA Grapalat" w:hAnsi="GHEA Grapalat"/>
          <w:b/>
          <w:bCs/>
          <w:sz w:val="24"/>
          <w:szCs w:val="24"/>
          <w:u w:val="single"/>
        </w:rPr>
        <w:t>կատարողական գործողությունների կատարման ծախս</w:t>
      </w:r>
      <w:r w:rsidRPr="004F3081">
        <w:rPr>
          <w:rFonts w:ascii="GHEA Grapalat" w:hAnsi="GHEA Grapalat"/>
          <w:bCs/>
          <w:sz w:val="24"/>
          <w:szCs w:val="24"/>
        </w:rPr>
        <w:t xml:space="preserve"> բռնագանձվել է </w:t>
      </w:r>
      <w:r w:rsidRPr="004F3081">
        <w:rPr>
          <w:rFonts w:ascii="GHEA Grapalat" w:hAnsi="GHEA Grapalat"/>
          <w:b/>
          <w:bCs/>
          <w:sz w:val="24"/>
          <w:szCs w:val="24"/>
        </w:rPr>
        <w:t>1.446.175.682 դրամ(փոխանցվել է պետական բյուջե)</w:t>
      </w:r>
      <w:r w:rsidRPr="004F3081">
        <w:rPr>
          <w:rFonts w:ascii="GHEA Grapalat" w:hAnsi="GHEA Grapalat"/>
          <w:bCs/>
          <w:sz w:val="24"/>
          <w:szCs w:val="24"/>
        </w:rPr>
        <w:t>, որը 2</w:t>
      </w:r>
      <w:r w:rsidRPr="004F3081">
        <w:rPr>
          <w:rFonts w:ascii="GHEA Grapalat" w:hAnsi="GHEA Grapalat"/>
          <w:bCs/>
          <w:sz w:val="24"/>
          <w:szCs w:val="24"/>
          <w:u w:val="single"/>
        </w:rPr>
        <w:t>021թ</w:t>
      </w:r>
      <w:r w:rsidRPr="004F3081">
        <w:rPr>
          <w:rFonts w:ascii="Cambria Math" w:hAnsi="Cambria Math" w:cs="Cambria Math"/>
          <w:bCs/>
          <w:sz w:val="24"/>
          <w:szCs w:val="24"/>
          <w:u w:val="single"/>
        </w:rPr>
        <w:t>․</w:t>
      </w:r>
      <w:r w:rsidRPr="004F3081">
        <w:rPr>
          <w:rFonts w:ascii="GHEA Grapalat" w:hAnsi="GHEA Grapalat"/>
          <w:bCs/>
          <w:sz w:val="24"/>
          <w:szCs w:val="24"/>
          <w:u w:val="single"/>
        </w:rPr>
        <w:t xml:space="preserve"> նույն ժամանակահատվածի ցուցանիշը գերազանցում է</w:t>
      </w:r>
      <w:r w:rsidRPr="004F3081">
        <w:rPr>
          <w:rFonts w:ascii="GHEA Grapalat" w:hAnsi="GHEA Grapalat"/>
          <w:bCs/>
          <w:sz w:val="24"/>
          <w:szCs w:val="24"/>
        </w:rPr>
        <w:t xml:space="preserve"> </w:t>
      </w:r>
      <w:r w:rsidRPr="004F3081">
        <w:rPr>
          <w:rFonts w:ascii="GHEA Grapalat" w:hAnsi="GHEA Grapalat"/>
          <w:b/>
          <w:bCs/>
          <w:sz w:val="24"/>
          <w:szCs w:val="24"/>
        </w:rPr>
        <w:t>49%-ով։</w:t>
      </w:r>
      <w:r w:rsidRPr="004F3081">
        <w:rPr>
          <w:rFonts w:ascii="GHEA Grapalat" w:hAnsi="GHEA Grapalat"/>
          <w:bCs/>
          <w:sz w:val="24"/>
          <w:szCs w:val="24"/>
        </w:rPr>
        <w:t xml:space="preserve"> Շեշտակի աճել են հարկադիր կատարողների կողմից կատարված գույքագրումների և գույքագրման արդյունքում բռնագանձման ենթակա գույքի հայտնաբերման ցուցանիշները (1090 դեպք), գույքը հարկադիր էլեկտրոնային աճուրդով իրացնելու մասին որոշումների, փորձագետին գույքի տրամադրման (անշարժ գույքի հասանելիության ապահովման), անշարժ գույքի տարածք հարկադրաբար մուտք գործելու ցուցանիշները։</w:t>
      </w:r>
    </w:p>
    <w:p w:rsidR="002A2158" w:rsidRPr="00900F66" w:rsidRDefault="002A2158" w:rsidP="002A2158">
      <w:pPr>
        <w:spacing w:after="0" w:line="360" w:lineRule="auto"/>
        <w:ind w:firstLine="709"/>
        <w:jc w:val="both"/>
        <w:rPr>
          <w:rFonts w:ascii="GHEA Grapalat" w:hAnsi="GHEA Grapalat"/>
          <w:sz w:val="24"/>
          <w:szCs w:val="24"/>
        </w:rPr>
      </w:pPr>
      <w:r w:rsidRPr="00900F66">
        <w:rPr>
          <w:rFonts w:ascii="GHEA Grapalat" w:hAnsi="GHEA Grapalat"/>
          <w:sz w:val="24"/>
          <w:szCs w:val="24"/>
        </w:rPr>
        <w:t xml:space="preserve">Նշվածի լույսի ներքո սույն Նախագծով առաջարկվում է </w:t>
      </w:r>
      <w:r w:rsidRPr="00900F66">
        <w:rPr>
          <w:rFonts w:ascii="GHEA Grapalat" w:hAnsi="GHEA Grapalat"/>
          <w:sz w:val="24"/>
          <w:szCs w:val="24"/>
          <w:lang w:val="fr-FR"/>
        </w:rPr>
        <w:t>«</w:t>
      </w:r>
      <w:r w:rsidRPr="00900F66">
        <w:rPr>
          <w:rFonts w:ascii="GHEA Grapalat" w:hAnsi="GHEA Grapalat"/>
          <w:sz w:val="24"/>
          <w:szCs w:val="24"/>
          <w:lang w:eastAsia="ru-RU"/>
        </w:rPr>
        <w:t>Հ</w:t>
      </w:r>
      <w:r w:rsidRPr="00900F66">
        <w:rPr>
          <w:rFonts w:ascii="GHEA Grapalat" w:hAnsi="GHEA Grapalat"/>
          <w:sz w:val="24"/>
          <w:szCs w:val="24"/>
          <w:lang w:val="af-ZA" w:eastAsia="ru-RU"/>
        </w:rPr>
        <w:t xml:space="preserve">այաստանի </w:t>
      </w:r>
      <w:r w:rsidRPr="00900F66">
        <w:rPr>
          <w:rFonts w:ascii="GHEA Grapalat" w:hAnsi="GHEA Grapalat"/>
          <w:sz w:val="24"/>
          <w:szCs w:val="24"/>
          <w:lang w:eastAsia="ru-RU"/>
        </w:rPr>
        <w:t>Հ</w:t>
      </w:r>
      <w:r w:rsidRPr="00900F66">
        <w:rPr>
          <w:rFonts w:ascii="GHEA Grapalat" w:hAnsi="GHEA Grapalat"/>
          <w:sz w:val="24"/>
          <w:szCs w:val="24"/>
          <w:lang w:val="af-ZA" w:eastAsia="ru-RU"/>
        </w:rPr>
        <w:t>անրապետության 202</w:t>
      </w:r>
      <w:r w:rsidRPr="00900F66">
        <w:rPr>
          <w:rFonts w:ascii="GHEA Grapalat" w:hAnsi="GHEA Grapalat"/>
          <w:sz w:val="24"/>
          <w:szCs w:val="24"/>
          <w:lang w:eastAsia="ru-RU"/>
        </w:rPr>
        <w:t>3</w:t>
      </w:r>
      <w:r w:rsidRPr="00900F66">
        <w:rPr>
          <w:rFonts w:ascii="GHEA Grapalat" w:hAnsi="GHEA Grapalat"/>
          <w:sz w:val="24"/>
          <w:szCs w:val="24"/>
          <w:lang w:val="af-ZA" w:eastAsia="ru-RU"/>
        </w:rPr>
        <w:t xml:space="preserve"> թվականի պետական բյուջեի մասին» </w:t>
      </w:r>
      <w:r w:rsidRPr="00900F66">
        <w:rPr>
          <w:rFonts w:ascii="GHEA Grapalat" w:hAnsi="GHEA Grapalat"/>
          <w:sz w:val="24"/>
          <w:szCs w:val="24"/>
          <w:lang w:eastAsia="ru-RU"/>
        </w:rPr>
        <w:t xml:space="preserve">ՀՀ </w:t>
      </w:r>
      <w:r w:rsidRPr="00900F66">
        <w:rPr>
          <w:rFonts w:ascii="GHEA Grapalat" w:hAnsi="GHEA Grapalat"/>
          <w:sz w:val="24"/>
          <w:szCs w:val="24"/>
          <w:lang w:val="af-ZA" w:eastAsia="ru-RU"/>
        </w:rPr>
        <w:t xml:space="preserve">օրենքում </w:t>
      </w:r>
      <w:r w:rsidRPr="00900F66">
        <w:rPr>
          <w:rFonts w:ascii="GHEA Grapalat" w:hAnsi="GHEA Grapalat"/>
          <w:sz w:val="24"/>
          <w:szCs w:val="24"/>
          <w:lang w:eastAsia="ru-RU"/>
        </w:rPr>
        <w:t>փոփոխություններ և</w:t>
      </w:r>
      <w:r w:rsidRPr="00900F66">
        <w:rPr>
          <w:rFonts w:ascii="GHEA Grapalat" w:hAnsi="GHEA Grapalat"/>
          <w:sz w:val="24"/>
          <w:szCs w:val="24"/>
          <w:lang w:val="af-ZA" w:eastAsia="ru-RU"/>
        </w:rPr>
        <w:t xml:space="preserve"> </w:t>
      </w:r>
      <w:r w:rsidRPr="00900F66">
        <w:rPr>
          <w:rFonts w:ascii="GHEA Grapalat" w:hAnsi="GHEA Grapalat"/>
          <w:sz w:val="24"/>
          <w:szCs w:val="24"/>
          <w:lang w:eastAsia="ru-RU"/>
        </w:rPr>
        <w:t>Հ</w:t>
      </w:r>
      <w:r w:rsidRPr="00900F66">
        <w:rPr>
          <w:rFonts w:ascii="GHEA Grapalat" w:hAnsi="GHEA Grapalat"/>
          <w:sz w:val="24"/>
          <w:szCs w:val="24"/>
          <w:lang w:val="af-ZA" w:eastAsia="ru-RU"/>
        </w:rPr>
        <w:t xml:space="preserve">այաստանի </w:t>
      </w:r>
      <w:r w:rsidRPr="00900F66">
        <w:rPr>
          <w:rFonts w:ascii="GHEA Grapalat" w:hAnsi="GHEA Grapalat"/>
          <w:sz w:val="24"/>
          <w:szCs w:val="24"/>
          <w:lang w:eastAsia="ru-RU"/>
        </w:rPr>
        <w:t>Հ</w:t>
      </w:r>
      <w:r w:rsidRPr="00900F66">
        <w:rPr>
          <w:rFonts w:ascii="GHEA Grapalat" w:hAnsi="GHEA Grapalat"/>
          <w:sz w:val="24"/>
          <w:szCs w:val="24"/>
          <w:lang w:val="af-ZA" w:eastAsia="ru-RU"/>
        </w:rPr>
        <w:t>անրապետության կառավարության 202</w:t>
      </w:r>
      <w:r w:rsidRPr="00900F66">
        <w:rPr>
          <w:rFonts w:ascii="GHEA Grapalat" w:hAnsi="GHEA Grapalat"/>
          <w:sz w:val="24"/>
          <w:szCs w:val="24"/>
          <w:lang w:eastAsia="ru-RU"/>
        </w:rPr>
        <w:t>2</w:t>
      </w:r>
      <w:r w:rsidRPr="00900F66">
        <w:rPr>
          <w:rFonts w:ascii="GHEA Grapalat" w:hAnsi="GHEA Grapalat"/>
          <w:sz w:val="24"/>
          <w:szCs w:val="24"/>
          <w:lang w:val="af-ZA" w:eastAsia="ru-RU"/>
        </w:rPr>
        <w:t xml:space="preserve"> թվականի դեկտեմբերի 2</w:t>
      </w:r>
      <w:r w:rsidRPr="00900F66">
        <w:rPr>
          <w:rFonts w:ascii="GHEA Grapalat" w:hAnsi="GHEA Grapalat"/>
          <w:sz w:val="24"/>
          <w:szCs w:val="24"/>
          <w:lang w:eastAsia="ru-RU"/>
        </w:rPr>
        <w:t>9</w:t>
      </w:r>
      <w:r w:rsidRPr="00900F66">
        <w:rPr>
          <w:rFonts w:ascii="GHEA Grapalat" w:hAnsi="GHEA Grapalat"/>
          <w:sz w:val="24"/>
          <w:szCs w:val="24"/>
          <w:lang w:val="af-ZA" w:eastAsia="ru-RU"/>
        </w:rPr>
        <w:t xml:space="preserve">-ի </w:t>
      </w:r>
      <w:r w:rsidRPr="00900F66">
        <w:rPr>
          <w:rFonts w:ascii="GHEA Grapalat" w:hAnsi="GHEA Grapalat"/>
          <w:bCs/>
          <w:sz w:val="24"/>
          <w:szCs w:val="24"/>
          <w:shd w:val="clear" w:color="auto" w:fill="FFFFFF"/>
          <w:lang w:eastAsia="ar-SA"/>
        </w:rPr>
        <w:t>N</w:t>
      </w:r>
      <w:r w:rsidRPr="00900F66">
        <w:rPr>
          <w:rFonts w:ascii="GHEA Grapalat" w:hAnsi="GHEA Grapalat"/>
          <w:sz w:val="24"/>
          <w:szCs w:val="24"/>
          <w:lang w:val="af-ZA" w:eastAsia="ru-RU"/>
        </w:rPr>
        <w:t xml:space="preserve"> 21</w:t>
      </w:r>
      <w:r w:rsidRPr="00900F66">
        <w:rPr>
          <w:rFonts w:ascii="GHEA Grapalat" w:hAnsi="GHEA Grapalat"/>
          <w:sz w:val="24"/>
          <w:szCs w:val="24"/>
          <w:lang w:eastAsia="ru-RU"/>
        </w:rPr>
        <w:t>1</w:t>
      </w:r>
      <w:r w:rsidRPr="00900F66">
        <w:rPr>
          <w:rFonts w:ascii="GHEA Grapalat" w:hAnsi="GHEA Grapalat"/>
          <w:sz w:val="24"/>
          <w:szCs w:val="24"/>
          <w:lang w:val="af-ZA" w:eastAsia="ru-RU"/>
        </w:rPr>
        <w:t>1-ն որոշման մեջ փոփոխություններ կատարելու մասին</w:t>
      </w:r>
      <w:r w:rsidRPr="00900F66">
        <w:rPr>
          <w:rFonts w:ascii="GHEA Grapalat" w:hAnsi="GHEA Grapalat" w:cs="Sylfaen"/>
          <w:bCs/>
          <w:sz w:val="24"/>
          <w:szCs w:val="24"/>
          <w:lang w:val="af-ZA" w:eastAsia="ru-RU"/>
        </w:rPr>
        <w:t>»</w:t>
      </w:r>
      <w:r w:rsidRPr="00900F66">
        <w:rPr>
          <w:rFonts w:ascii="GHEA Grapalat" w:hAnsi="GHEA Grapalat" w:cs="Sylfaen"/>
          <w:bCs/>
          <w:sz w:val="24"/>
          <w:szCs w:val="24"/>
          <w:lang w:eastAsia="ru-RU"/>
        </w:rPr>
        <w:t xml:space="preserve"> </w:t>
      </w:r>
      <w:r w:rsidRPr="00900F66">
        <w:rPr>
          <w:rFonts w:ascii="GHEA Grapalat" w:hAnsi="GHEA Grapalat" w:cs="Tahoma"/>
          <w:sz w:val="24"/>
          <w:szCs w:val="24"/>
          <w:lang w:eastAsia="ru-RU"/>
        </w:rPr>
        <w:t xml:space="preserve">Հայաստանի Հանրապետության կառավարության որոշման նախագծում կատարել փոփոխություններ, որով </w:t>
      </w:r>
      <w:r w:rsidRPr="00900F66">
        <w:rPr>
          <w:rFonts w:ascii="GHEA Grapalat" w:hAnsi="GHEA Grapalat"/>
          <w:sz w:val="24"/>
          <w:szCs w:val="24"/>
        </w:rPr>
        <w:t xml:space="preserve">400 մլն դրամ գումարի չափով կավելացվի Հարկադիր կատարումն ապահովող ծառայությանը հատկացված դրամական միջոցները։ </w:t>
      </w:r>
      <w:r w:rsidRPr="00900F66">
        <w:rPr>
          <w:rFonts w:ascii="GHEA Grapalat" w:hAnsi="GHEA Grapalat" w:cs="Sylfaen"/>
          <w:sz w:val="24"/>
          <w:szCs w:val="24"/>
        </w:rPr>
        <w:t>Գումարի</w:t>
      </w:r>
      <w:r w:rsidRPr="00900F66">
        <w:rPr>
          <w:rFonts w:ascii="GHEA Grapalat" w:hAnsi="GHEA Grapalat"/>
          <w:sz w:val="24"/>
          <w:szCs w:val="24"/>
        </w:rPr>
        <w:t xml:space="preserve"> </w:t>
      </w:r>
      <w:r w:rsidRPr="00900F66">
        <w:rPr>
          <w:rFonts w:ascii="GHEA Grapalat" w:hAnsi="GHEA Grapalat" w:cs="Sylfaen"/>
          <w:sz w:val="24"/>
          <w:szCs w:val="24"/>
        </w:rPr>
        <w:t>հատկացումը</w:t>
      </w:r>
      <w:r w:rsidRPr="00900F66">
        <w:rPr>
          <w:rFonts w:ascii="GHEA Grapalat" w:hAnsi="GHEA Grapalat"/>
          <w:sz w:val="24"/>
          <w:szCs w:val="24"/>
        </w:rPr>
        <w:t xml:space="preserve"> </w:t>
      </w:r>
      <w:r w:rsidRPr="00900F66">
        <w:rPr>
          <w:rFonts w:ascii="GHEA Grapalat" w:hAnsi="GHEA Grapalat" w:cs="Sylfaen"/>
          <w:sz w:val="24"/>
          <w:szCs w:val="24"/>
        </w:rPr>
        <w:t>նախատեսվում</w:t>
      </w:r>
      <w:r w:rsidRPr="00900F66">
        <w:rPr>
          <w:rFonts w:ascii="GHEA Grapalat" w:hAnsi="GHEA Grapalat"/>
          <w:sz w:val="24"/>
          <w:szCs w:val="24"/>
        </w:rPr>
        <w:t xml:space="preserve"> է իրականացնել մի մասը՝ 120</w:t>
      </w:r>
      <w:r w:rsidRPr="00900F66">
        <w:rPr>
          <w:rFonts w:ascii="Cambria Math" w:hAnsi="Cambria Math" w:cs="Cambria Math"/>
          <w:sz w:val="24"/>
          <w:szCs w:val="24"/>
        </w:rPr>
        <w:t>․</w:t>
      </w:r>
      <w:r w:rsidRPr="00900F66">
        <w:rPr>
          <w:rFonts w:ascii="GHEA Grapalat" w:hAnsi="GHEA Grapalat"/>
          <w:sz w:val="24"/>
          <w:szCs w:val="24"/>
        </w:rPr>
        <w:t xml:space="preserve">0 մլն դրամը՝ </w:t>
      </w:r>
      <w:r w:rsidRPr="00900F66">
        <w:rPr>
          <w:rFonts w:ascii="GHEA Grapalat" w:hAnsi="GHEA Grapalat" w:cs="Tahoma"/>
          <w:sz w:val="24"/>
          <w:szCs w:val="24"/>
        </w:rPr>
        <w:t>Եվրոպական միությունից ստացված «Աջակցություն Հայաստանում դատական ոլորտի բարեփոխումների իրականացմանը» դրամաշնորհային ծրագրի 2023 թվականի հունվարի 1-ի դրությամբ չօգտագործված մնացորդի հաշվին, իսկ 280</w:t>
      </w:r>
      <w:r w:rsidRPr="00900F66">
        <w:rPr>
          <w:rFonts w:ascii="Cambria Math" w:hAnsi="Cambria Math" w:cs="Cambria Math"/>
          <w:sz w:val="24"/>
          <w:szCs w:val="24"/>
        </w:rPr>
        <w:t>․</w:t>
      </w:r>
      <w:r w:rsidRPr="00900F66">
        <w:rPr>
          <w:rFonts w:ascii="GHEA Grapalat" w:hAnsi="GHEA Grapalat" w:cs="Tahoma"/>
          <w:sz w:val="24"/>
          <w:szCs w:val="24"/>
        </w:rPr>
        <w:t xml:space="preserve">0 մլն դրամը </w:t>
      </w:r>
      <w:r w:rsidRPr="00900F66">
        <w:rPr>
          <w:rFonts w:ascii="GHEA Grapalat" w:hAnsi="GHEA Grapalat"/>
          <w:sz w:val="24"/>
          <w:szCs w:val="24"/>
        </w:rPr>
        <w:t xml:space="preserve">1228 ծրագրի </w:t>
      </w:r>
      <w:r w:rsidRPr="00900F66">
        <w:rPr>
          <w:rFonts w:ascii="GHEA Grapalat" w:hAnsi="GHEA Grapalat"/>
          <w:sz w:val="24"/>
          <w:szCs w:val="24"/>
          <w:lang w:val="fr-FR"/>
        </w:rPr>
        <w:t>«</w:t>
      </w:r>
      <w:r w:rsidRPr="00900F66">
        <w:rPr>
          <w:rFonts w:ascii="GHEA Grapalat" w:hAnsi="GHEA Grapalat" w:cs="Sylfaen"/>
          <w:bCs/>
          <w:sz w:val="24"/>
          <w:szCs w:val="24"/>
          <w:lang w:eastAsia="ru-RU"/>
        </w:rPr>
        <w:t>31001</w:t>
      </w:r>
      <w:r w:rsidRPr="00900F66">
        <w:rPr>
          <w:rFonts w:ascii="Cambria Math" w:hAnsi="Cambria Math" w:cs="Cambria Math"/>
          <w:bCs/>
          <w:sz w:val="24"/>
          <w:szCs w:val="24"/>
          <w:lang w:eastAsia="ru-RU"/>
        </w:rPr>
        <w:t>․</w:t>
      </w:r>
      <w:r w:rsidRPr="00900F66">
        <w:rPr>
          <w:rFonts w:ascii="GHEA Grapalat" w:hAnsi="GHEA Grapalat" w:cs="Cambria Math"/>
          <w:bCs/>
          <w:sz w:val="24"/>
          <w:szCs w:val="24"/>
          <w:lang w:eastAsia="ru-RU"/>
        </w:rPr>
        <w:t xml:space="preserve"> </w:t>
      </w:r>
      <w:r w:rsidRPr="00900F66">
        <w:rPr>
          <w:rFonts w:ascii="GHEA Grapalat" w:hAnsi="GHEA Grapalat" w:cs="Arial"/>
          <w:bCs/>
          <w:sz w:val="24"/>
          <w:szCs w:val="24"/>
          <w:lang w:val="af-ZA" w:eastAsia="ru-RU"/>
        </w:rPr>
        <w:t>Հակակոռուպցիոն</w:t>
      </w:r>
      <w:r w:rsidRPr="00900F66">
        <w:rPr>
          <w:rFonts w:ascii="GHEA Grapalat" w:hAnsi="GHEA Grapalat" w:cs="Sylfaen"/>
          <w:bCs/>
          <w:sz w:val="24"/>
          <w:szCs w:val="24"/>
          <w:lang w:val="af-ZA" w:eastAsia="ru-RU"/>
        </w:rPr>
        <w:t xml:space="preserve"> </w:t>
      </w:r>
      <w:r w:rsidRPr="00900F66">
        <w:rPr>
          <w:rFonts w:ascii="GHEA Grapalat" w:hAnsi="GHEA Grapalat" w:cs="Arial"/>
          <w:bCs/>
          <w:sz w:val="24"/>
          <w:szCs w:val="24"/>
          <w:lang w:val="af-ZA" w:eastAsia="ru-RU"/>
        </w:rPr>
        <w:t>կոմիտեի</w:t>
      </w:r>
      <w:r w:rsidRPr="00900F66">
        <w:rPr>
          <w:rFonts w:ascii="GHEA Grapalat" w:hAnsi="GHEA Grapalat" w:cs="Sylfaen"/>
          <w:bCs/>
          <w:sz w:val="24"/>
          <w:szCs w:val="24"/>
          <w:lang w:val="af-ZA" w:eastAsia="ru-RU"/>
        </w:rPr>
        <w:t xml:space="preserve"> </w:t>
      </w:r>
      <w:r w:rsidRPr="00900F66">
        <w:rPr>
          <w:rFonts w:ascii="GHEA Grapalat" w:hAnsi="GHEA Grapalat" w:cs="Arial"/>
          <w:bCs/>
          <w:sz w:val="24"/>
          <w:szCs w:val="24"/>
          <w:lang w:val="af-ZA" w:eastAsia="ru-RU"/>
        </w:rPr>
        <w:t>շենքային</w:t>
      </w:r>
      <w:r w:rsidRPr="00900F66">
        <w:rPr>
          <w:rFonts w:ascii="GHEA Grapalat" w:hAnsi="GHEA Grapalat" w:cs="Sylfaen"/>
          <w:bCs/>
          <w:sz w:val="24"/>
          <w:szCs w:val="24"/>
          <w:lang w:val="af-ZA" w:eastAsia="ru-RU"/>
        </w:rPr>
        <w:t xml:space="preserve"> </w:t>
      </w:r>
      <w:r w:rsidRPr="00900F66">
        <w:rPr>
          <w:rFonts w:ascii="GHEA Grapalat" w:hAnsi="GHEA Grapalat" w:cs="Arial"/>
          <w:bCs/>
          <w:sz w:val="24"/>
          <w:szCs w:val="24"/>
          <w:lang w:val="af-ZA" w:eastAsia="ru-RU"/>
        </w:rPr>
        <w:t>պայմանների</w:t>
      </w:r>
      <w:r w:rsidRPr="00900F66">
        <w:rPr>
          <w:rFonts w:ascii="GHEA Grapalat" w:hAnsi="GHEA Grapalat" w:cs="Sylfaen"/>
          <w:bCs/>
          <w:sz w:val="24"/>
          <w:szCs w:val="24"/>
          <w:lang w:val="af-ZA" w:eastAsia="ru-RU"/>
        </w:rPr>
        <w:t xml:space="preserve"> </w:t>
      </w:r>
      <w:r w:rsidRPr="00900F66">
        <w:rPr>
          <w:rFonts w:ascii="GHEA Grapalat" w:hAnsi="GHEA Grapalat" w:cs="Arial"/>
          <w:bCs/>
          <w:sz w:val="24"/>
          <w:szCs w:val="24"/>
          <w:lang w:val="af-ZA" w:eastAsia="ru-RU"/>
        </w:rPr>
        <w:t>ապահովում</w:t>
      </w:r>
      <w:r w:rsidRPr="00900F66">
        <w:rPr>
          <w:rFonts w:ascii="GHEA Grapalat" w:hAnsi="GHEA Grapalat"/>
          <w:sz w:val="24"/>
          <w:szCs w:val="24"/>
          <w:lang w:val="fr-FR"/>
        </w:rPr>
        <w:t>»</w:t>
      </w:r>
      <w:r w:rsidRPr="00900F66">
        <w:rPr>
          <w:rFonts w:ascii="GHEA Grapalat" w:hAnsi="GHEA Grapalat"/>
          <w:sz w:val="24"/>
          <w:szCs w:val="24"/>
        </w:rPr>
        <w:t xml:space="preserve"> միջոցառմամբ նախատեսված գումարի վերաբաշխմամբ, քանի որ </w:t>
      </w:r>
      <w:r w:rsidRPr="00900F66">
        <w:rPr>
          <w:rFonts w:ascii="GHEA Grapalat" w:hAnsi="GHEA Grapalat"/>
          <w:sz w:val="24"/>
          <w:szCs w:val="24"/>
          <w:lang w:eastAsia="ru-RU"/>
        </w:rPr>
        <w:t xml:space="preserve">Արդարադատության թաղամասի կառուցման շուրջ քննարկումները շարունակվում են և դեռ վերջնականապես չեն ավարտվել։  </w:t>
      </w:r>
    </w:p>
    <w:p w:rsidR="002A2158" w:rsidRPr="00900F66" w:rsidRDefault="002A2158" w:rsidP="002A2158">
      <w:pPr>
        <w:pStyle w:val="ListParagraph"/>
        <w:tabs>
          <w:tab w:val="left" w:pos="567"/>
          <w:tab w:val="left" w:pos="851"/>
          <w:tab w:val="left" w:pos="993"/>
        </w:tabs>
        <w:spacing w:after="0" w:line="360" w:lineRule="auto"/>
        <w:ind w:left="360"/>
        <w:jc w:val="both"/>
        <w:rPr>
          <w:rFonts w:ascii="GHEA Grapalat" w:hAnsi="GHEA Grapalat"/>
          <w:sz w:val="24"/>
          <w:szCs w:val="24"/>
          <w:lang w:val="hy-AM" w:eastAsia="hy-AM"/>
        </w:rPr>
      </w:pPr>
    </w:p>
    <w:p w:rsidR="002A2158" w:rsidRPr="004F3081" w:rsidRDefault="002A2158" w:rsidP="002A2158">
      <w:pPr>
        <w:pStyle w:val="ListParagraph"/>
        <w:tabs>
          <w:tab w:val="left" w:pos="567"/>
          <w:tab w:val="left" w:pos="851"/>
          <w:tab w:val="left" w:pos="993"/>
        </w:tabs>
        <w:spacing w:after="0" w:line="360" w:lineRule="auto"/>
        <w:ind w:left="0" w:firstLine="567"/>
        <w:jc w:val="both"/>
        <w:rPr>
          <w:rFonts w:ascii="GHEA Grapalat" w:hAnsi="GHEA Grapalat"/>
          <w:b/>
          <w:sz w:val="24"/>
          <w:szCs w:val="24"/>
          <w:lang w:val="hy-AM"/>
        </w:rPr>
      </w:pPr>
      <w:r w:rsidRPr="004F3081">
        <w:rPr>
          <w:rFonts w:ascii="GHEA Grapalat" w:hAnsi="GHEA Grapalat"/>
          <w:b/>
          <w:sz w:val="24"/>
          <w:szCs w:val="24"/>
          <w:lang w:val="hy-AM"/>
        </w:rPr>
        <w:lastRenderedPageBreak/>
        <w:t>2</w:t>
      </w:r>
      <w:r w:rsidRPr="004F3081">
        <w:rPr>
          <w:rFonts w:ascii="Cambria Math" w:hAnsi="Cambria Math" w:cs="Cambria Math"/>
          <w:b/>
          <w:sz w:val="24"/>
          <w:szCs w:val="24"/>
          <w:lang w:val="hy-AM"/>
        </w:rPr>
        <w:t>․</w:t>
      </w:r>
      <w:r w:rsidRPr="004F3081">
        <w:rPr>
          <w:rFonts w:ascii="GHEA Grapalat" w:hAnsi="GHEA Grapalat"/>
          <w:b/>
          <w:sz w:val="24"/>
          <w:szCs w:val="24"/>
          <w:lang w:val="hy-AM"/>
        </w:rPr>
        <w:t xml:space="preserve"> Կարգավորման նպատակը, ակնկալվող արդյունքները</w:t>
      </w:r>
    </w:p>
    <w:p w:rsidR="002A2158" w:rsidRPr="004F3081" w:rsidRDefault="002A2158" w:rsidP="002A2158">
      <w:pPr>
        <w:pStyle w:val="ListParagraph"/>
        <w:tabs>
          <w:tab w:val="left" w:pos="567"/>
          <w:tab w:val="left" w:pos="851"/>
          <w:tab w:val="left" w:pos="993"/>
        </w:tabs>
        <w:spacing w:after="0" w:line="360" w:lineRule="auto"/>
        <w:ind w:left="0" w:firstLine="567"/>
        <w:jc w:val="both"/>
        <w:rPr>
          <w:rFonts w:ascii="GHEA Grapalat" w:hAnsi="GHEA Grapalat"/>
          <w:sz w:val="24"/>
          <w:szCs w:val="24"/>
          <w:lang w:val="hy-AM"/>
        </w:rPr>
      </w:pPr>
      <w:r w:rsidRPr="004F3081">
        <w:rPr>
          <w:rFonts w:ascii="GHEA Grapalat" w:hAnsi="GHEA Grapalat"/>
          <w:sz w:val="24"/>
          <w:szCs w:val="24"/>
          <w:lang w:val="hy-AM"/>
        </w:rPr>
        <w:t xml:space="preserve">Նախագծի ընդունման արդյունքում հնարավորություն կստեղծվի նպաստել Հակրադիր կատարումն ապահովող ծառայությունում բարեփոխումների իրականացմանը, ինչպես նաև բարձրացնել </w:t>
      </w:r>
      <w:r w:rsidRPr="004F3081">
        <w:rPr>
          <w:rFonts w:ascii="GHEA Grapalat" w:hAnsi="GHEA Grapalat" w:cs="Sylfaen"/>
          <w:color w:val="000000"/>
          <w:sz w:val="24"/>
          <w:szCs w:val="24"/>
          <w:lang w:val="hy-AM"/>
        </w:rPr>
        <w:t>կատարողական գործողությունների արդյունավետության ներկայիս մակարդակը, ինչն էլ իր հերթին կհանգեցնի կատարման ենթակա ակտերի ժամանակին, պատշաճ կատարելուն և «Դատական ակտերի հարկադիր կատարման մասին» ՀՀ օրենքի 67-րդ հոդվածի հիման վրա պետական բյուջե փոխանցվող գանձվող կատարողական գործողությունների ծախսերի  ավելացմանը:</w:t>
      </w:r>
    </w:p>
    <w:p w:rsidR="002A2158" w:rsidRPr="004F3081" w:rsidRDefault="002A2158" w:rsidP="002A2158">
      <w:pPr>
        <w:pStyle w:val="ListParagraph"/>
        <w:tabs>
          <w:tab w:val="left" w:pos="567"/>
          <w:tab w:val="left" w:pos="851"/>
          <w:tab w:val="left" w:pos="993"/>
        </w:tabs>
        <w:spacing w:after="0" w:line="360" w:lineRule="auto"/>
        <w:ind w:left="0" w:firstLine="567"/>
        <w:jc w:val="both"/>
        <w:rPr>
          <w:rFonts w:ascii="GHEA Grapalat" w:hAnsi="GHEA Grapalat"/>
          <w:sz w:val="24"/>
          <w:szCs w:val="24"/>
          <w:lang w:val="hy-AM"/>
        </w:rPr>
      </w:pPr>
    </w:p>
    <w:p w:rsidR="002A2158" w:rsidRPr="004F3081" w:rsidRDefault="002A2158" w:rsidP="002A2158">
      <w:pPr>
        <w:pStyle w:val="ListParagraph"/>
        <w:tabs>
          <w:tab w:val="left" w:pos="567"/>
          <w:tab w:val="left" w:pos="851"/>
          <w:tab w:val="left" w:pos="993"/>
        </w:tabs>
        <w:spacing w:after="0" w:line="360" w:lineRule="auto"/>
        <w:ind w:left="0" w:firstLine="567"/>
        <w:jc w:val="both"/>
        <w:rPr>
          <w:rFonts w:ascii="GHEA Grapalat" w:hAnsi="GHEA Grapalat"/>
          <w:sz w:val="24"/>
          <w:szCs w:val="24"/>
          <w:lang w:val="hy-AM"/>
        </w:rPr>
      </w:pPr>
      <w:r w:rsidRPr="004F3081">
        <w:rPr>
          <w:rFonts w:ascii="GHEA Grapalat" w:hAnsi="GHEA Grapalat" w:cs="Sylfaen"/>
          <w:b/>
          <w:bCs/>
          <w:sz w:val="24"/>
          <w:szCs w:val="24"/>
          <w:lang w:val="hy-AM"/>
        </w:rPr>
        <w:t>3</w:t>
      </w:r>
      <w:r w:rsidRPr="004F3081">
        <w:rPr>
          <w:rFonts w:ascii="Cambria Math" w:eastAsia="MS Mincho" w:hAnsi="Cambria Math" w:cs="Cambria Math"/>
          <w:b/>
          <w:bCs/>
          <w:sz w:val="24"/>
          <w:szCs w:val="24"/>
          <w:lang w:val="hy-AM"/>
        </w:rPr>
        <w:t>․</w:t>
      </w:r>
      <w:r w:rsidRPr="004F3081">
        <w:rPr>
          <w:rFonts w:ascii="GHEA Grapalat" w:hAnsi="GHEA Grapalat" w:cs="Sylfaen"/>
          <w:b/>
          <w:bCs/>
          <w:sz w:val="24"/>
          <w:szCs w:val="24"/>
          <w:lang w:val="hy-AM"/>
        </w:rPr>
        <w:t xml:space="preserve"> Նախագծի</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մշակման</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գործընթացում</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ներգրավված</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ինստիտուտները</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և</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անձինք</w:t>
      </w:r>
      <w:r w:rsidRPr="004F3081">
        <w:rPr>
          <w:rFonts w:ascii="Cambria Math" w:hAnsi="Cambria Math" w:cs="Cambria Math"/>
          <w:b/>
          <w:bCs/>
          <w:sz w:val="24"/>
          <w:szCs w:val="24"/>
          <w:lang w:val="hy-AM"/>
        </w:rPr>
        <w:t>․</w:t>
      </w:r>
    </w:p>
    <w:p w:rsidR="002A2158" w:rsidRPr="004F3081" w:rsidRDefault="002A2158" w:rsidP="002A2158">
      <w:pPr>
        <w:pStyle w:val="ListParagraph"/>
        <w:shd w:val="clear" w:color="auto" w:fill="FFFFFF"/>
        <w:tabs>
          <w:tab w:val="left" w:pos="851"/>
          <w:tab w:val="left" w:pos="993"/>
        </w:tabs>
        <w:spacing w:after="0" w:line="360" w:lineRule="auto"/>
        <w:ind w:left="0" w:firstLine="567"/>
        <w:jc w:val="both"/>
        <w:rPr>
          <w:rFonts w:ascii="GHEA Grapalat" w:hAnsi="GHEA Grapalat"/>
          <w:sz w:val="24"/>
          <w:szCs w:val="24"/>
          <w:lang w:val="hy-AM"/>
        </w:rPr>
      </w:pPr>
      <w:r w:rsidRPr="004F3081">
        <w:rPr>
          <w:rFonts w:ascii="GHEA Grapalat" w:hAnsi="GHEA Grapalat"/>
          <w:sz w:val="24"/>
          <w:szCs w:val="24"/>
          <w:lang w:val="hy-AM"/>
        </w:rPr>
        <w:t>Նախագիծը մշակվել է Արդարադատության նախարարության կողմից։</w:t>
      </w:r>
    </w:p>
    <w:p w:rsidR="002A2158" w:rsidRPr="004F3081" w:rsidRDefault="002A2158" w:rsidP="002A2158">
      <w:pPr>
        <w:pStyle w:val="ListParagraph"/>
        <w:shd w:val="clear" w:color="auto" w:fill="FFFFFF"/>
        <w:tabs>
          <w:tab w:val="left" w:pos="851"/>
          <w:tab w:val="left" w:pos="993"/>
        </w:tabs>
        <w:spacing w:after="0" w:line="360" w:lineRule="auto"/>
        <w:ind w:left="0" w:firstLine="567"/>
        <w:jc w:val="both"/>
        <w:rPr>
          <w:rFonts w:ascii="GHEA Grapalat" w:hAnsi="GHEA Grapalat" w:cs="Sylfaen"/>
          <w:b/>
          <w:sz w:val="24"/>
          <w:szCs w:val="24"/>
          <w:lang w:val="hy-AM"/>
        </w:rPr>
      </w:pPr>
    </w:p>
    <w:p w:rsidR="002A2158" w:rsidRPr="004F3081" w:rsidRDefault="002A2158" w:rsidP="002A2158">
      <w:pPr>
        <w:pStyle w:val="ListParagraph"/>
        <w:shd w:val="clear" w:color="auto" w:fill="FFFFFF"/>
        <w:tabs>
          <w:tab w:val="left" w:pos="851"/>
          <w:tab w:val="left" w:pos="993"/>
        </w:tabs>
        <w:spacing w:after="0" w:line="360" w:lineRule="auto"/>
        <w:ind w:left="0" w:firstLine="567"/>
        <w:jc w:val="both"/>
        <w:rPr>
          <w:rStyle w:val="Strong"/>
          <w:rFonts w:ascii="GHEA Grapalat" w:hAnsi="GHEA Grapalat" w:cs="Arian AMU"/>
          <w:bCs/>
          <w:sz w:val="24"/>
          <w:szCs w:val="24"/>
          <w:bdr w:val="none" w:sz="0" w:space="0" w:color="auto" w:frame="1"/>
          <w:lang w:val="hy-AM" w:eastAsia="hy-AM"/>
        </w:rPr>
      </w:pPr>
      <w:r w:rsidRPr="004F3081">
        <w:rPr>
          <w:rFonts w:ascii="GHEA Grapalat" w:hAnsi="GHEA Grapalat" w:cs="Sylfaen"/>
          <w:b/>
          <w:sz w:val="24"/>
          <w:szCs w:val="24"/>
          <w:lang w:val="hy-AM"/>
        </w:rPr>
        <w:t>4</w:t>
      </w:r>
      <w:r w:rsidRPr="004F3081">
        <w:rPr>
          <w:rFonts w:ascii="Cambria Math" w:eastAsia="MS Mincho" w:hAnsi="Cambria Math" w:cs="Cambria Math"/>
          <w:b/>
          <w:sz w:val="24"/>
          <w:szCs w:val="24"/>
          <w:lang w:val="hy-AM"/>
        </w:rPr>
        <w:t>․</w:t>
      </w:r>
      <w:r w:rsidRPr="004F3081">
        <w:rPr>
          <w:rFonts w:ascii="GHEA Grapalat" w:hAnsi="GHEA Grapalat" w:cs="Sylfaen"/>
          <w:b/>
          <w:sz w:val="24"/>
          <w:szCs w:val="24"/>
          <w:lang w:val="hy-AM"/>
        </w:rPr>
        <w:t xml:space="preserve"> Նախագծի </w:t>
      </w:r>
      <w:r w:rsidRPr="004F3081">
        <w:rPr>
          <w:rFonts w:ascii="GHEA Grapalat" w:hAnsi="GHEA Grapalat"/>
          <w:b/>
          <w:bCs/>
          <w:sz w:val="24"/>
          <w:szCs w:val="24"/>
          <w:lang w:val="hy-AM"/>
        </w:rPr>
        <w:t>ընդունման</w:t>
      </w:r>
      <w:r w:rsidRPr="004F3081">
        <w:rPr>
          <w:rFonts w:ascii="GHEA Grapalat"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rsidR="002A2158" w:rsidRPr="004F3081" w:rsidRDefault="002A2158" w:rsidP="002A2158">
      <w:pPr>
        <w:tabs>
          <w:tab w:val="left" w:pos="851"/>
          <w:tab w:val="left" w:pos="993"/>
        </w:tabs>
        <w:spacing w:after="0" w:line="360" w:lineRule="auto"/>
        <w:ind w:firstLine="567"/>
        <w:jc w:val="both"/>
        <w:rPr>
          <w:rFonts w:ascii="GHEA Grapalat" w:hAnsi="GHEA Grapalat"/>
          <w:sz w:val="24"/>
          <w:szCs w:val="24"/>
        </w:rPr>
      </w:pPr>
      <w:r w:rsidRPr="004F3081">
        <w:rPr>
          <w:rFonts w:ascii="GHEA Grapalat" w:hAnsi="GHEA Grapalat"/>
          <w:sz w:val="24"/>
          <w:szCs w:val="24"/>
        </w:rPr>
        <w:t>Նախագծի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rsidR="002A2158" w:rsidRPr="004F3081" w:rsidRDefault="002A2158" w:rsidP="002A2158">
      <w:pPr>
        <w:pStyle w:val="BodyText"/>
        <w:tabs>
          <w:tab w:val="left" w:pos="567"/>
          <w:tab w:val="left" w:pos="851"/>
        </w:tabs>
        <w:spacing w:line="360" w:lineRule="auto"/>
        <w:ind w:firstLine="567"/>
        <w:jc w:val="both"/>
        <w:rPr>
          <w:rFonts w:ascii="GHEA Grapalat" w:hAnsi="GHEA Grapalat"/>
          <w:b/>
          <w:lang w:val="hy-AM"/>
        </w:rPr>
      </w:pPr>
      <w:r w:rsidRPr="004F3081">
        <w:rPr>
          <w:rFonts w:ascii="GHEA Grapalat" w:hAnsi="GHEA Grapalat"/>
          <w:b/>
          <w:lang w:val="hy-AM"/>
        </w:rPr>
        <w:tab/>
        <w:t>5</w:t>
      </w:r>
      <w:r w:rsidRPr="004F3081">
        <w:rPr>
          <w:rFonts w:ascii="Cambria Math" w:eastAsia="MS Mincho" w:hAnsi="Cambria Math" w:cs="Cambria Math"/>
          <w:b/>
          <w:lang w:val="hy-AM"/>
        </w:rPr>
        <w:t>․</w:t>
      </w:r>
      <w:r w:rsidRPr="004F3081">
        <w:rPr>
          <w:rFonts w:ascii="GHEA Grapalat" w:hAnsi="GHEA Grapalat"/>
          <w:b/>
          <w:lang w:val="hy-AM"/>
        </w:rPr>
        <w:t xml:space="preserve"> Կապը ռազմավարական փաստաթղթերի հետ. Հայաստանի Հանրապետության վերափոխման ռազմավարություն 2050, Կառավարության 2021-2026թթ. ծրագիր, ոլորտային և/կամ այլ ռազմավարություններ </w:t>
      </w:r>
      <w:r w:rsidRPr="004F3081">
        <w:rPr>
          <w:rFonts w:ascii="GHEA Grapalat" w:hAnsi="GHEA Grapalat"/>
          <w:b/>
          <w:color w:val="000000"/>
          <w:lang w:val="hy-AM"/>
        </w:rPr>
        <w:tab/>
      </w:r>
    </w:p>
    <w:p w:rsidR="002A2158" w:rsidRPr="004F3081" w:rsidRDefault="002A2158" w:rsidP="002A2158">
      <w:pPr>
        <w:tabs>
          <w:tab w:val="left" w:pos="720"/>
          <w:tab w:val="left" w:pos="851"/>
          <w:tab w:val="left" w:pos="993"/>
        </w:tabs>
        <w:spacing w:after="0" w:line="360" w:lineRule="auto"/>
        <w:ind w:firstLine="567"/>
        <w:jc w:val="both"/>
        <w:rPr>
          <w:rFonts w:ascii="GHEA Grapalat" w:hAnsi="GHEA Grapalat" w:cs="GHEA Grapalat"/>
          <w:sz w:val="24"/>
          <w:szCs w:val="24"/>
        </w:rPr>
      </w:pPr>
      <w:r w:rsidRPr="004F3081">
        <w:rPr>
          <w:rFonts w:ascii="GHEA Grapalat" w:hAnsi="GHEA Grapalat"/>
          <w:color w:val="000000"/>
          <w:sz w:val="24"/>
          <w:szCs w:val="24"/>
        </w:rPr>
        <w:t>Նախագիծ</w:t>
      </w:r>
      <w:r w:rsidRPr="004F3081">
        <w:rPr>
          <w:rFonts w:ascii="GHEA Grapalat" w:hAnsi="GHEA Grapalat" w:cs="GHEA Grapalat"/>
          <w:sz w:val="24"/>
          <w:szCs w:val="24"/>
        </w:rPr>
        <w:t xml:space="preserve">ը բխում է </w:t>
      </w:r>
      <w:r w:rsidRPr="004F3081">
        <w:rPr>
          <w:rFonts w:ascii="GHEA Grapalat" w:hAnsi="GHEA Grapalat"/>
          <w:sz w:val="24"/>
          <w:szCs w:val="24"/>
        </w:rPr>
        <w:t xml:space="preserve">ՀՀ կառավարության 2021 թվականի օգոստոսի 18-ի N 1363 - Ա որոշմամբ հաստատված՝ Հայաստանի Հանրապետության </w:t>
      </w:r>
      <w:r w:rsidRPr="004F3081">
        <w:rPr>
          <w:rFonts w:ascii="GHEA Grapalat" w:hAnsi="GHEA Grapalat" w:cs="GHEA Grapalat"/>
          <w:sz w:val="24"/>
          <w:szCs w:val="24"/>
        </w:rPr>
        <w:t>կառավարության 2021-2026թթ</w:t>
      </w:r>
      <w:r w:rsidRPr="004F3081">
        <w:rPr>
          <w:rFonts w:ascii="Cambria Math" w:hAnsi="Cambria Math" w:cs="Cambria Math"/>
          <w:sz w:val="24"/>
          <w:szCs w:val="24"/>
        </w:rPr>
        <w:t>․</w:t>
      </w:r>
      <w:r w:rsidRPr="004F3081">
        <w:rPr>
          <w:rFonts w:ascii="GHEA Grapalat" w:hAnsi="GHEA Grapalat" w:cs="GHEA Grapalat"/>
          <w:sz w:val="24"/>
          <w:szCs w:val="24"/>
        </w:rPr>
        <w:t xml:space="preserve"> ծրագրի 5</w:t>
      </w:r>
      <w:r w:rsidRPr="004F3081">
        <w:rPr>
          <w:rFonts w:ascii="Cambria Math" w:hAnsi="Cambria Math" w:cs="Cambria Math"/>
          <w:sz w:val="24"/>
          <w:szCs w:val="24"/>
        </w:rPr>
        <w:t>․</w:t>
      </w:r>
      <w:r w:rsidRPr="004F3081">
        <w:rPr>
          <w:rFonts w:ascii="GHEA Grapalat" w:hAnsi="GHEA Grapalat" w:cs="GHEA Grapalat"/>
          <w:sz w:val="24"/>
          <w:szCs w:val="24"/>
        </w:rPr>
        <w:t xml:space="preserve">3 կետով սահմանված՝ հարկադիր կատարման ոլորտի համընդհանուր բարեփոխման նպատակից: </w:t>
      </w:r>
    </w:p>
    <w:p w:rsidR="002A2158" w:rsidRPr="004F3081" w:rsidRDefault="002A2158" w:rsidP="002A2158">
      <w:pPr>
        <w:tabs>
          <w:tab w:val="left" w:pos="720"/>
          <w:tab w:val="left" w:pos="851"/>
          <w:tab w:val="left" w:pos="993"/>
        </w:tabs>
        <w:spacing w:after="0" w:line="360" w:lineRule="auto"/>
        <w:ind w:firstLine="567"/>
        <w:jc w:val="both"/>
        <w:rPr>
          <w:rFonts w:ascii="GHEA Grapalat" w:hAnsi="GHEA Grapalat"/>
          <w:sz w:val="24"/>
          <w:szCs w:val="24"/>
        </w:rPr>
      </w:pPr>
      <w:r w:rsidRPr="004F3081">
        <w:rPr>
          <w:rFonts w:ascii="GHEA Grapalat" w:hAnsi="GHEA Grapalat" w:cs="GHEA Grapalat"/>
          <w:sz w:val="24"/>
          <w:szCs w:val="24"/>
        </w:rPr>
        <w:t xml:space="preserve">Նախագծի ընդունման անհրաժեշտությունը պայմանավորված է ՀՀ կառավարության 2021 թվականի նոյեմբերի 18-ի N 1902-Լ որոշմամբ հաստատված՝ Հայաստանի Հանրապետության կառավարության 2021-2026 թվականների գործունեության </w:t>
      </w:r>
      <w:r w:rsidRPr="004F3081">
        <w:rPr>
          <w:rFonts w:ascii="GHEA Grapalat" w:hAnsi="GHEA Grapalat" w:cs="GHEA Grapalat"/>
          <w:sz w:val="24"/>
          <w:szCs w:val="24"/>
        </w:rPr>
        <w:lastRenderedPageBreak/>
        <w:t xml:space="preserve">միջոցառումների ծրագրի </w:t>
      </w:r>
      <w:r w:rsidRPr="004F3081">
        <w:rPr>
          <w:rFonts w:ascii="GHEA Grapalat" w:hAnsi="GHEA Grapalat"/>
          <w:sz w:val="24"/>
          <w:szCs w:val="24"/>
        </w:rPr>
        <w:t>19-րդ կետով սահմանված՝ կատարողական վարույթի արդյունավետության բարձրացման միջոցառման իրականացմամբ։</w:t>
      </w:r>
    </w:p>
    <w:p w:rsidR="002A2158" w:rsidRPr="004F3081" w:rsidRDefault="002A2158" w:rsidP="002A2158">
      <w:pPr>
        <w:spacing w:line="360" w:lineRule="auto"/>
        <w:rPr>
          <w:rFonts w:ascii="GHEA Grapalat" w:hAnsi="GHEA Grapalat"/>
          <w:sz w:val="24"/>
          <w:szCs w:val="24"/>
        </w:rPr>
      </w:pPr>
    </w:p>
    <w:p w:rsidR="002A2158" w:rsidRDefault="002A2158" w:rsidP="002A2158"/>
    <w:p w:rsidR="00B01C60" w:rsidRDefault="00B01C60">
      <w:bookmarkStart w:id="0" w:name="_GoBack"/>
      <w:bookmarkEnd w:id="0"/>
    </w:p>
    <w:sectPr w:rsidR="00B01C60" w:rsidSect="002A2158">
      <w:footerReference w:type="default" r:id="rId5"/>
      <w:pgSz w:w="12240" w:h="15840"/>
      <w:pgMar w:top="851"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4000ACFF" w:usb2="00000001"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pitch w:val="fixed"/>
    <w:sig w:usb0="00000001" w:usb1="08070000" w:usb2="00000010" w:usb3="00000000" w:csb0="00020000" w:csb1="00000000"/>
  </w:font>
  <w:font w:name="Arian AMU">
    <w:panose1 w:val="01000000000000000000"/>
    <w:charset w:val="00"/>
    <w:family w:val="auto"/>
    <w:pitch w:val="variable"/>
    <w:sig w:usb0="A1002E8F" w:usb1="10000008" w:usb2="00000000"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BBD" w:rsidRDefault="002A2158">
    <w:pPr>
      <w:pStyle w:val="Footer"/>
      <w:jc w:val="center"/>
    </w:pPr>
    <w:r>
      <w:fldChar w:fldCharType="begin"/>
    </w:r>
    <w:r>
      <w:instrText xml:space="preserve"> PAGE   \* MERGEFORMAT </w:instrText>
    </w:r>
    <w:r>
      <w:fldChar w:fldCharType="separate"/>
    </w:r>
    <w:r>
      <w:rPr>
        <w:noProof/>
      </w:rPr>
      <w:t>2</w:t>
    </w:r>
    <w:r>
      <w:fldChar w:fldCharType="end"/>
    </w:r>
  </w:p>
  <w:p w:rsidR="00104BBD" w:rsidRDefault="002A2158">
    <w:pPr>
      <w:pStyle w:val="Footer"/>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rPr>
        <w:rFonts w:cs="Times New Roman"/>
      </w:rPr>
    </w:lvl>
    <w:lvl w:ilvl="2" w:tplc="042B001B" w:tentative="1">
      <w:start w:val="1"/>
      <w:numFmt w:val="lowerRoman"/>
      <w:lvlText w:val="%3."/>
      <w:lvlJc w:val="right"/>
      <w:pPr>
        <w:ind w:left="1701" w:hanging="180"/>
      </w:pPr>
      <w:rPr>
        <w:rFonts w:cs="Times New Roman"/>
      </w:rPr>
    </w:lvl>
    <w:lvl w:ilvl="3" w:tplc="042B000F" w:tentative="1">
      <w:start w:val="1"/>
      <w:numFmt w:val="decimal"/>
      <w:lvlText w:val="%4."/>
      <w:lvlJc w:val="left"/>
      <w:pPr>
        <w:ind w:left="2421" w:hanging="360"/>
      </w:pPr>
      <w:rPr>
        <w:rFonts w:cs="Times New Roman"/>
      </w:rPr>
    </w:lvl>
    <w:lvl w:ilvl="4" w:tplc="042B0019" w:tentative="1">
      <w:start w:val="1"/>
      <w:numFmt w:val="lowerLetter"/>
      <w:lvlText w:val="%5."/>
      <w:lvlJc w:val="left"/>
      <w:pPr>
        <w:ind w:left="3141" w:hanging="360"/>
      </w:pPr>
      <w:rPr>
        <w:rFonts w:cs="Times New Roman"/>
      </w:rPr>
    </w:lvl>
    <w:lvl w:ilvl="5" w:tplc="042B001B" w:tentative="1">
      <w:start w:val="1"/>
      <w:numFmt w:val="lowerRoman"/>
      <w:lvlText w:val="%6."/>
      <w:lvlJc w:val="right"/>
      <w:pPr>
        <w:ind w:left="3861" w:hanging="180"/>
      </w:pPr>
      <w:rPr>
        <w:rFonts w:cs="Times New Roman"/>
      </w:rPr>
    </w:lvl>
    <w:lvl w:ilvl="6" w:tplc="042B000F" w:tentative="1">
      <w:start w:val="1"/>
      <w:numFmt w:val="decimal"/>
      <w:lvlText w:val="%7."/>
      <w:lvlJc w:val="left"/>
      <w:pPr>
        <w:ind w:left="4581" w:hanging="360"/>
      </w:pPr>
      <w:rPr>
        <w:rFonts w:cs="Times New Roman"/>
      </w:rPr>
    </w:lvl>
    <w:lvl w:ilvl="7" w:tplc="042B0019" w:tentative="1">
      <w:start w:val="1"/>
      <w:numFmt w:val="lowerLetter"/>
      <w:lvlText w:val="%8."/>
      <w:lvlJc w:val="left"/>
      <w:pPr>
        <w:ind w:left="5301" w:hanging="360"/>
      </w:pPr>
      <w:rPr>
        <w:rFonts w:cs="Times New Roman"/>
      </w:rPr>
    </w:lvl>
    <w:lvl w:ilvl="8" w:tplc="042B001B" w:tentative="1">
      <w:start w:val="1"/>
      <w:numFmt w:val="lowerRoman"/>
      <w:lvlText w:val="%9."/>
      <w:lvlJc w:val="right"/>
      <w:pPr>
        <w:ind w:left="6021"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158"/>
    <w:rsid w:val="002A2158"/>
    <w:rsid w:val="00B01C60"/>
    <w:rsid w:val="00B50B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5145B7-AA66-4277-89EB-D3D2C4725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2158"/>
    <w:rPr>
      <w:rFonts w:eastAsiaTheme="minorEastAsia" w:cs="Times New Roman"/>
      <w:lang w:val="hy-AM" w:eastAsia="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A2158"/>
    <w:pPr>
      <w:spacing w:after="200" w:line="276" w:lineRule="auto"/>
      <w:ind w:left="720"/>
      <w:contextualSpacing/>
    </w:pPr>
    <w:rPr>
      <w:rFonts w:ascii="Calibri" w:hAnsi="Calibri"/>
      <w:lang w:val="en-US" w:eastAsia="en-US"/>
    </w:rPr>
  </w:style>
  <w:style w:type="character" w:styleId="Strong">
    <w:name w:val="Strong"/>
    <w:basedOn w:val="DefaultParagraphFont"/>
    <w:uiPriority w:val="22"/>
    <w:qFormat/>
    <w:rsid w:val="002A2158"/>
    <w:rPr>
      <w:rFonts w:cs="Times New Roman"/>
      <w:b/>
    </w:rPr>
  </w:style>
  <w:style w:type="paragraph" w:styleId="NormalWeb">
    <w:name w:val="Normal (Web)"/>
    <w:aliases w:val="Îáû÷íûé (âåá) Çíàê Çíàê,Çíàê Çíàê Çíàê Çíàê,Çíàê Çíàê1,Îáû÷íûé (âåá) Çíàê Çíàê Çíàê,Çíàê Çíàê Çíàê1 Çíàê Çíàê Çíàê Çíàê Çíàê,Çíàê1,webb,Çíàê,Char Char Char,Char Char Char Char"/>
    <w:basedOn w:val="Normal"/>
    <w:link w:val="NormalWebChar"/>
    <w:uiPriority w:val="99"/>
    <w:unhideWhenUsed/>
    <w:qFormat/>
    <w:rsid w:val="002A2158"/>
    <w:pPr>
      <w:spacing w:before="100" w:beforeAutospacing="1" w:after="100" w:afterAutospacing="1" w:line="240" w:lineRule="auto"/>
    </w:pPr>
    <w:rPr>
      <w:rFonts w:ascii="Times New Roman" w:hAnsi="Times New Roman"/>
      <w:sz w:val="24"/>
      <w:szCs w:val="24"/>
      <w:lang w:val="en-US" w:eastAsia="en-US"/>
    </w:rPr>
  </w:style>
  <w:style w:type="character" w:customStyle="1" w:styleId="NormalWebChar">
    <w:name w:val="Normal (Web) Char"/>
    <w:aliases w:val="Îáû÷íûé (âåá) Çíàê Çíàê Char,Çíàê Çíàê Çíàê Çíàê Char,Çíàê Çíàê1 Char,Îáû÷íûé (âåá) Çíàê Çíàê Çíàê Char,Çíàê Çíàê Çíàê1 Çíàê Çíàê Çíàê Çíàê Çíàê Char,Çíàê1 Char,webb Char,Çíàê Char,Char Char Char Char1,Char Char Char Char Char"/>
    <w:link w:val="NormalWeb"/>
    <w:uiPriority w:val="99"/>
    <w:locked/>
    <w:rsid w:val="002A2158"/>
    <w:rPr>
      <w:rFonts w:ascii="Times New Roman" w:eastAsiaTheme="minorEastAsia"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locked/>
    <w:rsid w:val="002A2158"/>
    <w:rPr>
      <w:rFonts w:ascii="Calibri" w:eastAsiaTheme="minorEastAsia" w:hAnsi="Calibri" w:cs="Times New Roman"/>
    </w:rPr>
  </w:style>
  <w:style w:type="paragraph" w:styleId="BodyText">
    <w:name w:val="Body Text"/>
    <w:basedOn w:val="Normal"/>
    <w:link w:val="BodyTextChar"/>
    <w:uiPriority w:val="99"/>
    <w:rsid w:val="002A2158"/>
    <w:pPr>
      <w:spacing w:after="0" w:line="240" w:lineRule="auto"/>
      <w:jc w:val="center"/>
    </w:pPr>
    <w:rPr>
      <w:rFonts w:ascii="Times Armenian" w:hAnsi="Times Armenian"/>
      <w:bCs/>
      <w:sz w:val="24"/>
      <w:szCs w:val="24"/>
      <w:lang w:val="en-US" w:eastAsia="en-US"/>
    </w:rPr>
  </w:style>
  <w:style w:type="character" w:customStyle="1" w:styleId="BodyTextChar">
    <w:name w:val="Body Text Char"/>
    <w:basedOn w:val="DefaultParagraphFont"/>
    <w:link w:val="BodyText"/>
    <w:uiPriority w:val="99"/>
    <w:rsid w:val="002A2158"/>
    <w:rPr>
      <w:rFonts w:ascii="Times Armenian" w:eastAsiaTheme="minorEastAsia" w:hAnsi="Times Armenian" w:cs="Times New Roman"/>
      <w:bCs/>
      <w:sz w:val="24"/>
      <w:szCs w:val="24"/>
    </w:rPr>
  </w:style>
  <w:style w:type="paragraph" w:styleId="Footer">
    <w:name w:val="footer"/>
    <w:basedOn w:val="Normal"/>
    <w:link w:val="FooterChar"/>
    <w:uiPriority w:val="99"/>
    <w:unhideWhenUsed/>
    <w:rsid w:val="002A2158"/>
    <w:pPr>
      <w:tabs>
        <w:tab w:val="center" w:pos="4677"/>
        <w:tab w:val="right" w:pos="9355"/>
      </w:tabs>
      <w:spacing w:after="0" w:line="240" w:lineRule="auto"/>
    </w:pPr>
    <w:rPr>
      <w:rFonts w:ascii="Calibri" w:hAnsi="Calibri"/>
      <w:lang w:val="en-US" w:eastAsia="en-US"/>
    </w:rPr>
  </w:style>
  <w:style w:type="character" w:customStyle="1" w:styleId="FooterChar">
    <w:name w:val="Footer Char"/>
    <w:basedOn w:val="DefaultParagraphFont"/>
    <w:link w:val="Footer"/>
    <w:uiPriority w:val="99"/>
    <w:rsid w:val="002A2158"/>
    <w:rPr>
      <w:rFonts w:ascii="Calibri" w:eastAsiaTheme="minorEastAsia"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1357</Words>
  <Characters>7735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Margaryan</dc:creator>
  <cp:keywords/>
  <dc:description/>
  <cp:lastModifiedBy>Zara Margaryan</cp:lastModifiedBy>
  <cp:revision>1</cp:revision>
  <dcterms:created xsi:type="dcterms:W3CDTF">2023-03-02T13:33:00Z</dcterms:created>
  <dcterms:modified xsi:type="dcterms:W3CDTF">2023-03-02T13:34:00Z</dcterms:modified>
</cp:coreProperties>
</file>