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E0" w:rsidRPr="00780ADA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80ADA">
        <w:rPr>
          <w:rFonts w:ascii="GHEA Grapalat" w:hAnsi="GHEA Grapalat"/>
          <w:b/>
          <w:sz w:val="24"/>
          <w:szCs w:val="24"/>
        </w:rPr>
        <w:t>ԱՄՓՈՓԱԹԵՐԹ</w:t>
      </w:r>
    </w:p>
    <w:p w:rsidR="00703067" w:rsidRPr="00780ADA" w:rsidRDefault="007611E9" w:rsidP="0070306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794795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2023 թվականի պետական բյուջեի մասին» Հայաստանի Հանրապետության օրենքում վերաբաշխում, Հայաստանի Հանրապետության կառավարության 2022 թվականի դեկտեմբերի 29-ի N 2111-Ն որոշման մեջ փոփոխություններ ու լրացումներ կատարելու և </w:t>
      </w:r>
      <w:r>
        <w:rPr>
          <w:rFonts w:ascii="GHEA Grapalat" w:hAnsi="GHEA Grapalat"/>
          <w:sz w:val="24"/>
          <w:szCs w:val="24"/>
          <w:lang w:val="en-US"/>
        </w:rPr>
        <w:t>Ա</w:t>
      </w:r>
      <w:r w:rsidRPr="00794795">
        <w:rPr>
          <w:rFonts w:ascii="GHEA Grapalat" w:hAnsi="GHEA Grapalat"/>
          <w:sz w:val="24"/>
          <w:szCs w:val="24"/>
          <w:lang w:val="hy-AM"/>
        </w:rPr>
        <w:t>րտակարգ իրավիճակների նախարարությանը գումար հատկացնելու մասին»</w:t>
      </w:r>
    </w:p>
    <w:tbl>
      <w:tblPr>
        <w:tblW w:w="548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36"/>
        <w:gridCol w:w="7661"/>
      </w:tblGrid>
      <w:tr w:rsidR="002F37E0" w:rsidRPr="00780ADA" w:rsidTr="006E2F06">
        <w:trPr>
          <w:trHeight w:val="435"/>
        </w:trPr>
        <w:tc>
          <w:tcPr>
            <w:tcW w:w="2635" w:type="pct"/>
            <w:vMerge w:val="restart"/>
            <w:shd w:val="clear" w:color="auto" w:fill="D9D9D9" w:themeFill="background1" w:themeFillShade="D9"/>
            <w:vAlign w:val="center"/>
          </w:tcPr>
          <w:p w:rsidR="002F37E0" w:rsidRPr="00780ADA" w:rsidRDefault="002F37E0" w:rsidP="006E2F06">
            <w:pPr>
              <w:pStyle w:val="a6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780ADA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780ADA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780ADA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780ADA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780ADA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780ADA" w:rsidRDefault="00976836" w:rsidP="0057322B">
            <w:pPr>
              <w:pStyle w:val="a6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13</w:t>
            </w:r>
            <w:r w:rsidR="00F71584" w:rsidRPr="00780ADA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szCs w:val="24"/>
              </w:rPr>
              <w:t>մարտ</w:t>
            </w:r>
            <w:r w:rsidR="0057322B">
              <w:rPr>
                <w:rFonts w:ascii="GHEA Grapalat" w:hAnsi="GHEA Grapalat"/>
                <w:szCs w:val="24"/>
              </w:rPr>
              <w:t>ի</w:t>
            </w:r>
            <w:proofErr w:type="spellEnd"/>
            <w:r w:rsidR="00174D5F" w:rsidRPr="00780ADA">
              <w:rPr>
                <w:rFonts w:ascii="GHEA Grapalat" w:hAnsi="GHEA Grapalat"/>
                <w:szCs w:val="24"/>
              </w:rPr>
              <w:t xml:space="preserve"> </w:t>
            </w:r>
            <w:r w:rsidR="002F37E0" w:rsidRPr="00780ADA">
              <w:rPr>
                <w:rFonts w:ascii="GHEA Grapalat" w:hAnsi="GHEA Grapalat"/>
                <w:szCs w:val="24"/>
              </w:rPr>
              <w:t xml:space="preserve"> </w:t>
            </w:r>
            <w:r w:rsidR="002F37E0" w:rsidRPr="00780ADA">
              <w:rPr>
                <w:rFonts w:ascii="GHEA Grapalat" w:hAnsi="GHEA Grapalat"/>
                <w:szCs w:val="24"/>
                <w:lang w:val="hy-AM"/>
              </w:rPr>
              <w:t>20</w:t>
            </w:r>
            <w:r w:rsidR="002F37E0" w:rsidRPr="00780ADA">
              <w:rPr>
                <w:rFonts w:ascii="GHEA Grapalat" w:hAnsi="GHEA Grapalat"/>
                <w:szCs w:val="24"/>
              </w:rPr>
              <w:t>2</w:t>
            </w:r>
            <w:r w:rsidR="0057322B">
              <w:rPr>
                <w:rFonts w:ascii="GHEA Grapalat" w:hAnsi="GHEA Grapalat"/>
                <w:szCs w:val="24"/>
              </w:rPr>
              <w:t>3</w:t>
            </w:r>
            <w:r w:rsidR="002F37E0" w:rsidRPr="00780ADA">
              <w:rPr>
                <w:rFonts w:ascii="GHEA Grapalat" w:hAnsi="GHEA Grapalat"/>
                <w:szCs w:val="24"/>
                <w:lang w:val="hy-AM"/>
              </w:rPr>
              <w:t>թ</w:t>
            </w:r>
            <w:proofErr w:type="gramEnd"/>
            <w:r w:rsidR="002F37E0" w:rsidRPr="00780ADA">
              <w:rPr>
                <w:rFonts w:ascii="GHEA Grapalat" w:hAnsi="GHEA Grapalat"/>
                <w:szCs w:val="24"/>
                <w:lang w:val="hy-AM"/>
              </w:rPr>
              <w:t>.</w:t>
            </w:r>
          </w:p>
        </w:tc>
      </w:tr>
      <w:tr w:rsidR="002F37E0" w:rsidRPr="00780ADA" w:rsidTr="006E2F06">
        <w:trPr>
          <w:trHeight w:val="315"/>
        </w:trPr>
        <w:tc>
          <w:tcPr>
            <w:tcW w:w="2635" w:type="pct"/>
            <w:vMerge/>
            <w:shd w:val="clear" w:color="auto" w:fill="D9D9D9" w:themeFill="background1" w:themeFillShade="D9"/>
            <w:vAlign w:val="center"/>
          </w:tcPr>
          <w:p w:rsidR="002F37E0" w:rsidRPr="00780ADA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703067" w:rsidRPr="00780ADA" w:rsidRDefault="00703067" w:rsidP="00703067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0A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 </w:t>
            </w:r>
            <w:r w:rsidR="00976836" w:rsidRPr="0097683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01/34-1/4481-2023</w:t>
            </w:r>
          </w:p>
          <w:p w:rsidR="002F37E0" w:rsidRPr="00780ADA" w:rsidRDefault="002F37E0" w:rsidP="006E2F06">
            <w:pPr>
              <w:pStyle w:val="a6"/>
              <w:spacing w:line="360" w:lineRule="auto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</w:p>
        </w:tc>
      </w:tr>
      <w:tr w:rsidR="002F37E0" w:rsidRPr="0072578D" w:rsidTr="004D15FF">
        <w:trPr>
          <w:trHeight w:val="3953"/>
        </w:trPr>
        <w:tc>
          <w:tcPr>
            <w:tcW w:w="2635" w:type="pct"/>
          </w:tcPr>
          <w:p w:rsidR="0072578D" w:rsidRDefault="0072578D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Նախագծին կից հիմնավորման համաձայն՝ Շիրակի մարզի Աշոցք համայնքի Աշոցք գյուղի 9-րդ փողոց թիվ 2/1 հասցեում գտնվող </w:t>
            </w:r>
            <w:r>
              <w:rPr>
                <w:rFonts w:ascii="GHEA Grapalat" w:hAnsi="GHEA Grapalat" w:cs="Arial"/>
                <w:lang w:val="hy-AM"/>
              </w:rPr>
              <w:t xml:space="preserve">հրշեջ-փրկարարական </w:t>
            </w:r>
            <w:r>
              <w:rPr>
                <w:rFonts w:ascii="GHEA Grapalat" w:hAnsi="GHEA Grapalat" w:cs="Sylfaen"/>
                <w:lang w:val="hy-AM"/>
              </w:rPr>
              <w:t xml:space="preserve">ջոկատի </w:t>
            </w:r>
            <w:r>
              <w:rPr>
                <w:rFonts w:ascii="GHEA Grapalat" w:hAnsi="GHEA Grapalat"/>
                <w:lang w:val="hy-AM"/>
              </w:rPr>
              <w:t xml:space="preserve">նոր շենքի կառուցման աշխատանքների շրջանակներում կատարվել են </w:t>
            </w:r>
            <w:r>
              <w:rPr>
                <w:rFonts w:ascii="GHEA Grapalat" w:hAnsi="GHEA Grapalat" w:cs="Helvetica"/>
                <w:lang w:val="hy-AM"/>
              </w:rPr>
              <w:t xml:space="preserve">գազի մատակարարման մագիստրալային խողովակների կառուցման աշխատանքներ և </w:t>
            </w:r>
            <w:r>
              <w:rPr>
                <w:rFonts w:ascii="GHEA Grapalat" w:hAnsi="GHEA Grapalat" w:cs="Helvetica"/>
                <w:lang w:val="pt-BR"/>
              </w:rPr>
              <w:t>անհրաժեշտ է ստանձնած պարտավորությունների դիմաց  իրականացնել վճարում:</w:t>
            </w:r>
            <w:r>
              <w:rPr>
                <w:rFonts w:ascii="GHEA Grapalat" w:hAnsi="GHEA Grapalat" w:cs="Sylfaen"/>
                <w:highlight w:val="yellow"/>
                <w:lang w:val="hy-AM"/>
              </w:rPr>
              <w:t xml:space="preserve"> </w:t>
            </w:r>
          </w:p>
          <w:p w:rsidR="0072578D" w:rsidRDefault="0072578D" w:rsidP="0072578D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հայտնում ենք, հետևյալը.</w:t>
            </w:r>
          </w:p>
          <w:p w:rsidR="0072578D" w:rsidRDefault="0072578D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DC7778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էլեկտրոնային գնումների համակարգում առկա տեղեկատվության համաձայն՝ վերոնշյալ աշխատանքների ձեռքբերման նպատակով կնքված պայմանագիրը հաշվառված չէ ՀՀ ֆինանսների նախարարության կողմից,</w:t>
            </w:r>
          </w:p>
          <w:p w:rsidR="0072578D" w:rsidRDefault="0072578D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970EF9">
              <w:rPr>
                <w:rFonts w:ascii="GHEA Grapalat" w:hAnsi="GHEA Grapalat"/>
                <w:lang w:val="hy-AM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 xml:space="preserve">ՀՀ կառավարության 05/04/2017թ. թիվ 526-Ն որոշմամբ հաստատված կարգի 33-րդ կետի 18-րդ ենթակետի համաձայն՝ ՀՀ </w:t>
            </w:r>
            <w:r>
              <w:rPr>
                <w:rFonts w:ascii="GHEA Grapalat" w:hAnsi="GHEA Grapalat"/>
                <w:lang w:val="hy-AM"/>
              </w:rPr>
              <w:lastRenderedPageBreak/>
              <w:t>պետական բյուջեի միջոցների հաշվին պարտավորություններ առաջացնող գնումների դեպքում պայմանագրով նախատեսված կողմերի իրավունքների և պարտականությունների կատարման պայման է այդ գործարքի` լիազորված մարմնի կողմից հաշվառված լինելու հանգամանքը՝ բացառությամբ հիշյալ կարգի 23-րդ կետի 4-րդ ենթակետի ցանկի 1-ին, 2-րդ, 3-րդ, 7-րդ, 10-րդ, 12-րդ, 14-րդ, 18-րդ, 19-րդ, 21-րդ և 37-րդ կետերով նախատեսված գնումների:</w:t>
            </w:r>
          </w:p>
          <w:p w:rsidR="0072578D" w:rsidRDefault="0072578D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Ելնելով վերոգրյալից հայտնում ենք, որ եթե նշված գործարքը ներառված է վերը թվարկված բացառություններում, ապա առաջարկում ենք բացահայտել այդ հանգամանքը, որպեսզի հնարավոր լինի դիրքորոշում ներկայացնել: Հակառակ դեպքում գտնում ենք, որ հիշյալ գործարքի շրջանակներում պատվիրատուն չէր կարող ստանձնել պարտավորություններ: </w:t>
            </w: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72578D" w:rsidRDefault="0072578D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տեխնիկական առումով առաջարկում ենք.</w:t>
            </w:r>
          </w:p>
          <w:p w:rsidR="0072578D" w:rsidRDefault="0072578D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Նախագծի հավելված </w:t>
            </w:r>
            <w:r w:rsidRPr="00F02CC2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>1-ում «ՀՀ արտակարգ իրավիճակների նախարարություն» տողում արտացոլել համապատասխան ցուցանիշները:</w:t>
            </w:r>
          </w:p>
          <w:p w:rsidR="0072578D" w:rsidRDefault="0072578D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2. Հիմք ընդունելով ՀՀ ֆինանսներր նախարարի 2017 թ. հունիսի 23-ի </w:t>
            </w:r>
            <w:r w:rsidRPr="009078D4">
              <w:rPr>
                <w:rFonts w:ascii="GHEA Grapalat" w:hAnsi="GHEA Grapalat"/>
                <w:lang w:val="hy-AM"/>
              </w:rPr>
              <w:t xml:space="preserve">N </w:t>
            </w:r>
            <w:r>
              <w:rPr>
                <w:rFonts w:ascii="GHEA Grapalat" w:hAnsi="GHEA Grapalat"/>
                <w:lang w:val="hy-AM"/>
              </w:rPr>
              <w:t xml:space="preserve">311-Ա հրամանի հավելված </w:t>
            </w:r>
            <w:r w:rsidRPr="009078D4">
              <w:rPr>
                <w:rFonts w:ascii="GHEA Grapalat" w:hAnsi="GHEA Grapalat"/>
                <w:lang w:val="hy-AM"/>
              </w:rPr>
              <w:t>N 1-</w:t>
            </w:r>
            <w:r>
              <w:rPr>
                <w:rFonts w:ascii="GHEA Grapalat" w:hAnsi="GHEA Grapalat"/>
                <w:lang w:val="hy-AM"/>
              </w:rPr>
              <w:t xml:space="preserve">ի 4.2.5-րդ կետը՝ Նախագծի հավելված </w:t>
            </w:r>
            <w:r w:rsidRPr="00B70B35">
              <w:rPr>
                <w:rFonts w:ascii="GHEA Grapalat" w:hAnsi="GHEA Grapalat"/>
                <w:lang w:val="hy-AM"/>
              </w:rPr>
              <w:t>N 5-</w:t>
            </w:r>
            <w:r>
              <w:rPr>
                <w:rFonts w:ascii="GHEA Grapalat" w:hAnsi="GHEA Grapalat"/>
                <w:lang w:val="hy-AM"/>
              </w:rPr>
              <w:t>ում բ</w:t>
            </w:r>
            <w:r w:rsidRPr="004F64B7">
              <w:rPr>
                <w:rFonts w:ascii="GHEA Grapalat" w:hAnsi="GHEA Grapalat"/>
                <w:lang w:val="hy-AM"/>
              </w:rPr>
              <w:t>յուջետային ծրագրերի նպատակների համար սահման</w:t>
            </w:r>
            <w:r>
              <w:rPr>
                <w:rFonts w:ascii="GHEA Grapalat" w:hAnsi="GHEA Grapalat"/>
                <w:lang w:val="hy-AM"/>
              </w:rPr>
              <w:t xml:space="preserve">ել </w:t>
            </w:r>
            <w:r w:rsidRPr="004F64B7">
              <w:rPr>
                <w:rFonts w:ascii="GHEA Grapalat" w:hAnsi="GHEA Grapalat"/>
                <w:lang w:val="hy-AM"/>
              </w:rPr>
              <w:t>իրատեսական, որակյալ և չափելի արդյունքային ցուցանիշներ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2F37E0" w:rsidRPr="00780ADA" w:rsidRDefault="0072578D" w:rsidP="0072578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3. </w:t>
            </w:r>
            <w:r w:rsidRPr="0072578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Նախագծում նախատեսել հավելված, որում կարտացոլվի ՀՀ կառավարության 2022 թվականի դեկտեմբերի 29-ի N 2111-Ն որոշման հավելված N 9.1-ում կատարվող փոփոխությունները</w:t>
            </w:r>
          </w:p>
        </w:tc>
        <w:tc>
          <w:tcPr>
            <w:tcW w:w="2365" w:type="pct"/>
          </w:tcPr>
          <w:p w:rsidR="00F71584" w:rsidRPr="00780ADA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Pr="00780ADA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Pr="00780ADA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Pr="00780ADA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Pr="00780ADA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D15FF" w:rsidRPr="00780ADA" w:rsidRDefault="004D15FF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3C1336" w:rsidRPr="003C1336" w:rsidRDefault="003C1336" w:rsidP="003C1336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 w:cs="Helvetica"/>
                <w:lang w:val="hy-AM"/>
              </w:rPr>
            </w:pPr>
            <w:r w:rsidRPr="003C1336">
              <w:rPr>
                <w:rFonts w:ascii="GHEA Grapalat" w:eastAsia="Calibri" w:hAnsi="GHEA Grapalat"/>
                <w:b/>
                <w:lang w:val="hy-AM"/>
              </w:rPr>
              <w:t>Պարզաբանում</w:t>
            </w:r>
            <w:r w:rsidR="00D23D71" w:rsidRPr="00D23D71">
              <w:rPr>
                <w:rFonts w:ascii="GHEA Grapalat" w:eastAsia="Calibri" w:hAnsi="GHEA Grapalat"/>
                <w:b/>
                <w:lang w:val="hy-AM"/>
              </w:rPr>
              <w:t>-</w:t>
            </w:r>
            <w:r w:rsidRPr="003C1336">
              <w:rPr>
                <w:rFonts w:ascii="GHEA Grapalat" w:eastAsia="Calibri" w:hAnsi="GHEA Grapalat"/>
                <w:b/>
                <w:lang w:val="hy-AM"/>
              </w:rPr>
              <w:t xml:space="preserve"> </w:t>
            </w:r>
            <w:r w:rsidR="00D23D71" w:rsidRPr="00D23D71">
              <w:rPr>
                <w:rFonts w:ascii="GHEA Grapalat" w:hAnsi="GHEA Grapalat" w:cs="Helvetica"/>
                <w:lang w:val="hy-AM"/>
              </w:rPr>
              <w:t>Գ</w:t>
            </w:r>
            <w:r w:rsidRPr="003C1336">
              <w:rPr>
                <w:rFonts w:ascii="GHEA Grapalat" w:hAnsi="GHEA Grapalat" w:cs="Helvetica"/>
                <w:lang w:val="hy-AM"/>
              </w:rPr>
              <w:t>ազի մատակարարման 100 մետր մագիստրալային խողովակների կառուցման աշխատանքների համար ֆինանսական միջոցներ հատկացվել են Հայաստանի Հանրապետության կառավարության 2022թ նոյեմ</w:t>
            </w:r>
            <w:r w:rsidR="00D23D71">
              <w:rPr>
                <w:rFonts w:ascii="GHEA Grapalat" w:hAnsi="GHEA Grapalat" w:cs="Helvetica"/>
                <w:lang w:val="hy-AM"/>
              </w:rPr>
              <w:t>բերի 24-ի թիվ 1817-Ն որոշմամբ 1</w:t>
            </w:r>
            <w:r w:rsidRPr="003C1336">
              <w:rPr>
                <w:rFonts w:ascii="GHEA Grapalat" w:hAnsi="GHEA Grapalat" w:cs="Helvetica"/>
                <w:lang w:val="hy-AM"/>
              </w:rPr>
              <w:t xml:space="preserve">784,4 հազ. դրամ: Նույն որոշմամբ ֆինանսական միջոցներ են հատկացվել նաև գազի </w:t>
            </w:r>
            <w:r w:rsidRPr="003C1336">
              <w:rPr>
                <w:rFonts w:ascii="GHEA Grapalat" w:hAnsi="GHEA Grapalat" w:cs="Helvetica"/>
                <w:lang w:val="hy-AM"/>
              </w:rPr>
              <w:lastRenderedPageBreak/>
              <w:t xml:space="preserve">մատակարարման մագիստրալային խողովակների կառուցման աշխատանքների նախագծանախահաշվային փաստաթղթերի կազմման և տեխնիկական պայմանների տրամադրման ծառայությունների համար: «Գազպրոմ Արմենիա» ՓԲԸ-ի կողմից նշված ծառայությունների իրականացման ժամանակ պարզ է դարձել, որ գազատար խողովակը պետք է անցնի մասնավոր սեփականություն հանդիսացող տարածքով, որի համար սեփականատերը համաձայնություն չի տվել և հրաժարվել է ստորագրել սերվիտուտի պայմանագիր, որի արդյունքում նախատեսված աշխատանքների ծավալը ավելացել է (մագիստրալային խողովակների երկարությունը՝  400 մետր ) և կազմել 6 178,9 հազ. դրամ: Հաշվի առնելով այն հանգամանքը, որ խնդիրը ուշ է ի հայտ եկել, ժամկետների սղությամբ պայմանավորված՝ հնարավոր չի եղել շրջանառել ՀՀ կառավարության որոշման նոր նախագիծ՝ անհրաժեշտ ֆինանսկան միջոցներ նախատեսելու նպատակով, իսկ հատկացված   1 784,4 հազ. դրամ գումարը 2022թ. բյուջետային տարվա ավարտին վերադարձվել է ՀՀ պետական բյուջե: Միջազգային ծրագրի մեկնարկի խափանումից խուսափելու </w:t>
            </w:r>
            <w:r w:rsidRPr="003C1336">
              <w:rPr>
                <w:rFonts w:ascii="GHEA Grapalat" w:hAnsi="GHEA Grapalat" w:cs="Helvetica"/>
                <w:lang w:val="hy-AM"/>
              </w:rPr>
              <w:lastRenderedPageBreak/>
              <w:t xml:space="preserve">նպատակով </w:t>
            </w:r>
            <w:bookmarkStart w:id="0" w:name="_GoBack"/>
            <w:bookmarkEnd w:id="0"/>
            <w:r w:rsidRPr="003C1336">
              <w:rPr>
                <w:rFonts w:ascii="GHEA Grapalat" w:hAnsi="GHEA Grapalat" w:cs="Helvetica"/>
                <w:lang w:val="hy-AM"/>
              </w:rPr>
              <w:t>ձեռնարկվել են միջոցներ աշխատանքների իրականացման համար, որը սահմանված ժամկետում կատարվել է և  աշխատանքները ընդունվել են:</w:t>
            </w:r>
          </w:p>
          <w:p w:rsidR="00581FCC" w:rsidRPr="003C1336" w:rsidRDefault="00581FCC" w:rsidP="00780AD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81FCC" w:rsidRPr="003C1336" w:rsidRDefault="00581FCC" w:rsidP="00780AD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81FCC" w:rsidRDefault="00581FCC" w:rsidP="00581FCC">
            <w:pPr>
              <w:pStyle w:val="a4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  <w:p w:rsidR="00581FCC" w:rsidRPr="00581FCC" w:rsidRDefault="00581FCC" w:rsidP="00581FC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780ADA" w:rsidRDefault="00581FCC" w:rsidP="00581FCC">
            <w:pPr>
              <w:pStyle w:val="a4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  <w:p w:rsidR="00581FCC" w:rsidRDefault="00581FCC" w:rsidP="00581FCC">
            <w:pPr>
              <w:pStyle w:val="a4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81FCC" w:rsidRDefault="00581FCC" w:rsidP="00581FCC">
            <w:pPr>
              <w:pStyle w:val="a4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81FCC" w:rsidRDefault="00581FCC" w:rsidP="00581FCC">
            <w:pPr>
              <w:pStyle w:val="a4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81FCC" w:rsidRDefault="00581FCC" w:rsidP="00581FCC">
            <w:pPr>
              <w:pStyle w:val="a4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  <w:p w:rsidR="00581FCC" w:rsidRPr="00581FCC" w:rsidRDefault="00581FCC" w:rsidP="00581FCC">
            <w:pPr>
              <w:pStyle w:val="a4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:rsidR="0032630A" w:rsidRPr="00780ADA" w:rsidRDefault="005C6A27" w:rsidP="005C6A27">
      <w:pPr>
        <w:tabs>
          <w:tab w:val="left" w:pos="4375"/>
        </w:tabs>
        <w:rPr>
          <w:rFonts w:ascii="GHEA Grapalat" w:hAnsi="GHEA Grapalat" w:cs="Sylfaen"/>
          <w:sz w:val="24"/>
          <w:szCs w:val="24"/>
          <w:lang w:val="hy-AM"/>
        </w:rPr>
      </w:pPr>
      <w:r w:rsidRPr="00780ADA">
        <w:rPr>
          <w:rFonts w:ascii="GHEA Grapalat" w:hAnsi="GHEA Grapalat" w:cs="Sylfaen"/>
          <w:sz w:val="24"/>
          <w:szCs w:val="24"/>
          <w:lang w:val="hy-AM"/>
        </w:rPr>
        <w:lastRenderedPageBreak/>
        <w:tab/>
      </w:r>
    </w:p>
    <w:sectPr w:rsidR="0032630A" w:rsidRPr="00780ADA" w:rsidSect="00150BFB">
      <w:pgSz w:w="16838" w:h="11906" w:orient="landscape"/>
      <w:pgMar w:top="1699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F183C"/>
    <w:multiLevelType w:val="hybridMultilevel"/>
    <w:tmpl w:val="AD901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A706A"/>
    <w:multiLevelType w:val="hybridMultilevel"/>
    <w:tmpl w:val="ABC8C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30A"/>
    <w:rsid w:val="00014E69"/>
    <w:rsid w:val="00017FB6"/>
    <w:rsid w:val="000349A5"/>
    <w:rsid w:val="00042500"/>
    <w:rsid w:val="000B0172"/>
    <w:rsid w:val="000B3E9D"/>
    <w:rsid w:val="00101636"/>
    <w:rsid w:val="00125B6D"/>
    <w:rsid w:val="0012772E"/>
    <w:rsid w:val="00150BFB"/>
    <w:rsid w:val="00164A8F"/>
    <w:rsid w:val="00174D5F"/>
    <w:rsid w:val="001917D5"/>
    <w:rsid w:val="001A0E0B"/>
    <w:rsid w:val="001B1483"/>
    <w:rsid w:val="001B5A88"/>
    <w:rsid w:val="001D0F22"/>
    <w:rsid w:val="001D5FCC"/>
    <w:rsid w:val="001E51E7"/>
    <w:rsid w:val="001E58F5"/>
    <w:rsid w:val="00210450"/>
    <w:rsid w:val="00210C3B"/>
    <w:rsid w:val="002156A2"/>
    <w:rsid w:val="002269EA"/>
    <w:rsid w:val="002429F4"/>
    <w:rsid w:val="002463C1"/>
    <w:rsid w:val="002540C5"/>
    <w:rsid w:val="0026438A"/>
    <w:rsid w:val="002751EA"/>
    <w:rsid w:val="0028096F"/>
    <w:rsid w:val="002C0D11"/>
    <w:rsid w:val="002F37E0"/>
    <w:rsid w:val="002F5206"/>
    <w:rsid w:val="0032630A"/>
    <w:rsid w:val="003329AD"/>
    <w:rsid w:val="003B798C"/>
    <w:rsid w:val="003C1336"/>
    <w:rsid w:val="003C4E5D"/>
    <w:rsid w:val="003E02EE"/>
    <w:rsid w:val="003F75C3"/>
    <w:rsid w:val="004006D6"/>
    <w:rsid w:val="00415FE9"/>
    <w:rsid w:val="00452F57"/>
    <w:rsid w:val="00460514"/>
    <w:rsid w:val="00460F53"/>
    <w:rsid w:val="00470C51"/>
    <w:rsid w:val="004855C0"/>
    <w:rsid w:val="004C4D55"/>
    <w:rsid w:val="004D15FF"/>
    <w:rsid w:val="004D4F3D"/>
    <w:rsid w:val="004F7798"/>
    <w:rsid w:val="004F78B4"/>
    <w:rsid w:val="005343EC"/>
    <w:rsid w:val="00554631"/>
    <w:rsid w:val="0057294B"/>
    <w:rsid w:val="0057322B"/>
    <w:rsid w:val="00581FCC"/>
    <w:rsid w:val="0058535B"/>
    <w:rsid w:val="005C29C4"/>
    <w:rsid w:val="005C6A27"/>
    <w:rsid w:val="005F430E"/>
    <w:rsid w:val="00611E19"/>
    <w:rsid w:val="00625E98"/>
    <w:rsid w:val="006266CD"/>
    <w:rsid w:val="006405F4"/>
    <w:rsid w:val="0066735C"/>
    <w:rsid w:val="006776D6"/>
    <w:rsid w:val="006C3EE5"/>
    <w:rsid w:val="006E2F06"/>
    <w:rsid w:val="006F4485"/>
    <w:rsid w:val="00703067"/>
    <w:rsid w:val="0072578D"/>
    <w:rsid w:val="007611E9"/>
    <w:rsid w:val="00762B51"/>
    <w:rsid w:val="00780ADA"/>
    <w:rsid w:val="007A1110"/>
    <w:rsid w:val="007A4634"/>
    <w:rsid w:val="007C6E99"/>
    <w:rsid w:val="008105D9"/>
    <w:rsid w:val="00813FB8"/>
    <w:rsid w:val="00836AE0"/>
    <w:rsid w:val="00837603"/>
    <w:rsid w:val="00871794"/>
    <w:rsid w:val="00873AFE"/>
    <w:rsid w:val="00876DE3"/>
    <w:rsid w:val="008B6624"/>
    <w:rsid w:val="008C6382"/>
    <w:rsid w:val="009306BC"/>
    <w:rsid w:val="0094160B"/>
    <w:rsid w:val="00976836"/>
    <w:rsid w:val="009A3EB2"/>
    <w:rsid w:val="009B4E0B"/>
    <w:rsid w:val="009E0715"/>
    <w:rsid w:val="009E75AA"/>
    <w:rsid w:val="00A2765E"/>
    <w:rsid w:val="00A37671"/>
    <w:rsid w:val="00A540C7"/>
    <w:rsid w:val="00A63C4A"/>
    <w:rsid w:val="00A74A12"/>
    <w:rsid w:val="00A77C2F"/>
    <w:rsid w:val="00A94AD4"/>
    <w:rsid w:val="00A977D1"/>
    <w:rsid w:val="00AF272D"/>
    <w:rsid w:val="00B20A9D"/>
    <w:rsid w:val="00B563E3"/>
    <w:rsid w:val="00B85DA9"/>
    <w:rsid w:val="00BA01AA"/>
    <w:rsid w:val="00BC5784"/>
    <w:rsid w:val="00BD5DC9"/>
    <w:rsid w:val="00C02155"/>
    <w:rsid w:val="00C300CF"/>
    <w:rsid w:val="00C528A2"/>
    <w:rsid w:val="00C65F4D"/>
    <w:rsid w:val="00C67B55"/>
    <w:rsid w:val="00C97340"/>
    <w:rsid w:val="00CA42D6"/>
    <w:rsid w:val="00CA5E3D"/>
    <w:rsid w:val="00CD78F4"/>
    <w:rsid w:val="00CE7DF2"/>
    <w:rsid w:val="00CF703B"/>
    <w:rsid w:val="00D021AC"/>
    <w:rsid w:val="00D109F7"/>
    <w:rsid w:val="00D23D71"/>
    <w:rsid w:val="00D47BC5"/>
    <w:rsid w:val="00D808D7"/>
    <w:rsid w:val="00D80D4C"/>
    <w:rsid w:val="00DA2A54"/>
    <w:rsid w:val="00DA334C"/>
    <w:rsid w:val="00DA47F7"/>
    <w:rsid w:val="00DB3684"/>
    <w:rsid w:val="00E05011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F10178"/>
    <w:rsid w:val="00F52458"/>
    <w:rsid w:val="00F607ED"/>
    <w:rsid w:val="00F71584"/>
    <w:rsid w:val="00F74F07"/>
    <w:rsid w:val="00F82864"/>
    <w:rsid w:val="00FA2D31"/>
    <w:rsid w:val="00FA5322"/>
    <w:rsid w:val="00FA547F"/>
    <w:rsid w:val="00FC3BAF"/>
    <w:rsid w:val="00FD6B8B"/>
    <w:rsid w:val="00FD72C6"/>
    <w:rsid w:val="00FE27C4"/>
    <w:rsid w:val="00FF5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7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F37E0"/>
    <w:rPr>
      <w:b/>
      <w:bCs/>
    </w:rPr>
  </w:style>
  <w:style w:type="paragraph" w:styleId="a4">
    <w:name w:val="List Paragraph"/>
    <w:aliases w:val="References"/>
    <w:basedOn w:val="a"/>
    <w:link w:val="a5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a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a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a6">
    <w:name w:val="Body Text"/>
    <w:basedOn w:val="a"/>
    <w:link w:val="a7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a7">
    <w:name w:val="Основной текст Знак"/>
    <w:basedOn w:val="a0"/>
    <w:link w:val="a6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a5">
    <w:name w:val="Абзац списка Знак"/>
    <w:aliases w:val="References Знак"/>
    <w:link w:val="a4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74F07"/>
  </w:style>
  <w:style w:type="paragraph" w:styleId="a8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a"/>
    <w:link w:val="a9"/>
    <w:uiPriority w:val="1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9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2,Знак Знак Знак,Знак Знак1 Знак"/>
    <w:link w:val="a8"/>
    <w:uiPriority w:val="1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aa">
    <w:name w:val="annotation reference"/>
    <w:basedOn w:val="a0"/>
    <w:uiPriority w:val="99"/>
    <w:semiHidden/>
    <w:unhideWhenUsed/>
    <w:rsid w:val="0087179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7179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48B16-2451-471C-B6E0-85EC42636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3</Pages>
  <Words>552</Words>
  <Characters>3149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Администратор</cp:lastModifiedBy>
  <cp:revision>108</cp:revision>
  <dcterms:created xsi:type="dcterms:W3CDTF">2021-03-26T10:23:00Z</dcterms:created>
  <dcterms:modified xsi:type="dcterms:W3CDTF">2023-03-16T06:14:00Z</dcterms:modified>
</cp:coreProperties>
</file>