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24B99" w14:textId="77777777" w:rsidR="0010342D" w:rsidRPr="00D24D51" w:rsidRDefault="0010342D" w:rsidP="0010342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bookmarkStart w:id="0" w:name="_GoBack"/>
      <w:bookmarkEnd w:id="0"/>
      <w:r w:rsidRPr="00D24D51">
        <w:rPr>
          <w:rFonts w:ascii="GHEA Grapalat" w:hAnsi="GHEA Grapalat"/>
          <w:b/>
          <w:sz w:val="24"/>
          <w:szCs w:val="24"/>
          <w:lang w:val="en-US"/>
        </w:rPr>
        <w:t>ՏԵՂԵԿԱՆՔ</w:t>
      </w:r>
    </w:p>
    <w:p w14:paraId="2A16C00C" w14:textId="77777777" w:rsidR="0010342D" w:rsidRDefault="0010342D">
      <w:pPr>
        <w:rPr>
          <w:rFonts w:ascii="GHEA Grapalat" w:hAnsi="GHEA Grapalat"/>
          <w:b/>
          <w:sz w:val="24"/>
          <w:szCs w:val="24"/>
          <w:lang w:val="hy-AM"/>
        </w:rPr>
      </w:pPr>
    </w:p>
    <w:p w14:paraId="4E0DF560" w14:textId="651E1DD2" w:rsidR="0003281A" w:rsidRDefault="0010342D" w:rsidP="0010342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745BFB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ՊԵՏԱԿԱՆ ՊԱՇՏՈՆՆԵՐ ԵՎ ՊԵՏԱԿԱՆ ԾԱՌԱՅՈՒԹՅԱՆ ՊԱՇՏՈՆՆԵՐ ԶԲԱՂԵՑՆՈՂ ԱՆՁԱՆՑ ՎԱՐՁԱՏՐՈՒԹՅԱՆ ՄԱՍԻՆ</w:t>
      </w:r>
      <w:r w:rsidRPr="00745BF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D24D51">
        <w:rPr>
          <w:rFonts w:ascii="GHEA Grapalat" w:hAnsi="GHEA Grapalat" w:cs="Sylfaen"/>
          <w:b/>
          <w:sz w:val="24"/>
          <w:szCs w:val="24"/>
          <w:lang w:val="en-US"/>
        </w:rPr>
        <w:t>ՕՐԵՆՔԻ</w:t>
      </w:r>
      <w:r w:rsidRPr="00D24D5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EF4BBD">
        <w:rPr>
          <w:rFonts w:ascii="GHEA Grapalat" w:eastAsia="GHEA Grapalat" w:hAnsi="GHEA Grapalat" w:cs="GHEA Grapalat"/>
          <w:b/>
          <w:sz w:val="24"/>
          <w:szCs w:val="24"/>
          <w:lang w:val="en-US"/>
        </w:rPr>
        <w:t>ԼՐԱՑՎՈ</w:t>
      </w:r>
      <w:r w:rsidRPr="00D24D51">
        <w:rPr>
          <w:rFonts w:ascii="GHEA Grapalat" w:hAnsi="GHEA Grapalat"/>
          <w:b/>
          <w:sz w:val="24"/>
          <w:szCs w:val="24"/>
          <w:lang w:val="hy-AM"/>
        </w:rPr>
        <w:t>Ղ ՀՈ</w:t>
      </w:r>
      <w:r w:rsidRPr="00D24D51">
        <w:rPr>
          <w:rFonts w:ascii="GHEA Grapalat" w:hAnsi="GHEA Grapalat"/>
          <w:b/>
          <w:sz w:val="24"/>
          <w:szCs w:val="24"/>
          <w:lang w:val="en-US"/>
        </w:rPr>
        <w:t>Դ</w:t>
      </w:r>
      <w:r w:rsidRPr="00D24D51">
        <w:rPr>
          <w:rFonts w:ascii="GHEA Grapalat" w:hAnsi="GHEA Grapalat"/>
          <w:b/>
          <w:sz w:val="24"/>
          <w:szCs w:val="24"/>
          <w:lang w:val="hy-AM"/>
        </w:rPr>
        <w:t xml:space="preserve">ՎԱԾՆԵՐԻ </w:t>
      </w:r>
      <w:r w:rsidRPr="00D24D51">
        <w:rPr>
          <w:rFonts w:ascii="GHEA Grapalat" w:hAnsi="GHEA Grapalat"/>
          <w:b/>
          <w:sz w:val="24"/>
          <w:szCs w:val="24"/>
          <w:lang w:val="en-US"/>
        </w:rPr>
        <w:t>ՎԵՐԱԲԵՐՅԱԼ</w:t>
      </w:r>
    </w:p>
    <w:p w14:paraId="5E4CF42A" w14:textId="30F58007" w:rsidR="00DD10FF" w:rsidRDefault="00DD10FF" w:rsidP="0010342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553D6422" w14:textId="22DFDE1A" w:rsidR="00DD10FF" w:rsidRPr="00DD10FF" w:rsidRDefault="00DD10FF" w:rsidP="00DD10FF">
      <w:pPr>
        <w:spacing w:line="360" w:lineRule="auto"/>
        <w:ind w:firstLine="720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DD10F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Հոդված 3. </w:t>
      </w:r>
      <w:r w:rsidRPr="00DD10F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Սույն օրենքում օգտագործվող հիմնական հասկացությունները</w:t>
      </w:r>
    </w:p>
    <w:p w14:paraId="740EA318" w14:textId="77777777" w:rsidR="00DD10FF" w:rsidRPr="00DD10FF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DD10FF">
        <w:rPr>
          <w:rFonts w:ascii="GHEA Grapalat" w:hAnsi="GHEA Grapalat"/>
          <w:color w:val="000000"/>
        </w:rPr>
        <w:t>1. Սույն օրենքում օգտագործվում են հետևյալ հիմնական հասկացությունները.</w:t>
      </w:r>
    </w:p>
    <w:p w14:paraId="7093C98D" w14:textId="77777777" w:rsidR="00DD10FF" w:rsidRPr="00DD10FF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DD10FF">
        <w:rPr>
          <w:rFonts w:ascii="GHEA Grapalat" w:hAnsi="GHEA Grapalat"/>
          <w:color w:val="000000"/>
        </w:rPr>
        <w:t>1)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Style w:val="Strong"/>
          <w:rFonts w:ascii="GHEA Grapalat" w:hAnsi="GHEA Grapalat"/>
          <w:color w:val="000000"/>
        </w:rPr>
        <w:t>հիմնական աշխատավարձ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Fonts w:ascii="GHEA Grapalat" w:hAnsi="GHEA Grapalat"/>
          <w:color w:val="000000"/>
        </w:rPr>
        <w:t>(այսուհետ նաև` պաշտոնային դրույքաչափ)` սույն հոդվածի 1-ին մասի 4-րդ կետով նախատեսված բազային աշխատավարձի և սույն հոդվածի 1-ին մասի 5-րդ կետով նախատեսված գործակցի արտադրյալ.</w:t>
      </w:r>
    </w:p>
    <w:p w14:paraId="70A80D8C" w14:textId="77777777" w:rsidR="00DD10FF" w:rsidRPr="00DD10FF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DD10FF">
        <w:rPr>
          <w:rFonts w:ascii="GHEA Grapalat" w:hAnsi="GHEA Grapalat"/>
          <w:color w:val="000000"/>
        </w:rPr>
        <w:t>2)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Style w:val="Strong"/>
          <w:rFonts w:ascii="GHEA Grapalat" w:hAnsi="GHEA Grapalat"/>
          <w:color w:val="000000"/>
        </w:rPr>
        <w:t>լրացուցիչ աշխատավարձ՝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Fonts w:ascii="GHEA Grapalat" w:hAnsi="GHEA Grapalat" w:cs="Arial Unicode"/>
          <w:color w:val="000000"/>
        </w:rPr>
        <w:t>աշխատավարձի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փոփոխական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մաս</w:t>
      </w:r>
      <w:r w:rsidRPr="00DD10FF">
        <w:rPr>
          <w:rFonts w:ascii="GHEA Grapalat" w:hAnsi="GHEA Grapalat"/>
          <w:color w:val="000000"/>
        </w:rPr>
        <w:t xml:space="preserve">, </w:t>
      </w:r>
      <w:r w:rsidRPr="00DD10FF">
        <w:rPr>
          <w:rFonts w:ascii="GHEA Grapalat" w:hAnsi="GHEA Grapalat" w:cs="Arial Unicode"/>
          <w:color w:val="000000"/>
        </w:rPr>
        <w:t>որը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հաշվարկվում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է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պաշտոնային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դր</w:t>
      </w:r>
      <w:r w:rsidRPr="00DD10FF">
        <w:rPr>
          <w:rFonts w:ascii="GHEA Grapalat" w:hAnsi="GHEA Grapalat"/>
          <w:color w:val="000000"/>
        </w:rPr>
        <w:t>ույքաչափի նկատմամբ, և որի վճարումը պայմանավորված է սույն կետի «ա» և «բ» ենթակետերում թվարկված որևէ պայմանի և(կամ) պայմանների առկայությամբ և ներառում է`</w:t>
      </w:r>
    </w:p>
    <w:p w14:paraId="7A1CA047" w14:textId="77777777" w:rsidR="00DD10FF" w:rsidRPr="00DD10FF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DD10FF">
        <w:rPr>
          <w:rFonts w:ascii="GHEA Grapalat" w:hAnsi="GHEA Grapalat"/>
          <w:color w:val="000000"/>
        </w:rPr>
        <w:t>ա.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Style w:val="Strong"/>
          <w:rFonts w:ascii="GHEA Grapalat" w:hAnsi="GHEA Grapalat"/>
          <w:color w:val="000000"/>
        </w:rPr>
        <w:t>հավելում`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Fonts w:ascii="GHEA Grapalat" w:hAnsi="GHEA Grapalat" w:cs="Arial Unicode"/>
          <w:color w:val="000000"/>
        </w:rPr>
        <w:t>սույն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ենթակետում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նշված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պայմաններից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որևէ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մեկի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կամ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դրանցից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մի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քանիսի</w:t>
      </w:r>
      <w:r w:rsidRPr="00DD10FF">
        <w:rPr>
          <w:rFonts w:ascii="GHEA Grapalat" w:hAnsi="GHEA Grapalat"/>
          <w:color w:val="000000"/>
        </w:rPr>
        <w:t xml:space="preserve">, </w:t>
      </w:r>
      <w:r w:rsidRPr="00DD10FF">
        <w:rPr>
          <w:rFonts w:ascii="GHEA Grapalat" w:hAnsi="GHEA Grapalat" w:cs="Arial Unicode"/>
          <w:color w:val="000000"/>
        </w:rPr>
        <w:t>այն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է՝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վճռաբեկ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դատարանի</w:t>
      </w:r>
      <w:r w:rsidRPr="00DD10FF">
        <w:rPr>
          <w:rFonts w:ascii="GHEA Grapalat" w:hAnsi="GHEA Grapalat"/>
          <w:color w:val="000000"/>
        </w:rPr>
        <w:t xml:space="preserve"> դատավորի (այդ թվում` վճռաբեկ դատարանի նախագահի և վճռաբեկ դատարանի պալատի նախագահի), Բարձրագույն դատական խորհրդի նախագահի և անդամի պաշտոն զբաղեցնելու,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Fonts w:ascii="GHEA Grapalat" w:hAnsi="GHEA Grapalat" w:cs="Arial Unicode"/>
          <w:color w:val="000000"/>
        </w:rPr>
        <w:t>Հայաստանի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Հանրապետության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աշխատանքային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օրենսդրությամբ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սահմանված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ծանր</w:t>
      </w:r>
      <w:r w:rsidRPr="00DD10FF">
        <w:rPr>
          <w:rFonts w:ascii="GHEA Grapalat" w:hAnsi="GHEA Grapalat"/>
          <w:color w:val="000000"/>
        </w:rPr>
        <w:t xml:space="preserve">, </w:t>
      </w:r>
      <w:r w:rsidRPr="00DD10FF">
        <w:rPr>
          <w:rFonts w:ascii="GHEA Grapalat" w:hAnsi="GHEA Grapalat" w:cs="Arial Unicode"/>
          <w:color w:val="000000"/>
        </w:rPr>
        <w:t>վնասակար</w:t>
      </w:r>
      <w:r w:rsidRPr="00DD10FF">
        <w:rPr>
          <w:rFonts w:ascii="GHEA Grapalat" w:hAnsi="GHEA Grapalat"/>
          <w:color w:val="000000"/>
        </w:rPr>
        <w:t xml:space="preserve">, </w:t>
      </w:r>
      <w:r w:rsidRPr="00DD10FF">
        <w:rPr>
          <w:rFonts w:ascii="GHEA Grapalat" w:hAnsi="GHEA Grapalat" w:cs="Arial Unicode"/>
          <w:color w:val="000000"/>
        </w:rPr>
        <w:t>առանձնապես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ծանր</w:t>
      </w:r>
      <w:r w:rsidRPr="00DD10FF">
        <w:rPr>
          <w:rFonts w:ascii="GHEA Grapalat" w:hAnsi="GHEA Grapalat"/>
          <w:color w:val="000000"/>
        </w:rPr>
        <w:t xml:space="preserve">, </w:t>
      </w:r>
      <w:r w:rsidRPr="00DD10FF">
        <w:rPr>
          <w:rFonts w:ascii="GHEA Grapalat" w:hAnsi="GHEA Grapalat" w:cs="Arial Unicode"/>
          <w:color w:val="000000"/>
        </w:rPr>
        <w:t>առանձնապե</w:t>
      </w:r>
      <w:r w:rsidRPr="00DD10FF">
        <w:rPr>
          <w:rFonts w:ascii="GHEA Grapalat" w:hAnsi="GHEA Grapalat"/>
          <w:color w:val="000000"/>
        </w:rPr>
        <w:t>ս վնասակար աշխատանքներ կատարելու, բարձրլեռնային վայրերում, արտաժամյա, գիշերային ժամերին, հանգստյան, տոնական օրերին աշխատելու, զինվորական, քրեակատարողական և փրկարար ծառայության, առանձնակի ռիսկայնության, ինչպես նաև հատուկ մասնագիտացման առանձնահատկություններով պայմանավորված` պաշտոնային դրույքաչափի նկատմամբ հաշվարկվող տոկոսային ավելացում կամ պաշտոնային դրույքաչափին դրամական բացարձակ մեծությամբ սահմանվող ավելացում,</w:t>
      </w:r>
    </w:p>
    <w:p w14:paraId="373DBDB4" w14:textId="5A01F481" w:rsidR="00DD10FF" w:rsidRPr="00DD10FF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DD10FF">
        <w:rPr>
          <w:rFonts w:ascii="GHEA Grapalat" w:hAnsi="GHEA Grapalat"/>
          <w:color w:val="000000"/>
        </w:rPr>
        <w:t>բ.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Fonts w:ascii="GHEA Grapalat" w:hAnsi="GHEA Grapalat"/>
          <w:b/>
          <w:bCs/>
          <w:color w:val="000000"/>
        </w:rPr>
        <w:t>հավելավճար`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Fonts w:ascii="GHEA Grapalat" w:hAnsi="GHEA Grapalat" w:cs="Arial Unicode"/>
          <w:color w:val="000000"/>
        </w:rPr>
        <w:t>սույն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ենթակետում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նշված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պայմաններից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որևէ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մեկի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կամ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դրանցից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մի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քանիսի</w:t>
      </w:r>
      <w:r w:rsidRPr="00DD10FF">
        <w:rPr>
          <w:rFonts w:ascii="GHEA Grapalat" w:hAnsi="GHEA Grapalat"/>
          <w:color w:val="000000"/>
        </w:rPr>
        <w:t xml:space="preserve">, </w:t>
      </w:r>
      <w:r w:rsidRPr="00DD10FF">
        <w:rPr>
          <w:rFonts w:ascii="GHEA Grapalat" w:hAnsi="GHEA Grapalat" w:cs="Arial Unicode"/>
          <w:color w:val="000000"/>
        </w:rPr>
        <w:t>այն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է՝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Սահմանադ</w:t>
      </w:r>
      <w:r w:rsidRPr="00DD10FF">
        <w:rPr>
          <w:rFonts w:ascii="GHEA Grapalat" w:hAnsi="GHEA Grapalat"/>
          <w:color w:val="000000"/>
        </w:rPr>
        <w:t>րական դատարանի նախագահի, փոխնախագահի և դատավորի պաշտոն զբաղեցնելու,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Fonts w:ascii="GHEA Grapalat" w:hAnsi="GHEA Grapalat" w:cs="Arial Unicode"/>
          <w:color w:val="000000"/>
        </w:rPr>
        <w:t>դասային</w:t>
      </w:r>
      <w:r w:rsidRPr="00DD10FF">
        <w:rPr>
          <w:rFonts w:ascii="GHEA Grapalat" w:hAnsi="GHEA Grapalat"/>
          <w:color w:val="000000"/>
        </w:rPr>
        <w:t xml:space="preserve">, </w:t>
      </w:r>
      <w:r w:rsidRPr="00DD10FF">
        <w:rPr>
          <w:rFonts w:ascii="GHEA Grapalat" w:hAnsi="GHEA Grapalat" w:cs="Arial Unicode"/>
          <w:color w:val="000000"/>
        </w:rPr>
        <w:t>դիվանագիտական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աստիճանների</w:t>
      </w:r>
      <w:r w:rsidRPr="00DD10FF">
        <w:rPr>
          <w:rFonts w:ascii="GHEA Grapalat" w:hAnsi="GHEA Grapalat"/>
          <w:color w:val="000000"/>
        </w:rPr>
        <w:t xml:space="preserve">, </w:t>
      </w:r>
      <w:r w:rsidRPr="00DD10FF">
        <w:rPr>
          <w:rFonts w:ascii="GHEA Grapalat" w:hAnsi="GHEA Grapalat" w:cs="Arial Unicode"/>
          <w:color w:val="000000"/>
        </w:rPr>
        <w:t>տվյալ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պաշտոնի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ենթախմբին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համապատասխանող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դասային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աստիճանից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բարձր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դասային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աստիճան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ունենալու</w:t>
      </w:r>
      <w:r w:rsidRPr="00DD10FF">
        <w:rPr>
          <w:rFonts w:ascii="GHEA Grapalat" w:hAnsi="GHEA Grapalat"/>
          <w:color w:val="000000"/>
        </w:rPr>
        <w:t xml:space="preserve">, </w:t>
      </w:r>
      <w:r w:rsidRPr="00DD10FF">
        <w:rPr>
          <w:rFonts w:ascii="GHEA Grapalat" w:hAnsi="GHEA Grapalat" w:cs="Arial Unicode"/>
          <w:color w:val="000000"/>
        </w:rPr>
        <w:t>կոչումների</w:t>
      </w:r>
      <w:r w:rsidRPr="00DD10FF">
        <w:rPr>
          <w:rFonts w:ascii="GHEA Grapalat" w:hAnsi="GHEA Grapalat"/>
          <w:color w:val="000000"/>
        </w:rPr>
        <w:t xml:space="preserve">, </w:t>
      </w:r>
      <w:r w:rsidRPr="00DD10FF">
        <w:rPr>
          <w:rFonts w:ascii="GHEA Grapalat" w:hAnsi="GHEA Grapalat" w:cs="Arial Unicode"/>
          <w:color w:val="000000"/>
        </w:rPr>
        <w:t>աշխատանքային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և</w:t>
      </w:r>
      <w:r w:rsidRPr="00DD10FF">
        <w:rPr>
          <w:rFonts w:ascii="GHEA Grapalat" w:hAnsi="GHEA Grapalat"/>
          <w:color w:val="000000"/>
        </w:rPr>
        <w:t xml:space="preserve"> (</w:t>
      </w:r>
      <w:r w:rsidRPr="00DD10FF">
        <w:rPr>
          <w:rFonts w:ascii="GHEA Grapalat" w:hAnsi="GHEA Grapalat" w:cs="Arial Unicode"/>
          <w:color w:val="000000"/>
        </w:rPr>
        <w:t>կամ</w:t>
      </w:r>
      <w:r w:rsidRPr="00DD10FF">
        <w:rPr>
          <w:rFonts w:ascii="GHEA Grapalat" w:hAnsi="GHEA Grapalat"/>
          <w:color w:val="000000"/>
        </w:rPr>
        <w:t xml:space="preserve">) </w:t>
      </w:r>
      <w:r w:rsidRPr="00DD10FF">
        <w:rPr>
          <w:rFonts w:ascii="GHEA Grapalat" w:hAnsi="GHEA Grapalat" w:cs="Arial Unicode"/>
          <w:color w:val="000000"/>
        </w:rPr>
        <w:t>ծառայության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ստաժի</w:t>
      </w:r>
      <w:r w:rsidRPr="00DD10FF">
        <w:rPr>
          <w:rFonts w:ascii="GHEA Grapalat" w:hAnsi="GHEA Grapalat"/>
          <w:color w:val="000000"/>
        </w:rPr>
        <w:t xml:space="preserve">, </w:t>
      </w:r>
      <w:r w:rsidRPr="00DD10FF">
        <w:rPr>
          <w:rFonts w:ascii="GHEA Grapalat" w:hAnsi="GHEA Grapalat" w:cs="Arial Unicode"/>
          <w:color w:val="000000"/>
        </w:rPr>
        <w:t>օտար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լեզու</w:t>
      </w:r>
      <w:r w:rsidRPr="00DD10FF">
        <w:rPr>
          <w:rFonts w:ascii="GHEA Grapalat" w:hAnsi="GHEA Grapalat"/>
          <w:color w:val="000000"/>
        </w:rPr>
        <w:t xml:space="preserve">ների իմացության համար </w:t>
      </w:r>
      <w:r w:rsidRPr="00DD10FF">
        <w:rPr>
          <w:rFonts w:ascii="GHEA Grapalat" w:hAnsi="GHEA Grapalat"/>
          <w:color w:val="000000"/>
        </w:rPr>
        <w:lastRenderedPageBreak/>
        <w:t>պաշտոնային դրույքաչափի նկատմամբ հաշվարկվող տոկոսային ավելացում կամ 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</w:t>
      </w:r>
      <w:r w:rsidR="00154C82" w:rsidRPr="00154C82">
        <w:rPr>
          <w:rFonts w:ascii="GHEA Grapalat" w:hAnsi="GHEA Grapalat"/>
          <w:b/>
          <w:bCs/>
          <w:color w:val="000000" w:themeColor="text1"/>
          <w:u w:val="single"/>
          <w:lang w:val="hy-AM"/>
        </w:rPr>
        <w:t>, փրկարարական ծառայողների</w:t>
      </w:r>
      <w:r w:rsidRPr="00DD10FF">
        <w:rPr>
          <w:rFonts w:ascii="GHEA Grapalat" w:hAnsi="GHEA Grapalat"/>
          <w:color w:val="000000"/>
        </w:rPr>
        <w:t xml:space="preserve"> որակավորման համար՝ պաշտոնային դրույքաչափին դրամական բացարձակ մեծությամբ սահմանվող ավելացում կամ Պետական պահպանության ծառայությունում զինվորական ծառայության պաշտոններ զբաղեցնող ծառայողների որակավորման համար՝ պաշտոնային դրույքաչափին դրամական բացարձակ մեծությամբ սահմանվող ավելացում.</w:t>
      </w:r>
    </w:p>
    <w:p w14:paraId="56A36A3F" w14:textId="77777777" w:rsidR="00DD10FF" w:rsidRPr="00DD10FF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DD10FF">
        <w:rPr>
          <w:rFonts w:ascii="GHEA Grapalat" w:hAnsi="GHEA Grapalat"/>
          <w:color w:val="000000"/>
        </w:rPr>
        <w:t>3)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Style w:val="Strong"/>
          <w:rFonts w:ascii="GHEA Grapalat" w:hAnsi="GHEA Grapalat"/>
          <w:color w:val="000000"/>
        </w:rPr>
        <w:t>պարգևատրում`</w:t>
      </w:r>
      <w:r w:rsidRPr="00DD10FF">
        <w:rPr>
          <w:rStyle w:val="Strong"/>
          <w:rFonts w:ascii="Calibri" w:hAnsi="Calibri" w:cs="Calibri"/>
          <w:color w:val="000000"/>
        </w:rPr>
        <w:t> </w:t>
      </w:r>
      <w:r w:rsidRPr="00DD10FF">
        <w:rPr>
          <w:rFonts w:ascii="GHEA Grapalat" w:hAnsi="GHEA Grapalat"/>
          <w:color w:val="000000"/>
        </w:rPr>
        <w:t>միանվագ վճար, որը պետական պաշտոն և պետական ծառայության պաշտոն զբաղեցնող անձին տրվում է ծառայողական գործունեության (կատարողականի)</w:t>
      </w:r>
      <w:r w:rsidRPr="00DD10FF">
        <w:rPr>
          <w:rFonts w:ascii="Calibri" w:hAnsi="Calibri" w:cs="Calibri"/>
          <w:color w:val="000000"/>
        </w:rPr>
        <w:t>  </w:t>
      </w:r>
      <w:r w:rsidRPr="00DD10FF">
        <w:rPr>
          <w:rFonts w:ascii="GHEA Grapalat" w:hAnsi="GHEA Grapalat" w:cs="Arial Unicode"/>
          <w:color w:val="000000"/>
        </w:rPr>
        <w:t>գնահատման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և</w:t>
      </w:r>
      <w:r w:rsidRPr="00DD10FF">
        <w:rPr>
          <w:rFonts w:ascii="GHEA Grapalat" w:hAnsi="GHEA Grapalat"/>
          <w:color w:val="000000"/>
        </w:rPr>
        <w:t>(</w:t>
      </w:r>
      <w:r w:rsidRPr="00DD10FF">
        <w:rPr>
          <w:rFonts w:ascii="GHEA Grapalat" w:hAnsi="GHEA Grapalat" w:cs="Arial Unicode"/>
          <w:color w:val="000000"/>
        </w:rPr>
        <w:t>կամ</w:t>
      </w:r>
      <w:r w:rsidRPr="00DD10FF">
        <w:rPr>
          <w:rFonts w:ascii="GHEA Grapalat" w:hAnsi="GHEA Grapalat"/>
          <w:color w:val="000000"/>
        </w:rPr>
        <w:t xml:space="preserve">) </w:t>
      </w:r>
      <w:r w:rsidRPr="00DD10FF">
        <w:rPr>
          <w:rFonts w:ascii="GHEA Grapalat" w:hAnsi="GHEA Grapalat" w:cs="Arial Unicode"/>
          <w:color w:val="000000"/>
        </w:rPr>
        <w:t>հատուկ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առաջադրանքների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և</w:t>
      </w:r>
      <w:r w:rsidRPr="00DD10FF">
        <w:rPr>
          <w:rFonts w:ascii="GHEA Grapalat" w:hAnsi="GHEA Grapalat"/>
          <w:color w:val="000000"/>
        </w:rPr>
        <w:t>(</w:t>
      </w:r>
      <w:r w:rsidRPr="00DD10FF">
        <w:rPr>
          <w:rFonts w:ascii="GHEA Grapalat" w:hAnsi="GHEA Grapalat" w:cs="Arial Unicode"/>
          <w:color w:val="000000"/>
        </w:rPr>
        <w:t>կամ</w:t>
      </w:r>
      <w:r w:rsidRPr="00DD10FF">
        <w:rPr>
          <w:rFonts w:ascii="GHEA Grapalat" w:hAnsi="GHEA Grapalat"/>
          <w:color w:val="000000"/>
        </w:rPr>
        <w:t xml:space="preserve">) </w:t>
      </w:r>
      <w:r w:rsidRPr="00DD10FF">
        <w:rPr>
          <w:rFonts w:ascii="GHEA Grapalat" w:hAnsi="GHEA Grapalat" w:cs="Arial Unicode"/>
          <w:color w:val="000000"/>
        </w:rPr>
        <w:t>որակյալ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աշխ</w:t>
      </w:r>
      <w:r w:rsidRPr="00DD10FF">
        <w:rPr>
          <w:rFonts w:ascii="GHEA Grapalat" w:hAnsi="GHEA Grapalat"/>
          <w:color w:val="000000"/>
        </w:rPr>
        <w:t>ատանքների կատարման համար.</w:t>
      </w:r>
    </w:p>
    <w:p w14:paraId="562FD425" w14:textId="77777777" w:rsidR="00DD10FF" w:rsidRPr="00DD10FF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DD10FF">
        <w:rPr>
          <w:rFonts w:ascii="GHEA Grapalat" w:hAnsi="GHEA Grapalat"/>
          <w:color w:val="000000"/>
        </w:rPr>
        <w:t>4)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Style w:val="Strong"/>
          <w:rFonts w:ascii="GHEA Grapalat" w:hAnsi="GHEA Grapalat"/>
          <w:color w:val="000000"/>
        </w:rPr>
        <w:t>բազային աշխատավարձ`</w:t>
      </w:r>
      <w:r w:rsidRPr="00DD10FF">
        <w:rPr>
          <w:rStyle w:val="Strong"/>
          <w:rFonts w:ascii="Calibri" w:hAnsi="Calibri" w:cs="Calibri"/>
          <w:color w:val="000000"/>
        </w:rPr>
        <w:t> </w:t>
      </w:r>
      <w:r w:rsidRPr="00DD10FF">
        <w:rPr>
          <w:rFonts w:ascii="GHEA Grapalat" w:hAnsi="GHEA Grapalat"/>
          <w:color w:val="000000"/>
        </w:rPr>
        <w:t>պետական պաշտոն և պետական ծառայության պաշտոն զբաղեցնող անձանց հիմնական աշխատավարձի որոշման համար հիմք հանդիսացող միավոր.</w:t>
      </w:r>
    </w:p>
    <w:p w14:paraId="03EA6071" w14:textId="77777777" w:rsidR="00DD10FF" w:rsidRPr="00DD10FF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DD10FF">
        <w:rPr>
          <w:rFonts w:ascii="GHEA Grapalat" w:hAnsi="GHEA Grapalat"/>
          <w:color w:val="000000"/>
        </w:rPr>
        <w:t>5)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Style w:val="Strong"/>
          <w:rFonts w:ascii="GHEA Grapalat" w:hAnsi="GHEA Grapalat"/>
          <w:color w:val="000000"/>
        </w:rPr>
        <w:t>գործակից՝</w:t>
      </w:r>
      <w:r w:rsidRPr="00DD10FF">
        <w:rPr>
          <w:rStyle w:val="Strong"/>
          <w:rFonts w:ascii="Calibri" w:hAnsi="Calibri" w:cs="Calibri"/>
          <w:color w:val="000000"/>
        </w:rPr>
        <w:t> </w:t>
      </w:r>
      <w:r w:rsidRPr="00DD10FF">
        <w:rPr>
          <w:rFonts w:ascii="GHEA Grapalat" w:hAnsi="GHEA Grapalat"/>
          <w:color w:val="000000"/>
        </w:rPr>
        <w:t>պետական պաշտոն և պետական ծառայության պաշտոն զբաղեցնող անձանց հիմնական աշխատավարձի չափը որոշելու համար բազային աշխատավարձն այդ թվով բազմապատկելու համար սահմանված մեծություն.</w:t>
      </w:r>
    </w:p>
    <w:p w14:paraId="51829016" w14:textId="77777777" w:rsidR="00DD10FF" w:rsidRPr="00DD10FF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DD10FF">
        <w:rPr>
          <w:rFonts w:ascii="GHEA Grapalat" w:hAnsi="GHEA Grapalat"/>
          <w:color w:val="000000"/>
        </w:rPr>
        <w:t>6)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Style w:val="Emphasis"/>
          <w:rFonts w:ascii="GHEA Grapalat" w:hAnsi="GHEA Grapalat"/>
          <w:b/>
          <w:bCs/>
          <w:color w:val="000000"/>
        </w:rPr>
        <w:t>(կետն ուժը կորցրել է 06.12.17 ՀՕ-245-Ն)</w:t>
      </w:r>
    </w:p>
    <w:p w14:paraId="18DE8F4F" w14:textId="77777777" w:rsidR="00DD10FF" w:rsidRPr="00DD10FF" w:rsidRDefault="00DD10FF" w:rsidP="00DD10F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DD10FF">
        <w:rPr>
          <w:rFonts w:ascii="GHEA Grapalat" w:hAnsi="GHEA Grapalat"/>
          <w:color w:val="000000"/>
        </w:rPr>
        <w:t>7)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Style w:val="Strong"/>
          <w:rFonts w:ascii="GHEA Grapalat" w:hAnsi="GHEA Grapalat"/>
          <w:color w:val="000000"/>
        </w:rPr>
        <w:t>դրամական օգնություն`</w:t>
      </w:r>
      <w:r w:rsidRPr="00DD10FF">
        <w:rPr>
          <w:rFonts w:ascii="Calibri" w:hAnsi="Calibri" w:cs="Calibri"/>
          <w:color w:val="000000"/>
        </w:rPr>
        <w:t> </w:t>
      </w:r>
      <w:r w:rsidRPr="00DD10FF">
        <w:rPr>
          <w:rFonts w:ascii="GHEA Grapalat" w:hAnsi="GHEA Grapalat" w:cs="Arial Unicode"/>
          <w:color w:val="000000"/>
        </w:rPr>
        <w:t>սույն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օրենքի</w:t>
      </w:r>
      <w:r w:rsidRPr="00DD10FF">
        <w:rPr>
          <w:rFonts w:ascii="GHEA Grapalat" w:hAnsi="GHEA Grapalat"/>
          <w:color w:val="000000"/>
        </w:rPr>
        <w:t xml:space="preserve"> 23-</w:t>
      </w:r>
      <w:r w:rsidRPr="00DD10FF">
        <w:rPr>
          <w:rFonts w:ascii="GHEA Grapalat" w:hAnsi="GHEA Grapalat" w:cs="Arial Unicode"/>
          <w:color w:val="000000"/>
        </w:rPr>
        <w:t>րդ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և</w:t>
      </w:r>
      <w:r w:rsidRPr="00DD10FF">
        <w:rPr>
          <w:rFonts w:ascii="GHEA Grapalat" w:hAnsi="GHEA Grapalat"/>
          <w:color w:val="000000"/>
        </w:rPr>
        <w:t xml:space="preserve"> 24-</w:t>
      </w:r>
      <w:r w:rsidRPr="00DD10FF">
        <w:rPr>
          <w:rFonts w:ascii="GHEA Grapalat" w:hAnsi="GHEA Grapalat" w:cs="Arial Unicode"/>
          <w:color w:val="000000"/>
        </w:rPr>
        <w:t>րդ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հոդվածներով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նախատեսված</w:t>
      </w:r>
      <w:r w:rsidRPr="00DD10FF">
        <w:rPr>
          <w:rFonts w:ascii="GHEA Grapalat" w:hAnsi="GHEA Grapalat"/>
          <w:color w:val="000000"/>
        </w:rPr>
        <w:t xml:space="preserve"> </w:t>
      </w:r>
      <w:r w:rsidRPr="00DD10FF">
        <w:rPr>
          <w:rFonts w:ascii="GHEA Grapalat" w:hAnsi="GHEA Grapalat" w:cs="Arial Unicode"/>
          <w:color w:val="000000"/>
        </w:rPr>
        <w:t>վճար</w:t>
      </w:r>
      <w:r w:rsidRPr="00DD10FF">
        <w:rPr>
          <w:rFonts w:ascii="GHEA Grapalat" w:hAnsi="GHEA Grapalat"/>
          <w:color w:val="000000"/>
        </w:rPr>
        <w:t>:</w:t>
      </w:r>
    </w:p>
    <w:p w14:paraId="2D2C9215" w14:textId="77777777" w:rsidR="00DD10FF" w:rsidRPr="00625FAA" w:rsidRDefault="00DD10FF" w:rsidP="00625FA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sz w:val="20"/>
          <w:szCs w:val="20"/>
        </w:rPr>
      </w:pPr>
      <w:r w:rsidRPr="00625FAA">
        <w:rPr>
          <w:rStyle w:val="Emphasis"/>
          <w:rFonts w:ascii="GHEA Grapalat" w:hAnsi="GHEA Grapalat"/>
          <w:b/>
          <w:bCs/>
          <w:color w:val="000000"/>
          <w:sz w:val="20"/>
          <w:szCs w:val="20"/>
        </w:rPr>
        <w:t>(3-րդ հոդվածը փոփ., լրաց.</w:t>
      </w:r>
      <w:r w:rsidRPr="00625FAA">
        <w:rPr>
          <w:rStyle w:val="Emphasis"/>
          <w:rFonts w:ascii="Calibri" w:hAnsi="Calibri" w:cs="Calibri"/>
          <w:b/>
          <w:bCs/>
          <w:color w:val="000000"/>
          <w:sz w:val="20"/>
          <w:szCs w:val="20"/>
        </w:rPr>
        <w:t> </w:t>
      </w:r>
      <w:r w:rsidRPr="00625FAA">
        <w:rPr>
          <w:rStyle w:val="Emphasis"/>
          <w:rFonts w:ascii="GHEA Grapalat" w:hAnsi="GHEA Grapalat"/>
          <w:b/>
          <w:bCs/>
          <w:color w:val="000000"/>
          <w:sz w:val="20"/>
          <w:szCs w:val="20"/>
        </w:rPr>
        <w:t>11.06.14 ՀՕ-57-Ն, փոփ. 06.12.17 ՀՕ-245-Ն, 23.03.18 ՀՕ-209-Ն, լրաց. 24.03.21 ՀՕ-152-Ն,</w:t>
      </w:r>
      <w:r w:rsidRPr="00625FAA">
        <w:rPr>
          <w:rStyle w:val="Emphasis"/>
          <w:rFonts w:ascii="Calibri" w:hAnsi="Calibri" w:cs="Calibri"/>
          <w:b/>
          <w:bCs/>
          <w:color w:val="000000"/>
          <w:sz w:val="20"/>
          <w:szCs w:val="20"/>
        </w:rPr>
        <w:t> </w:t>
      </w:r>
      <w:r w:rsidRPr="00625FAA">
        <w:rPr>
          <w:rStyle w:val="Emphasis"/>
          <w:rFonts w:ascii="GHEA Grapalat" w:hAnsi="GHEA Grapalat"/>
          <w:b/>
          <w:bCs/>
          <w:color w:val="000000"/>
          <w:sz w:val="20"/>
          <w:szCs w:val="20"/>
        </w:rPr>
        <w:t xml:space="preserve">09.06.22 </w:t>
      </w:r>
      <w:r w:rsidRPr="00625FAA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</w:rPr>
        <w:t>ՀՕ</w:t>
      </w:r>
      <w:r w:rsidRPr="00625FAA">
        <w:rPr>
          <w:rStyle w:val="Emphasis"/>
          <w:rFonts w:ascii="GHEA Grapalat" w:hAnsi="GHEA Grapalat"/>
          <w:b/>
          <w:bCs/>
          <w:color w:val="000000"/>
          <w:sz w:val="20"/>
          <w:szCs w:val="20"/>
        </w:rPr>
        <w:t>-264-</w:t>
      </w:r>
      <w:r w:rsidRPr="00625FAA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</w:rPr>
        <w:t>Ն</w:t>
      </w:r>
      <w:r w:rsidRPr="00625FAA">
        <w:rPr>
          <w:rStyle w:val="Emphasis"/>
          <w:rFonts w:ascii="GHEA Grapalat" w:hAnsi="GHEA Grapalat"/>
          <w:b/>
          <w:bCs/>
          <w:color w:val="000000"/>
          <w:sz w:val="20"/>
          <w:szCs w:val="20"/>
        </w:rPr>
        <w:t xml:space="preserve">, 07.12.22 </w:t>
      </w:r>
      <w:r w:rsidRPr="00625FAA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</w:rPr>
        <w:t>ՀՕ</w:t>
      </w:r>
      <w:r w:rsidRPr="00625FAA">
        <w:rPr>
          <w:rStyle w:val="Emphasis"/>
          <w:rFonts w:ascii="GHEA Grapalat" w:hAnsi="GHEA Grapalat"/>
          <w:b/>
          <w:bCs/>
          <w:color w:val="000000"/>
          <w:sz w:val="20"/>
          <w:szCs w:val="20"/>
        </w:rPr>
        <w:t>-505-</w:t>
      </w:r>
      <w:r w:rsidRPr="00625FAA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</w:rPr>
        <w:t>Ն</w:t>
      </w:r>
      <w:r w:rsidRPr="00625FAA">
        <w:rPr>
          <w:rStyle w:val="Emphasis"/>
          <w:rFonts w:ascii="GHEA Grapalat" w:hAnsi="GHEA Grapalat"/>
          <w:b/>
          <w:bCs/>
          <w:color w:val="000000"/>
          <w:sz w:val="20"/>
          <w:szCs w:val="20"/>
        </w:rPr>
        <w:t xml:space="preserve">, 16.12.22 </w:t>
      </w:r>
      <w:r w:rsidRPr="00625FAA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</w:rPr>
        <w:t>ՀՕ</w:t>
      </w:r>
      <w:r w:rsidRPr="00625FAA">
        <w:rPr>
          <w:rStyle w:val="Emphasis"/>
          <w:rFonts w:ascii="GHEA Grapalat" w:hAnsi="GHEA Grapalat"/>
          <w:b/>
          <w:bCs/>
          <w:color w:val="000000"/>
          <w:sz w:val="20"/>
          <w:szCs w:val="20"/>
        </w:rPr>
        <w:t>-564-</w:t>
      </w:r>
      <w:r w:rsidRPr="00625FAA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</w:rPr>
        <w:t>Ն</w:t>
      </w:r>
      <w:r w:rsidRPr="00625FAA">
        <w:rPr>
          <w:rStyle w:val="Emphasis"/>
          <w:rFonts w:ascii="GHEA Grapalat" w:hAnsi="GHEA Grapalat"/>
          <w:b/>
          <w:bCs/>
          <w:color w:val="000000"/>
          <w:sz w:val="20"/>
          <w:szCs w:val="20"/>
        </w:rPr>
        <w:t>,</w:t>
      </w:r>
      <w:r w:rsidRPr="00625FAA">
        <w:rPr>
          <w:rStyle w:val="Emphasis"/>
          <w:rFonts w:ascii="Calibri" w:hAnsi="Calibri" w:cs="Calibri"/>
          <w:b/>
          <w:bCs/>
          <w:color w:val="000000"/>
          <w:sz w:val="20"/>
          <w:szCs w:val="20"/>
        </w:rPr>
        <w:t> </w:t>
      </w:r>
      <w:r w:rsidRPr="00625FAA">
        <w:rPr>
          <w:rStyle w:val="Emphasis"/>
          <w:rFonts w:ascii="GHEA Grapalat" w:hAnsi="GHEA Grapalat"/>
          <w:b/>
          <w:bCs/>
          <w:color w:val="000000"/>
          <w:sz w:val="20"/>
          <w:szCs w:val="20"/>
        </w:rPr>
        <w:t>23.12.22</w:t>
      </w:r>
      <w:r w:rsidRPr="00625FAA">
        <w:rPr>
          <w:rStyle w:val="Emphasis"/>
          <w:rFonts w:ascii="Calibri" w:hAnsi="Calibri" w:cs="Calibri"/>
          <w:b/>
          <w:bCs/>
          <w:color w:val="000000"/>
          <w:sz w:val="20"/>
          <w:szCs w:val="20"/>
        </w:rPr>
        <w:t> </w:t>
      </w:r>
      <w:r w:rsidRPr="00625FAA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</w:rPr>
        <w:t>ՀՕ</w:t>
      </w:r>
      <w:r w:rsidRPr="00625FAA">
        <w:rPr>
          <w:rStyle w:val="Emphasis"/>
          <w:rFonts w:ascii="GHEA Grapalat" w:hAnsi="GHEA Grapalat"/>
          <w:b/>
          <w:bCs/>
          <w:color w:val="000000"/>
          <w:sz w:val="20"/>
          <w:szCs w:val="20"/>
        </w:rPr>
        <w:t>-618-</w:t>
      </w:r>
      <w:r w:rsidRPr="00625FAA">
        <w:rPr>
          <w:rStyle w:val="Emphasis"/>
          <w:rFonts w:ascii="GHEA Grapalat" w:hAnsi="GHEA Grapalat" w:cs="Arial Unicode"/>
          <w:b/>
          <w:bCs/>
          <w:color w:val="000000"/>
          <w:sz w:val="20"/>
          <w:szCs w:val="20"/>
        </w:rPr>
        <w:t>Ն</w:t>
      </w:r>
      <w:r w:rsidRPr="00625FAA">
        <w:rPr>
          <w:rStyle w:val="Emphasis"/>
          <w:rFonts w:ascii="GHEA Grapalat" w:hAnsi="GHEA Grapalat"/>
          <w:b/>
          <w:bCs/>
          <w:color w:val="000000"/>
          <w:sz w:val="20"/>
          <w:szCs w:val="20"/>
        </w:rPr>
        <w:t>)</w:t>
      </w:r>
    </w:p>
    <w:p w14:paraId="21ECF4F1" w14:textId="77777777" w:rsidR="00DD10FF" w:rsidRPr="00625FAA" w:rsidRDefault="00DD10FF" w:rsidP="00625FA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z w:val="20"/>
          <w:szCs w:val="20"/>
        </w:rPr>
      </w:pPr>
      <w:r w:rsidRPr="00625FAA">
        <w:rPr>
          <w:rStyle w:val="Emphasis"/>
          <w:rFonts w:ascii="GHEA Grapalat" w:hAnsi="GHEA Grapalat"/>
          <w:b/>
          <w:bCs/>
          <w:sz w:val="20"/>
          <w:szCs w:val="20"/>
        </w:rPr>
        <w:t>(07.12.22</w:t>
      </w:r>
      <w:r w:rsidRPr="00625FAA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hyperlink r:id="rId4" w:history="1">
        <w:r w:rsidRPr="00625FAA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</w:rPr>
          <w:t>ՀՕ-505-Ն</w:t>
        </w:r>
      </w:hyperlink>
      <w:r w:rsidRPr="00625FAA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625FAA">
        <w:rPr>
          <w:rStyle w:val="Emphasis"/>
          <w:rFonts w:ascii="GHEA Grapalat" w:hAnsi="GHEA Grapalat" w:cs="Arial Unicode"/>
          <w:b/>
          <w:bCs/>
          <w:sz w:val="20"/>
          <w:szCs w:val="20"/>
        </w:rPr>
        <w:t>օրենքն</w:t>
      </w:r>
      <w:r w:rsidRPr="00625FAA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625FAA">
        <w:rPr>
          <w:rStyle w:val="Emphasis"/>
          <w:rFonts w:ascii="GHEA Grapalat" w:hAnsi="GHEA Grapalat" w:cs="Arial Unicode"/>
          <w:b/>
          <w:bCs/>
          <w:sz w:val="20"/>
          <w:szCs w:val="20"/>
        </w:rPr>
        <w:t>ունի</w:t>
      </w:r>
      <w:r w:rsidRPr="00625FAA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625FAA">
        <w:rPr>
          <w:rStyle w:val="Emphasis"/>
          <w:rFonts w:ascii="GHEA Grapalat" w:hAnsi="GHEA Grapalat" w:cs="Arial Unicode"/>
          <w:b/>
          <w:bCs/>
          <w:sz w:val="20"/>
          <w:szCs w:val="20"/>
        </w:rPr>
        <w:t>եզրափակիչ</w:t>
      </w:r>
      <w:r w:rsidRPr="00625FAA">
        <w:rPr>
          <w:rStyle w:val="Emphasis"/>
          <w:rFonts w:ascii="GHEA Grapalat" w:hAnsi="GHEA Grapalat"/>
          <w:b/>
          <w:bCs/>
          <w:sz w:val="20"/>
          <w:szCs w:val="20"/>
        </w:rPr>
        <w:t xml:space="preserve"> մաս</w:t>
      </w:r>
      <w:r w:rsidRPr="00625FAA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625FAA">
        <w:rPr>
          <w:rStyle w:val="Emphasis"/>
          <w:rFonts w:ascii="GHEA Grapalat" w:hAnsi="GHEA Grapalat" w:cs="Arial Unicode"/>
          <w:b/>
          <w:bCs/>
          <w:sz w:val="20"/>
          <w:szCs w:val="20"/>
        </w:rPr>
        <w:t>և</w:t>
      </w:r>
      <w:r w:rsidRPr="00625FAA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625FAA">
        <w:rPr>
          <w:rStyle w:val="Emphasis"/>
          <w:rFonts w:ascii="GHEA Grapalat" w:hAnsi="GHEA Grapalat" w:cs="Arial Unicode"/>
          <w:b/>
          <w:bCs/>
          <w:sz w:val="20"/>
          <w:szCs w:val="20"/>
        </w:rPr>
        <w:t>անցումային</w:t>
      </w:r>
      <w:r w:rsidRPr="00625FAA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625FAA">
        <w:rPr>
          <w:rStyle w:val="Emphasis"/>
          <w:rFonts w:ascii="GHEA Grapalat" w:hAnsi="GHEA Grapalat" w:cs="Arial Unicode"/>
          <w:b/>
          <w:bCs/>
          <w:sz w:val="20"/>
          <w:szCs w:val="20"/>
        </w:rPr>
        <w:t>դրույթ</w:t>
      </w:r>
      <w:r w:rsidRPr="00625FAA">
        <w:rPr>
          <w:rStyle w:val="Emphasis"/>
          <w:rFonts w:ascii="GHEA Grapalat" w:hAnsi="GHEA Grapalat"/>
          <w:b/>
          <w:bCs/>
          <w:sz w:val="20"/>
          <w:szCs w:val="20"/>
        </w:rPr>
        <w:t>)</w:t>
      </w:r>
      <w:r w:rsidRPr="00625FAA">
        <w:rPr>
          <w:rFonts w:ascii="Calibri" w:hAnsi="Calibri" w:cs="Calibri"/>
          <w:sz w:val="20"/>
          <w:szCs w:val="20"/>
        </w:rPr>
        <w:t> </w:t>
      </w:r>
    </w:p>
    <w:p w14:paraId="372ED805" w14:textId="63EDDBF4" w:rsidR="00625FAA" w:rsidRPr="00625FAA" w:rsidRDefault="00DD10FF" w:rsidP="00625FAA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rPr>
          <w:rStyle w:val="Emphasis"/>
          <w:rFonts w:ascii="GHEA Grapalat" w:hAnsi="GHEA Grapalat"/>
          <w:b/>
          <w:bCs/>
        </w:rPr>
      </w:pPr>
      <w:r w:rsidRPr="00625FAA">
        <w:rPr>
          <w:rStyle w:val="Emphasis"/>
          <w:rFonts w:ascii="GHEA Grapalat" w:hAnsi="GHEA Grapalat"/>
          <w:b/>
          <w:bCs/>
          <w:sz w:val="20"/>
          <w:szCs w:val="20"/>
        </w:rPr>
        <w:t>(23.12.22</w:t>
      </w:r>
      <w:r w:rsidRPr="00625FAA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hyperlink r:id="rId5" w:history="1">
        <w:r w:rsidRPr="00625FAA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</w:rPr>
          <w:t>ՀՕ-618-Ն</w:t>
        </w:r>
      </w:hyperlink>
      <w:r w:rsidRPr="00625FAA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625FAA">
        <w:rPr>
          <w:rStyle w:val="Emphasis"/>
          <w:rFonts w:ascii="GHEA Grapalat" w:hAnsi="GHEA Grapalat" w:cs="Arial Unicode"/>
          <w:b/>
          <w:bCs/>
          <w:sz w:val="20"/>
          <w:szCs w:val="20"/>
        </w:rPr>
        <w:t>օրենքն</w:t>
      </w:r>
      <w:r w:rsidRPr="00625FAA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625FAA">
        <w:rPr>
          <w:rStyle w:val="Emphasis"/>
          <w:rFonts w:ascii="GHEA Grapalat" w:hAnsi="GHEA Grapalat" w:cs="Arial Unicode"/>
          <w:b/>
          <w:bCs/>
          <w:sz w:val="20"/>
          <w:szCs w:val="20"/>
        </w:rPr>
        <w:t>ունի</w:t>
      </w:r>
      <w:r w:rsidRPr="00625FAA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625FAA">
        <w:rPr>
          <w:rStyle w:val="Emphasis"/>
          <w:rFonts w:ascii="GHEA Grapalat" w:hAnsi="GHEA Grapalat" w:cs="Arial Unicode"/>
          <w:b/>
          <w:bCs/>
          <w:sz w:val="20"/>
          <w:szCs w:val="20"/>
        </w:rPr>
        <w:t>եզրափակիչ</w:t>
      </w:r>
      <w:r w:rsidRPr="00625FAA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625FAA">
        <w:rPr>
          <w:rStyle w:val="Emphasis"/>
          <w:rFonts w:ascii="GHEA Grapalat" w:hAnsi="GHEA Grapalat" w:cs="Arial Unicode"/>
          <w:b/>
          <w:bCs/>
          <w:sz w:val="20"/>
          <w:szCs w:val="20"/>
        </w:rPr>
        <w:t>մաս</w:t>
      </w:r>
      <w:r w:rsidRPr="00625FAA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625FAA">
        <w:rPr>
          <w:rStyle w:val="Emphasis"/>
          <w:rFonts w:ascii="GHEA Grapalat" w:hAnsi="GHEA Grapalat" w:cs="Arial Unicode"/>
          <w:b/>
          <w:bCs/>
          <w:sz w:val="20"/>
          <w:szCs w:val="20"/>
        </w:rPr>
        <w:t>և</w:t>
      </w:r>
      <w:r w:rsidRPr="00625FAA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625FAA">
        <w:rPr>
          <w:rStyle w:val="Emphasis"/>
          <w:rFonts w:ascii="GHEA Grapalat" w:hAnsi="GHEA Grapalat" w:cs="Arial Unicode"/>
          <w:b/>
          <w:bCs/>
          <w:sz w:val="20"/>
          <w:szCs w:val="20"/>
        </w:rPr>
        <w:t>անցումային</w:t>
      </w:r>
      <w:r w:rsidRPr="00625FAA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625FAA">
        <w:rPr>
          <w:rStyle w:val="Emphasis"/>
          <w:rFonts w:ascii="GHEA Grapalat" w:hAnsi="GHEA Grapalat" w:cs="Arial Unicode"/>
          <w:b/>
          <w:bCs/>
          <w:sz w:val="20"/>
          <w:szCs w:val="20"/>
        </w:rPr>
        <w:t>դրույթ</w:t>
      </w:r>
      <w:r w:rsidRPr="00625FAA">
        <w:rPr>
          <w:rStyle w:val="Emphasis"/>
          <w:rFonts w:ascii="GHEA Grapalat" w:hAnsi="GHEA Grapalat"/>
          <w:b/>
          <w:bCs/>
          <w:sz w:val="20"/>
          <w:szCs w:val="20"/>
        </w:rPr>
        <w:t>)</w:t>
      </w:r>
    </w:p>
    <w:p w14:paraId="100062D3" w14:textId="77777777" w:rsid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shd w:val="clear" w:color="auto" w:fill="FFFFFF"/>
        </w:rPr>
      </w:pPr>
      <w:r w:rsidRPr="00625FAA">
        <w:rPr>
          <w:rStyle w:val="Strong"/>
          <w:rFonts w:ascii="GHEA Grapalat" w:hAnsi="GHEA Grapalat"/>
          <w:color w:val="000000"/>
          <w:shd w:val="clear" w:color="auto" w:fill="FFFFFF"/>
        </w:rPr>
        <w:t>Հոդված 7. Պետական պաշտոն և պետական ծառայության պաշտոն զբաղեցնող</w:t>
      </w:r>
    </w:p>
    <w:p w14:paraId="371C0B50" w14:textId="2F17CD4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left="1440"/>
        <w:jc w:val="both"/>
        <w:rPr>
          <w:rStyle w:val="Strong"/>
          <w:rFonts w:ascii="GHEA Grapalat" w:hAnsi="GHEA Grapalat"/>
          <w:color w:val="000000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        </w:t>
      </w:r>
      <w:r w:rsidRPr="00625FAA">
        <w:rPr>
          <w:rStyle w:val="Strong"/>
          <w:rFonts w:ascii="GHEA Grapalat" w:hAnsi="GHEA Grapalat"/>
          <w:color w:val="000000"/>
          <w:shd w:val="clear" w:color="auto" w:fill="FFFFFF"/>
        </w:rPr>
        <w:t>անձանց հավելավճարները և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Pr="00625FAA">
        <w:rPr>
          <w:rStyle w:val="Strong"/>
          <w:rFonts w:ascii="GHEA Grapalat" w:hAnsi="GHEA Grapalat"/>
          <w:color w:val="000000"/>
          <w:shd w:val="clear" w:color="auto" w:fill="FFFFFF"/>
        </w:rPr>
        <w:t>դրանց</w:t>
      </w:r>
      <w:r w:rsidRPr="00625FAA">
        <w:rPr>
          <w:rStyle w:val="Strong"/>
          <w:rFonts w:ascii="Calibri" w:hAnsi="Calibri" w:cs="Calibri"/>
          <w:color w:val="000000"/>
          <w:shd w:val="clear" w:color="auto" w:fill="FFFFFF"/>
        </w:rPr>
        <w:t> </w:t>
      </w:r>
      <w:r w:rsidRPr="00625FAA">
        <w:rPr>
          <w:rStyle w:val="Strong"/>
          <w:rFonts w:ascii="GHEA Grapalat" w:hAnsi="GHEA Grapalat" w:cs="Arial Unicode"/>
          <w:color w:val="000000"/>
          <w:shd w:val="clear" w:color="auto" w:fill="FFFFFF"/>
        </w:rPr>
        <w:t>հաշվա</w:t>
      </w:r>
      <w:r w:rsidRPr="00625FAA">
        <w:rPr>
          <w:rStyle w:val="Strong"/>
          <w:rFonts w:ascii="GHEA Grapalat" w:hAnsi="GHEA Grapalat"/>
          <w:color w:val="000000"/>
          <w:shd w:val="clear" w:color="auto" w:fill="FFFFFF"/>
        </w:rPr>
        <w:t>րկման կարգը</w:t>
      </w:r>
    </w:p>
    <w:p w14:paraId="44553796" w14:textId="7777777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left="1440" w:firstLine="720"/>
        <w:jc w:val="both"/>
        <w:rPr>
          <w:rFonts w:ascii="GHEA Grapalat" w:hAnsi="GHEA Grapalat"/>
          <w:color w:val="000000"/>
          <w:sz w:val="20"/>
          <w:szCs w:val="20"/>
        </w:rPr>
      </w:pPr>
      <w:r w:rsidRPr="00625FAA">
        <w:rPr>
          <w:rStyle w:val="Emphasis"/>
          <w:rFonts w:ascii="GHEA Grapalat" w:hAnsi="GHEA Grapalat"/>
          <w:b/>
          <w:bCs/>
          <w:color w:val="000000"/>
          <w:sz w:val="20"/>
          <w:szCs w:val="20"/>
        </w:rPr>
        <w:t>(վերնագիրը փոփ. 23.03.18 ՀՕ-209-Ն)</w:t>
      </w:r>
    </w:p>
    <w:p w14:paraId="14424704" w14:textId="7777777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625FAA">
        <w:rPr>
          <w:rFonts w:ascii="Calibri" w:hAnsi="Calibri" w:cs="Calibri"/>
          <w:color w:val="000000"/>
        </w:rPr>
        <w:t> </w:t>
      </w:r>
    </w:p>
    <w:p w14:paraId="4DAB2FE8" w14:textId="7777777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625FAA">
        <w:rPr>
          <w:rFonts w:ascii="GHEA Grapalat" w:hAnsi="GHEA Grapalat"/>
          <w:color w:val="000000"/>
        </w:rPr>
        <w:t>1. Դասային, դիվանագիտական աստիճանների, կոչման (այդ թվում` դասային և հատուկ), ինչպես նաև սույն օրենքով սահմանված դեպքերում օտար լեզուների իմացության, աշխատանքային և(կամ) ծառայության ստաժի համար պետական պաշտոն և պետական ծառայության պաշտոն զբաղեցնող անձանց տրվում են հավելավճարներ:</w:t>
      </w:r>
    </w:p>
    <w:p w14:paraId="3B59ADC0" w14:textId="7777777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625FAA">
        <w:rPr>
          <w:rFonts w:ascii="GHEA Grapalat" w:hAnsi="GHEA Grapalat"/>
          <w:color w:val="000000"/>
        </w:rPr>
        <w:lastRenderedPageBreak/>
        <w:t>2. Պետական պաշտոն և պետական ծառայության պաշտոն զբաղեցնող անձանց շնորհված դասային, դիվանագիտական աստիճանների և կոչման համար հավելավճարները սահմանվում են պաշտոնային դրույքաչափի նկատմամբ:</w:t>
      </w:r>
    </w:p>
    <w:p w14:paraId="7A6B69C0" w14:textId="7777777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625FAA">
        <w:rPr>
          <w:rFonts w:ascii="GHEA Grapalat" w:hAnsi="GHEA Grapalat"/>
          <w:color w:val="000000"/>
        </w:rPr>
        <w:t>3. Տվյալ մարմնում ամենացածր դասային կամ դիվանագիտական աստիճանի համար հավելավճարը սահմանվում է պաշտոնային դրույքաչափի 3 տոկոսի չափով, իսկ դրան հաջորդող յուրաքանչյուր հերթական ավելի բարձր դասային կամ դիվանագիտական աստիճանի համար հավելավճարի չափը աճում է մեկ տոկոսով, բացառությամբ սույն հոդվածի 5-րդ մասով սահմանված դեպքի:</w:t>
      </w:r>
    </w:p>
    <w:p w14:paraId="05C4E423" w14:textId="7777777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625FAA">
        <w:rPr>
          <w:rFonts w:ascii="GHEA Grapalat" w:hAnsi="GHEA Grapalat"/>
          <w:color w:val="000000"/>
        </w:rPr>
        <w:t>3.1.</w:t>
      </w:r>
      <w:r w:rsidRPr="00625FAA">
        <w:rPr>
          <w:rFonts w:ascii="Calibri" w:hAnsi="Calibri" w:cs="Calibri"/>
          <w:color w:val="000000"/>
        </w:rPr>
        <w:t> </w:t>
      </w:r>
      <w:r w:rsidRPr="00625FAA">
        <w:rPr>
          <w:rStyle w:val="Emphasis"/>
          <w:rFonts w:ascii="GHEA Grapalat" w:hAnsi="GHEA Grapalat"/>
          <w:b/>
          <w:bCs/>
          <w:color w:val="000000"/>
        </w:rPr>
        <w:t>(մասն ուժը կորցրել է</w:t>
      </w:r>
      <w:r w:rsidRPr="00625FAA">
        <w:rPr>
          <w:rStyle w:val="Emphasis"/>
          <w:rFonts w:ascii="Calibri" w:hAnsi="Calibri" w:cs="Calibri"/>
          <w:b/>
          <w:bCs/>
          <w:color w:val="000000"/>
        </w:rPr>
        <w:t> </w:t>
      </w:r>
      <w:r w:rsidRPr="00625FAA">
        <w:rPr>
          <w:rStyle w:val="Emphasis"/>
          <w:rFonts w:ascii="GHEA Grapalat" w:hAnsi="GHEA Grapalat"/>
          <w:b/>
          <w:bCs/>
          <w:color w:val="000000"/>
        </w:rPr>
        <w:t xml:space="preserve">21.01.20 </w:t>
      </w:r>
      <w:r w:rsidRPr="00625FAA">
        <w:rPr>
          <w:rStyle w:val="Emphasis"/>
          <w:rFonts w:ascii="GHEA Grapalat" w:hAnsi="GHEA Grapalat" w:cs="Arial Unicode"/>
          <w:b/>
          <w:bCs/>
          <w:color w:val="000000"/>
        </w:rPr>
        <w:t>ՀՕ</w:t>
      </w:r>
      <w:r w:rsidRPr="00625FAA">
        <w:rPr>
          <w:rStyle w:val="Emphasis"/>
          <w:rFonts w:ascii="GHEA Grapalat" w:hAnsi="GHEA Grapalat"/>
          <w:b/>
          <w:bCs/>
          <w:color w:val="000000"/>
        </w:rPr>
        <w:t>-20-</w:t>
      </w:r>
      <w:r w:rsidRPr="00625FAA">
        <w:rPr>
          <w:rStyle w:val="Emphasis"/>
          <w:rFonts w:ascii="GHEA Grapalat" w:hAnsi="GHEA Grapalat" w:cs="Arial Unicode"/>
          <w:b/>
          <w:bCs/>
          <w:color w:val="000000"/>
        </w:rPr>
        <w:t>Ն</w:t>
      </w:r>
      <w:r w:rsidRPr="00625FAA">
        <w:rPr>
          <w:rStyle w:val="Emphasis"/>
          <w:rFonts w:ascii="GHEA Grapalat" w:hAnsi="GHEA Grapalat"/>
          <w:b/>
          <w:bCs/>
          <w:color w:val="000000"/>
        </w:rPr>
        <w:t>)</w:t>
      </w:r>
    </w:p>
    <w:p w14:paraId="6D70D014" w14:textId="7777777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625FAA">
        <w:rPr>
          <w:rFonts w:ascii="GHEA Grapalat" w:hAnsi="GHEA Grapalat"/>
          <w:color w:val="000000"/>
        </w:rPr>
        <w:t>3.2. Տվյալ մարմնում (ծառայությունում) ամենացածր կոչման համար հավելավճարը սահմանվում է պաշտոնային դրույքաչափի երեք տոկոսի չափով, իսկ դրան հաջորդող յուրաքանչյուր հերթական ավելի բարձր կոչման համար հավելավճարի չափը աճում է մեկ տոկոսով:</w:t>
      </w:r>
    </w:p>
    <w:p w14:paraId="1BEB8667" w14:textId="7777777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625FAA">
        <w:rPr>
          <w:rFonts w:ascii="GHEA Grapalat" w:hAnsi="GHEA Grapalat"/>
          <w:color w:val="000000"/>
        </w:rPr>
        <w:t xml:space="preserve">4. Կոչման համար հավելավճար տրվում է հարկադիր կատարողներին, հարկային, մաքսային ծառայողներին: Ընդ որում, հարկային ծառայողներին կոչման համար հավելավճար տրվում է այն դեպքում, եթե համապատասխան ծառայողը դասային աստիճանի համար հավելավճար չի ստանում, կամ կոչման </w:t>
      </w:r>
      <w:r w:rsidRPr="00625FAA">
        <w:rPr>
          <w:rFonts w:ascii="GHEA Grapalat" w:hAnsi="GHEA Grapalat"/>
        </w:rPr>
        <w:t>համար հաշվարկված հավելավճարի չափն ավելի բարձր է դասային աստիճանի համար հաշվարկված հավելավճարի չափից:</w:t>
      </w:r>
    </w:p>
    <w:p w14:paraId="358FF011" w14:textId="7777777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625FAA">
        <w:rPr>
          <w:rFonts w:ascii="GHEA Grapalat" w:hAnsi="GHEA Grapalat"/>
        </w:rPr>
        <w:t>4.1.</w:t>
      </w:r>
      <w:r w:rsidRPr="00625FAA">
        <w:rPr>
          <w:rFonts w:ascii="Calibri" w:hAnsi="Calibri" w:cs="Calibri"/>
        </w:rPr>
        <w:t> </w:t>
      </w:r>
      <w:r w:rsidRPr="00625FAA">
        <w:rPr>
          <w:rStyle w:val="Emphasis"/>
          <w:rFonts w:ascii="GHEA Grapalat" w:hAnsi="GHEA Grapalat"/>
          <w:b/>
          <w:bCs/>
        </w:rPr>
        <w:t>(մասն ուժը կորցրել է</w:t>
      </w:r>
      <w:r w:rsidRPr="00625FAA">
        <w:rPr>
          <w:rStyle w:val="Emphasis"/>
          <w:rFonts w:ascii="Calibri" w:hAnsi="Calibri" w:cs="Calibri"/>
          <w:b/>
          <w:bCs/>
        </w:rPr>
        <w:t> </w:t>
      </w:r>
      <w:r w:rsidRPr="00625FAA">
        <w:rPr>
          <w:rStyle w:val="Emphasis"/>
          <w:rFonts w:ascii="GHEA Grapalat" w:hAnsi="GHEA Grapalat"/>
          <w:b/>
          <w:bCs/>
        </w:rPr>
        <w:t xml:space="preserve">21.01.20 </w:t>
      </w:r>
      <w:r w:rsidRPr="00625FAA">
        <w:rPr>
          <w:rStyle w:val="Emphasis"/>
          <w:rFonts w:ascii="GHEA Grapalat" w:hAnsi="GHEA Grapalat" w:cs="Arial Unicode"/>
          <w:b/>
          <w:bCs/>
        </w:rPr>
        <w:t>ՀՕ</w:t>
      </w:r>
      <w:r w:rsidRPr="00625FAA">
        <w:rPr>
          <w:rStyle w:val="Emphasis"/>
          <w:rFonts w:ascii="GHEA Grapalat" w:hAnsi="GHEA Grapalat"/>
          <w:b/>
          <w:bCs/>
        </w:rPr>
        <w:t>-20-</w:t>
      </w:r>
      <w:r w:rsidRPr="00625FAA">
        <w:rPr>
          <w:rStyle w:val="Emphasis"/>
          <w:rFonts w:ascii="GHEA Grapalat" w:hAnsi="GHEA Grapalat" w:cs="Arial Unicode"/>
          <w:b/>
          <w:bCs/>
        </w:rPr>
        <w:t>Ն</w:t>
      </w:r>
      <w:r w:rsidRPr="00625FAA">
        <w:rPr>
          <w:rStyle w:val="Emphasis"/>
          <w:rFonts w:ascii="GHEA Grapalat" w:hAnsi="GHEA Grapalat"/>
          <w:b/>
          <w:bCs/>
        </w:rPr>
        <w:t>)</w:t>
      </w:r>
    </w:p>
    <w:p w14:paraId="6DF97D10" w14:textId="7777777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625FAA">
        <w:rPr>
          <w:rFonts w:ascii="GHEA Grapalat" w:hAnsi="GHEA Grapalat"/>
        </w:rPr>
        <w:t>5. Քաղաքացիական ծառայողին հավելավճար տրվում է միայն տվյալ պաշտոնի ենթախմբին համապատասխանող դասային աստիճանից բարձր դասային աստիճան ունենալու դեպքում` նրա պաշտոնային դրույքաչափի հինգ տոկոսի չափով, ընդ որում մինչև 2018 թվականի հուլիսի 1-ը քաղաքացիական ծառայության բարձրագույն խմբի պաշտոն զբաղեցնող այն քաղաքացիական ծառայողներին, որոնց շնորհվել է Հայաստանի Հանրապետության քաղաքացիական ծառայության 1-ին դասի պետական խորհրդականի դասային աստիճան, տրվում է սույն մասով նախատեսված հավելավճար:</w:t>
      </w:r>
    </w:p>
    <w:p w14:paraId="173FB431" w14:textId="7777777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625FAA">
        <w:rPr>
          <w:rFonts w:ascii="GHEA Grapalat" w:hAnsi="GHEA Grapalat"/>
        </w:rPr>
        <w:t>2018 թվականի հուլիսի 1-ից հետո պաշտոնի փոփոխության դեպքում քաղաքացիական ծառայողին դասային աստիճանի համար հավելավճարը այլևս չի տրվում:</w:t>
      </w:r>
    </w:p>
    <w:p w14:paraId="01F08C81" w14:textId="7777777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625FAA">
        <w:rPr>
          <w:rFonts w:ascii="GHEA Grapalat" w:hAnsi="GHEA Grapalat"/>
        </w:rPr>
        <w:t>6. Դասային, դիվանագիտական աստիճանների կամ կոչման համար հավելավճարները տրվում են բացառապես տվյալ մարմնում (ծառայությունում) աշխատելու ժամանակահատվածում:</w:t>
      </w:r>
    </w:p>
    <w:p w14:paraId="044AD608" w14:textId="3BF6FB82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625FAA">
        <w:rPr>
          <w:rFonts w:ascii="GHEA Grapalat" w:hAnsi="GHEA Grapalat"/>
        </w:rPr>
        <w:lastRenderedPageBreak/>
        <w:t>6.1. 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զինծառայողներին</w:t>
      </w:r>
      <w:r w:rsidRPr="00625FAA">
        <w:rPr>
          <w:rFonts w:ascii="GHEA Grapalat" w:hAnsi="GHEA Grapalat"/>
          <w:b/>
          <w:bCs/>
          <w:color w:val="000000" w:themeColor="text1"/>
          <w:u w:val="single"/>
          <w:lang w:val="hy-AM"/>
        </w:rPr>
        <w:t xml:space="preserve">, </w:t>
      </w:r>
      <w:r w:rsidR="008871BC">
        <w:rPr>
          <w:rFonts w:ascii="GHEA Grapalat" w:hAnsi="GHEA Grapalat"/>
          <w:b/>
          <w:bCs/>
          <w:color w:val="000000" w:themeColor="text1"/>
          <w:u w:val="single"/>
        </w:rPr>
        <w:t xml:space="preserve">ինչպես նաև </w:t>
      </w:r>
      <w:r w:rsidRPr="00625FAA">
        <w:rPr>
          <w:rFonts w:ascii="GHEA Grapalat" w:hAnsi="GHEA Grapalat"/>
          <w:b/>
          <w:bCs/>
          <w:color w:val="000000" w:themeColor="text1"/>
          <w:u w:val="single"/>
          <w:lang w:val="hy-AM"/>
        </w:rPr>
        <w:t>փրկարարական ծառայողներին</w:t>
      </w:r>
      <w:r w:rsidRPr="00625FAA">
        <w:rPr>
          <w:rFonts w:ascii="GHEA Grapalat" w:hAnsi="GHEA Grapalat"/>
        </w:rPr>
        <w:t xml:space="preserve"> օրենքով սահմանված կարգով ատեստավորման արդյունքներով որակավորման համար տրվում է հավելավճար, որը հաշվարկվում է պաշտոնային դրույքաչափին դրամական բացարձակ մեծությամբ սահմանվող ավելացման միջոցով։</w:t>
      </w:r>
    </w:p>
    <w:p w14:paraId="4601A7FB" w14:textId="7777777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625FAA">
        <w:rPr>
          <w:rFonts w:ascii="GHEA Grapalat" w:hAnsi="GHEA Grapalat"/>
        </w:rPr>
        <w:t>6.2. Պետական պահպանության ծառայությունում զինվորական ծառայության պաշտոններ զբաղեցնող ծառայողներին օրենքով սահմանված կարգով ատեստավորման արդյունքով որակավորման համար տրվում է հավելավճար, որը հաշվարկվում է պաշտոնային դրույքաչափին դրամական բացարձակ մեծությամբ սահմանվող ավելացման միջոցով:</w:t>
      </w:r>
    </w:p>
    <w:p w14:paraId="4896260F" w14:textId="77777777" w:rsidR="00625FAA" w:rsidRPr="00625FAA" w:rsidRDefault="00625FAA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625FAA">
        <w:rPr>
          <w:rFonts w:ascii="GHEA Grapalat" w:hAnsi="GHEA Grapalat"/>
        </w:rPr>
        <w:t>7. Պետական պաշտոն և պետական ծառայության պաշտոն զբաղեցնող անձանց վճարվող հավելավճարների ընդհանուր չափը, բացառությամբ Սահմանադրական դատարանի նախագահին, փոխնախագահին և դատավորին վճարվող, ինչպես նաև սույն հոդվածի 6.2-րդ մասով սահմանված, ինչպես նաև սույն հոդվածի 6.1-ին մասով սահմանված</w:t>
      </w:r>
      <w:r w:rsidRPr="00625FAA">
        <w:rPr>
          <w:rFonts w:ascii="Calibri" w:hAnsi="Calibri" w:cs="Calibri"/>
        </w:rPr>
        <w:t> </w:t>
      </w:r>
      <w:r w:rsidRPr="00625FAA">
        <w:rPr>
          <w:rFonts w:ascii="GHEA Grapalat" w:hAnsi="GHEA Grapalat" w:cs="Arial Unicode"/>
        </w:rPr>
        <w:t>հավելավճարների</w:t>
      </w:r>
      <w:r w:rsidRPr="00625FAA">
        <w:rPr>
          <w:rFonts w:ascii="GHEA Grapalat" w:hAnsi="GHEA Grapalat"/>
        </w:rPr>
        <w:t>,</w:t>
      </w:r>
      <w:r w:rsidRPr="00625FAA">
        <w:rPr>
          <w:rFonts w:ascii="Calibri" w:hAnsi="Calibri" w:cs="Calibri"/>
        </w:rPr>
        <w:t> </w:t>
      </w:r>
      <w:r w:rsidRPr="00625FAA">
        <w:rPr>
          <w:rFonts w:ascii="GHEA Grapalat" w:hAnsi="GHEA Grapalat" w:cs="Arial Unicode"/>
        </w:rPr>
        <w:t>չի</w:t>
      </w:r>
      <w:r w:rsidRPr="00625FAA">
        <w:rPr>
          <w:rFonts w:ascii="GHEA Grapalat" w:hAnsi="GHEA Grapalat"/>
        </w:rPr>
        <w:t xml:space="preserve"> </w:t>
      </w:r>
      <w:r w:rsidRPr="00625FAA">
        <w:rPr>
          <w:rFonts w:ascii="GHEA Grapalat" w:hAnsi="GHEA Grapalat" w:cs="Arial Unicode"/>
        </w:rPr>
        <w:t>կարող</w:t>
      </w:r>
      <w:r w:rsidRPr="00625FAA">
        <w:rPr>
          <w:rFonts w:ascii="GHEA Grapalat" w:hAnsi="GHEA Grapalat"/>
        </w:rPr>
        <w:t xml:space="preserve"> </w:t>
      </w:r>
      <w:r w:rsidRPr="00625FAA">
        <w:rPr>
          <w:rFonts w:ascii="GHEA Grapalat" w:hAnsi="GHEA Grapalat" w:cs="Arial Unicode"/>
        </w:rPr>
        <w:t>գերազանցել</w:t>
      </w:r>
      <w:r w:rsidRPr="00625FAA">
        <w:rPr>
          <w:rFonts w:ascii="GHEA Grapalat" w:hAnsi="GHEA Grapalat"/>
        </w:rPr>
        <w:t xml:space="preserve"> </w:t>
      </w:r>
      <w:r w:rsidRPr="00625FAA">
        <w:rPr>
          <w:rFonts w:ascii="GHEA Grapalat" w:hAnsi="GHEA Grapalat" w:cs="Arial Unicode"/>
        </w:rPr>
        <w:t>սույն</w:t>
      </w:r>
      <w:r w:rsidRPr="00625FAA">
        <w:rPr>
          <w:rFonts w:ascii="GHEA Grapalat" w:hAnsi="GHEA Grapalat"/>
        </w:rPr>
        <w:t xml:space="preserve"> </w:t>
      </w:r>
      <w:r w:rsidRPr="00625FAA">
        <w:rPr>
          <w:rFonts w:ascii="GHEA Grapalat" w:hAnsi="GHEA Grapalat" w:cs="Arial Unicode"/>
        </w:rPr>
        <w:t>օրենքի</w:t>
      </w:r>
      <w:r w:rsidRPr="00625FAA">
        <w:rPr>
          <w:rFonts w:ascii="GHEA Grapalat" w:hAnsi="GHEA Grapalat"/>
        </w:rPr>
        <w:t xml:space="preserve"> 6-</w:t>
      </w:r>
      <w:r w:rsidRPr="00625FAA">
        <w:rPr>
          <w:rFonts w:ascii="GHEA Grapalat" w:hAnsi="GHEA Grapalat" w:cs="Arial Unicode"/>
        </w:rPr>
        <w:t>րդ</w:t>
      </w:r>
      <w:r w:rsidRPr="00625FAA">
        <w:rPr>
          <w:rFonts w:ascii="GHEA Grapalat" w:hAnsi="GHEA Grapalat"/>
        </w:rPr>
        <w:t xml:space="preserve"> </w:t>
      </w:r>
      <w:r w:rsidRPr="00625FAA">
        <w:rPr>
          <w:rFonts w:ascii="GHEA Grapalat" w:hAnsi="GHEA Grapalat" w:cs="Arial Unicode"/>
        </w:rPr>
        <w:t>հոդվածի</w:t>
      </w:r>
      <w:r w:rsidRPr="00625FAA">
        <w:rPr>
          <w:rFonts w:ascii="GHEA Grapalat" w:hAnsi="GHEA Grapalat"/>
        </w:rPr>
        <w:t xml:space="preserve"> 2-րդ մասով սահմանված չափը:</w:t>
      </w:r>
    </w:p>
    <w:p w14:paraId="433EEEDB" w14:textId="77777777" w:rsidR="00625FAA" w:rsidRPr="008C0DD3" w:rsidRDefault="00625FAA" w:rsidP="008C0DD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z w:val="20"/>
          <w:szCs w:val="20"/>
        </w:rPr>
      </w:pP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(7-րդ հոդվածը խմբ.</w:t>
      </w:r>
      <w:r w:rsidRPr="008C0DD3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11.06.14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-57-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,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լրաց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.,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փոփ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. 16.12.16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-6-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,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լրաց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. 06.12.17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-245-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,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փոփ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. 23.03.18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-209-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,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փոփ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.,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լրաց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. 23.03.18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-276-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,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փոփ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.,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լրաց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.,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խմբ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.</w:t>
      </w:r>
      <w:r w:rsidRPr="008C0DD3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21.01.20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-20-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,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փոփ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. 26.05.21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-217-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,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լրաց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. 09.06.22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-264-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, 07.12.22 ՀՕ-505-Ն,</w:t>
      </w:r>
      <w:r w:rsidRPr="008C0DD3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23.12.22</w:t>
      </w:r>
      <w:r w:rsidRPr="008C0DD3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-618-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)</w:t>
      </w:r>
    </w:p>
    <w:p w14:paraId="605E267E" w14:textId="77777777" w:rsidR="00625FAA" w:rsidRPr="008C0DD3" w:rsidRDefault="00625FAA" w:rsidP="008C0DD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z w:val="20"/>
          <w:szCs w:val="20"/>
        </w:rPr>
      </w:pP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(21.01.20</w:t>
      </w:r>
      <w:r w:rsidRPr="008C0DD3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hyperlink r:id="rId6" w:history="1">
        <w:r w:rsidRPr="008C0DD3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</w:rPr>
          <w:t>ՀՕ-20-Ն</w:t>
        </w:r>
      </w:hyperlink>
      <w:r w:rsidRPr="008C0DD3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օրենքն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ունի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անցումային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դրույթ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)</w:t>
      </w:r>
    </w:p>
    <w:p w14:paraId="16F78EEF" w14:textId="77777777" w:rsidR="00625FAA" w:rsidRPr="008C0DD3" w:rsidRDefault="00625FAA" w:rsidP="008C0DD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z w:val="20"/>
          <w:szCs w:val="20"/>
        </w:rPr>
      </w:pP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(26.05.21</w:t>
      </w:r>
      <w:r w:rsidRPr="008C0DD3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hyperlink r:id="rId7" w:history="1">
        <w:r w:rsidRPr="008C0DD3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</w:rPr>
          <w:t>ՀՕ-217-Ն</w:t>
        </w:r>
      </w:hyperlink>
      <w:r w:rsidRPr="008C0DD3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օրենքն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ունի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անցումային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դրո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ւյթ)</w:t>
      </w:r>
    </w:p>
    <w:p w14:paraId="32333487" w14:textId="77777777" w:rsidR="00625FAA" w:rsidRPr="008C0DD3" w:rsidRDefault="00625FAA" w:rsidP="008C0DD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z w:val="20"/>
          <w:szCs w:val="20"/>
        </w:rPr>
      </w:pP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(07.12.22</w:t>
      </w:r>
      <w:r w:rsidRPr="008C0DD3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hyperlink r:id="rId8" w:history="1">
        <w:r w:rsidRPr="008C0DD3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</w:rPr>
          <w:t>ՀՕ-505-Ն</w:t>
        </w:r>
      </w:hyperlink>
      <w:r w:rsidRPr="008C0DD3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օրենքն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ունի</w:t>
      </w:r>
      <w:r w:rsidRPr="008C0DD3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եզրափակիչ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մաս</w:t>
      </w:r>
      <w:r w:rsidRPr="008C0DD3">
        <w:rPr>
          <w:rFonts w:ascii="Calibri" w:hAnsi="Calibri" w:cs="Calibri"/>
          <w:sz w:val="20"/>
          <w:szCs w:val="20"/>
        </w:rPr>
        <w:t> 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և</w:t>
      </w:r>
      <w:r w:rsidRPr="008C0DD3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անցումային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դրույթ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)</w:t>
      </w:r>
      <w:r w:rsidRPr="008C0DD3">
        <w:rPr>
          <w:rFonts w:ascii="Calibri" w:hAnsi="Calibri" w:cs="Calibri"/>
          <w:sz w:val="20"/>
          <w:szCs w:val="20"/>
        </w:rPr>
        <w:t> </w:t>
      </w:r>
    </w:p>
    <w:p w14:paraId="7172E061" w14:textId="086ED9CA" w:rsidR="00625FAA" w:rsidRDefault="00625FAA" w:rsidP="008C0DD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Emphasis"/>
          <w:rFonts w:ascii="GHEA Grapalat" w:hAnsi="GHEA Grapalat"/>
          <w:b/>
          <w:bCs/>
          <w:sz w:val="20"/>
          <w:szCs w:val="20"/>
        </w:rPr>
      </w:pP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(23.12.22</w:t>
      </w:r>
      <w:r w:rsidRPr="008C0DD3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hyperlink r:id="rId9" w:history="1">
        <w:r w:rsidRPr="008C0DD3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</w:rPr>
          <w:t>ՀՕ-618-Ն</w:t>
        </w:r>
      </w:hyperlink>
      <w:r w:rsidRPr="008C0DD3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օրենքն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ունի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եզրափակիչ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մաս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և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8C0DD3">
        <w:rPr>
          <w:rStyle w:val="Emphasis"/>
          <w:rFonts w:ascii="GHEA Grapalat" w:hAnsi="GHEA Grapalat" w:cs="Arial Unicode"/>
          <w:b/>
          <w:bCs/>
          <w:sz w:val="20"/>
          <w:szCs w:val="20"/>
        </w:rPr>
        <w:t>ան</w:t>
      </w:r>
      <w:r w:rsidRPr="008C0DD3">
        <w:rPr>
          <w:rStyle w:val="Emphasis"/>
          <w:rFonts w:ascii="GHEA Grapalat" w:hAnsi="GHEA Grapalat"/>
          <w:b/>
          <w:bCs/>
          <w:sz w:val="20"/>
          <w:szCs w:val="20"/>
        </w:rPr>
        <w:t>ցումային դրույթ)</w:t>
      </w:r>
    </w:p>
    <w:p w14:paraId="1FA5C89E" w14:textId="77777777" w:rsidR="008C0DD3" w:rsidRPr="008C0DD3" w:rsidRDefault="008C0DD3" w:rsidP="00625FA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20"/>
          <w:szCs w:val="20"/>
        </w:rPr>
      </w:pPr>
    </w:p>
    <w:p w14:paraId="4DBE806C" w14:textId="77777777" w:rsidR="008C0DD3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libri" w:hAnsi="Calibri" w:cs="Calibri"/>
          <w:color w:val="000000"/>
          <w:shd w:val="clear" w:color="auto" w:fill="FFFFFF"/>
        </w:rPr>
      </w:pPr>
      <w:r w:rsidRPr="008C0DD3">
        <w:rPr>
          <w:rStyle w:val="Emphasis"/>
          <w:rFonts w:ascii="GHEA Grapalat" w:hAnsi="GHEA Grapalat"/>
          <w:b/>
          <w:bCs/>
          <w:i w:val="0"/>
          <w:iCs w:val="0"/>
        </w:rPr>
        <w:t>Հոդված 16.</w:t>
      </w:r>
      <w:r w:rsidRPr="008C0DD3">
        <w:rPr>
          <w:rStyle w:val="Emphasis"/>
          <w:rFonts w:ascii="GHEA Grapalat" w:hAnsi="GHEA Grapalat"/>
          <w:i w:val="0"/>
          <w:iCs w:val="0"/>
        </w:rPr>
        <w:t xml:space="preserve"> </w:t>
      </w:r>
      <w:r w:rsidRPr="008C0DD3">
        <w:rPr>
          <w:rStyle w:val="Strong"/>
          <w:rFonts w:ascii="GHEA Grapalat" w:hAnsi="GHEA Grapalat"/>
          <w:color w:val="000000"/>
          <w:shd w:val="clear" w:color="auto" w:fill="FFFFFF"/>
        </w:rPr>
        <w:t>Զինվորական ծառայության պաշտոն զբաղեցնողների,</w:t>
      </w:r>
      <w:r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Pr="008C0DD3">
        <w:rPr>
          <w:rStyle w:val="Strong"/>
          <w:rFonts w:ascii="GHEA Grapalat" w:hAnsi="GHEA Grapalat"/>
          <w:color w:val="000000"/>
          <w:shd w:val="clear" w:color="auto" w:fill="FFFFFF"/>
        </w:rPr>
        <w:t>արտաքին</w:t>
      </w:r>
    </w:p>
    <w:p w14:paraId="14321B5F" w14:textId="77777777" w:rsidR="008C0DD3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left="1440" w:firstLine="720"/>
        <w:jc w:val="both"/>
        <w:rPr>
          <w:rStyle w:val="Strong"/>
          <w:rFonts w:ascii="GHEA Grapalat" w:hAnsi="GHEA Grapalat"/>
          <w:color w:val="000000"/>
          <w:shd w:val="clear" w:color="auto" w:fill="FFFFFF"/>
        </w:rPr>
      </w:pPr>
      <w:r w:rsidRPr="008C0DD3">
        <w:rPr>
          <w:rStyle w:val="Strong"/>
          <w:rFonts w:ascii="GHEA Grapalat" w:hAnsi="GHEA Grapalat"/>
          <w:color w:val="000000"/>
          <w:shd w:val="clear" w:color="auto" w:fill="FFFFFF"/>
        </w:rPr>
        <w:t>հետախուզության,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Pr="008C0DD3">
        <w:rPr>
          <w:rStyle w:val="Strong"/>
          <w:rFonts w:ascii="GHEA Grapalat" w:hAnsi="GHEA Grapalat"/>
          <w:color w:val="000000"/>
          <w:shd w:val="clear" w:color="auto" w:fill="FFFFFF"/>
        </w:rPr>
        <w:t>քրեակատարողական և փրկարար ծառայության</w:t>
      </w:r>
    </w:p>
    <w:p w14:paraId="0F681A01" w14:textId="6150C6C7" w:rsidR="00625FAA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left="1440" w:firstLine="720"/>
        <w:jc w:val="both"/>
        <w:rPr>
          <w:rStyle w:val="Strong"/>
          <w:rFonts w:ascii="GHEA Grapalat" w:hAnsi="GHEA Grapalat"/>
          <w:color w:val="000000"/>
          <w:shd w:val="clear" w:color="auto" w:fill="FFFFFF"/>
        </w:rPr>
      </w:pPr>
      <w:r w:rsidRPr="008C0DD3">
        <w:rPr>
          <w:rStyle w:val="Strong"/>
          <w:rFonts w:ascii="GHEA Grapalat" w:hAnsi="GHEA Grapalat"/>
          <w:color w:val="000000"/>
          <w:shd w:val="clear" w:color="auto" w:fill="FFFFFF"/>
        </w:rPr>
        <w:t>ծառայողների վարձատրությունը (դրամական ապահովությունը)</w:t>
      </w:r>
    </w:p>
    <w:p w14:paraId="5226E947" w14:textId="77777777" w:rsidR="008C0DD3" w:rsidRPr="0026007E" w:rsidRDefault="008C0DD3" w:rsidP="0026007E">
      <w:pPr>
        <w:pStyle w:val="NormalWeb"/>
        <w:shd w:val="clear" w:color="auto" w:fill="FFFFFF"/>
        <w:spacing w:before="0" w:beforeAutospacing="0" w:after="0" w:afterAutospacing="0" w:line="360" w:lineRule="auto"/>
        <w:ind w:left="1440" w:firstLine="720"/>
        <w:jc w:val="both"/>
        <w:rPr>
          <w:rFonts w:ascii="GHEA Grapalat" w:hAnsi="GHEA Grapalat"/>
          <w:sz w:val="20"/>
          <w:szCs w:val="20"/>
        </w:rPr>
      </w:pPr>
      <w:r w:rsidRPr="0026007E">
        <w:rPr>
          <w:rStyle w:val="Emphasis"/>
          <w:rFonts w:ascii="GHEA Grapalat" w:hAnsi="GHEA Grapalat"/>
          <w:b/>
          <w:bCs/>
          <w:sz w:val="20"/>
          <w:szCs w:val="20"/>
        </w:rPr>
        <w:t>(վերնագիրը լրաց.</w:t>
      </w:r>
      <w:r w:rsidRPr="0026007E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26007E">
        <w:rPr>
          <w:rStyle w:val="Emphasis"/>
          <w:rFonts w:ascii="GHEA Grapalat" w:hAnsi="GHEA Grapalat"/>
          <w:b/>
          <w:bCs/>
          <w:sz w:val="20"/>
          <w:szCs w:val="20"/>
        </w:rPr>
        <w:t>23.12.22 ՀՕ-604-Ն)</w:t>
      </w:r>
    </w:p>
    <w:p w14:paraId="68B8F110" w14:textId="77777777" w:rsidR="0026007E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libri" w:hAnsi="Calibri" w:cs="Calibri"/>
        </w:rPr>
      </w:pPr>
      <w:r w:rsidRPr="008C0DD3">
        <w:rPr>
          <w:rFonts w:ascii="Calibri" w:hAnsi="Calibri" w:cs="Calibri"/>
        </w:rPr>
        <w:t> </w:t>
      </w:r>
    </w:p>
    <w:p w14:paraId="01A508D4" w14:textId="0F4F1A84" w:rsidR="008C0DD3" w:rsidRPr="008C0DD3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8C0DD3">
        <w:rPr>
          <w:rFonts w:ascii="GHEA Grapalat" w:hAnsi="GHEA Grapalat"/>
        </w:rPr>
        <w:t xml:space="preserve">1. 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զբաղեցնողների (այսուհետ նաև` զինծառայող), քրեակատարողական և փրկարար ծառայության ծառայողների պաշտոնային դրույքաչափը որոշվում է բազային աշխատավարձի և սույն հոդվածի 2-րդ մասում նշված համապատասխան հավելվածներով սահմանված` նրանց </w:t>
      </w:r>
      <w:r w:rsidRPr="008C0DD3">
        <w:rPr>
          <w:rFonts w:ascii="GHEA Grapalat" w:hAnsi="GHEA Grapalat"/>
        </w:rPr>
        <w:lastRenderedPageBreak/>
        <w:t>պաշտոնի խմբի (ենթախմբի) սանդղակում` համապատասխանաբար զինվորական, փրկարար կամ քրեակատարողական ծառայության ստաժին համապատասխանող գործակցի արտադրյալով:</w:t>
      </w:r>
    </w:p>
    <w:p w14:paraId="33505DDF" w14:textId="77777777" w:rsidR="008C0DD3" w:rsidRPr="008C0DD3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8C0DD3">
        <w:rPr>
          <w:rFonts w:ascii="GHEA Grapalat" w:hAnsi="GHEA Grapalat"/>
        </w:rPr>
        <w:t>2. Պաշտպանության նախարարության համակարգում զինվորական ծառայության պաշտոն զբաղեցնողների պաշտոնային դրույքաչափերի հաշվարկման գործակիցները սահմանվում են հավելված 3-ով, ազգային անվտանգության ծառայության համակարգում զինվորական ծառայության պաշտոն զբաղեցնողներինը` հավելված 4-ով, ոստիկանության համակարգում զինվորական ծառայության պաշտոն զբաղեցնողներինը` հավելված 5-ով, Պետական պահպանության ծառայության զինվորական ծառայության պաշտոն զբաղեցնողներինը` հավելված 6-ով, քրեակատարողական ծառայողների պաշտոնային դրույքաչափերի հաշվարկման գործակիցները սահմանվում են հավելված 7-ով, փրկարար ծառայության ծառայողներինը` հավելված 8-ով:</w:t>
      </w:r>
    </w:p>
    <w:p w14:paraId="2D2DF7F9" w14:textId="77777777" w:rsidR="008C0DD3" w:rsidRPr="008C0DD3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8C0DD3">
        <w:rPr>
          <w:rFonts w:ascii="GHEA Grapalat" w:hAnsi="GHEA Grapalat"/>
        </w:rPr>
        <w:t>2.1.</w:t>
      </w:r>
      <w:r w:rsidRPr="008C0DD3">
        <w:rPr>
          <w:rFonts w:ascii="Calibri" w:hAnsi="Calibri" w:cs="Calibri"/>
        </w:rPr>
        <w:t> </w:t>
      </w:r>
      <w:r w:rsidRPr="008C0DD3">
        <w:rPr>
          <w:rStyle w:val="Emphasis"/>
          <w:rFonts w:ascii="GHEA Grapalat" w:hAnsi="GHEA Grapalat"/>
          <w:b/>
          <w:bCs/>
        </w:rPr>
        <w:t>(մասն ուժը կորցրել է 23.03.18 ՀՕ-209-Ն)</w:t>
      </w:r>
    </w:p>
    <w:p w14:paraId="578EE721" w14:textId="77777777" w:rsidR="008C0DD3" w:rsidRPr="008C0DD3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8C0DD3">
        <w:rPr>
          <w:rFonts w:ascii="GHEA Grapalat" w:hAnsi="GHEA Grapalat"/>
        </w:rPr>
        <w:t>2.2. Արտաքին հետախուզության ծառայության ծառայողների պաշտոնային դրույքաչափերի հաշվարկման գործակիցները սահմանվում են սույն օրենքի 1-ին հավելվածով:</w:t>
      </w:r>
    </w:p>
    <w:p w14:paraId="2045D31D" w14:textId="77777777" w:rsidR="008C0DD3" w:rsidRPr="008C0DD3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8C0DD3">
        <w:rPr>
          <w:rFonts w:ascii="GHEA Grapalat" w:hAnsi="GHEA Grapalat"/>
        </w:rPr>
        <w:t>3. Սույն օրենքի 6-րդ հոդվածի 6-րդ մասի, 19-րդ հոդվածի 1.1-ին, 2-րդ, 3-րդ, 3.1-ին, 3.2-րդ, 4-րդ մասերով, 20-րդ հոդվածով, 21-րդ հոդվածով, 22-րդ հոդվածի 1-8-րդ մասերով, 25-րդ հոդվածով սահմանված դրույթները չեն տարածվում 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զբաղեցնողների, արտաքին հետախուզության,</w:t>
      </w:r>
      <w:r w:rsidRPr="008C0DD3">
        <w:rPr>
          <w:rFonts w:ascii="Calibri" w:hAnsi="Calibri" w:cs="Calibri"/>
        </w:rPr>
        <w:t> </w:t>
      </w:r>
      <w:r w:rsidRPr="008C0DD3">
        <w:rPr>
          <w:rFonts w:ascii="GHEA Grapalat" w:hAnsi="GHEA Grapalat" w:cs="Arial Unicode"/>
        </w:rPr>
        <w:t>քրեակատարողական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և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փրկարար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ծառայության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ծառայողների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վարձատրության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հետ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կապված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հարաբերությունների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վրա</w:t>
      </w:r>
      <w:r w:rsidRPr="008C0DD3">
        <w:rPr>
          <w:rFonts w:ascii="GHEA Grapalat" w:hAnsi="GHEA Grapalat"/>
        </w:rPr>
        <w:t xml:space="preserve">: </w:t>
      </w:r>
      <w:r w:rsidRPr="008C0DD3">
        <w:rPr>
          <w:rFonts w:ascii="GHEA Grapalat" w:hAnsi="GHEA Grapalat" w:cs="Arial Unicode"/>
        </w:rPr>
        <w:t>Սույն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օրենքի</w:t>
      </w:r>
      <w:r w:rsidRPr="008C0DD3">
        <w:rPr>
          <w:rFonts w:ascii="GHEA Grapalat" w:hAnsi="GHEA Grapalat"/>
        </w:rPr>
        <w:t xml:space="preserve"> 24-</w:t>
      </w:r>
      <w:r w:rsidRPr="008C0DD3">
        <w:rPr>
          <w:rFonts w:ascii="GHEA Grapalat" w:hAnsi="GHEA Grapalat" w:cs="Arial Unicode"/>
        </w:rPr>
        <w:t>րդ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հոդվածով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սահմանված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դրույթները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չեն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տարածվում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Հայաստանի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Հանրապետության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պաշտպանության</w:t>
      </w:r>
      <w:r w:rsidRPr="008C0DD3">
        <w:rPr>
          <w:rFonts w:ascii="GHEA Grapalat" w:hAnsi="GHEA Grapalat"/>
        </w:rPr>
        <w:t xml:space="preserve">, </w:t>
      </w:r>
      <w:r w:rsidRPr="008C0DD3">
        <w:rPr>
          <w:rFonts w:ascii="GHEA Grapalat" w:hAnsi="GHEA Grapalat" w:cs="Arial Unicode"/>
        </w:rPr>
        <w:t>ազգային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անվտանգության</w:t>
      </w:r>
      <w:r w:rsidRPr="008C0DD3">
        <w:rPr>
          <w:rFonts w:ascii="GHEA Grapalat" w:hAnsi="GHEA Grapalat"/>
        </w:rPr>
        <w:t>, ոստիկանության համակարգերում զինվորական ծառայության պաշտոն զբաղեցնողների, արտաքին հետախուզության,</w:t>
      </w:r>
      <w:r w:rsidRPr="008C0DD3">
        <w:rPr>
          <w:rFonts w:ascii="Calibri" w:hAnsi="Calibri" w:cs="Calibri"/>
        </w:rPr>
        <w:t> </w:t>
      </w:r>
      <w:r w:rsidRPr="008C0DD3">
        <w:rPr>
          <w:rFonts w:ascii="GHEA Grapalat" w:hAnsi="GHEA Grapalat" w:cs="Arial Unicode"/>
        </w:rPr>
        <w:t>քրեակատարողական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և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փրկարար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ծառայության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ծառայողների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վրա</w:t>
      </w:r>
      <w:r w:rsidRPr="008C0DD3">
        <w:rPr>
          <w:rFonts w:ascii="GHEA Grapalat" w:hAnsi="GHEA Grapalat"/>
        </w:rPr>
        <w:t>:</w:t>
      </w:r>
    </w:p>
    <w:p w14:paraId="31C0D3E8" w14:textId="77777777" w:rsidR="008C0DD3" w:rsidRPr="008C0DD3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8C0DD3">
        <w:rPr>
          <w:rFonts w:ascii="GHEA Grapalat" w:hAnsi="GHEA Grapalat"/>
        </w:rPr>
        <w:t>4. Զինծառայողներին, քրեակատարողական և փրկարար ծառայության ծառայողներին կոչման համար հավելավճար չի տրվում:</w:t>
      </w:r>
    </w:p>
    <w:p w14:paraId="4D8E32FD" w14:textId="77777777" w:rsidR="008C0DD3" w:rsidRPr="008C0DD3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8C0DD3">
        <w:rPr>
          <w:rFonts w:ascii="GHEA Grapalat" w:hAnsi="GHEA Grapalat"/>
        </w:rPr>
        <w:t>5. Զինված ուժերում, ազգային անվտանգության մարմիններում, ոստիկանությունում, պետական պահպանության,</w:t>
      </w:r>
      <w:r w:rsidRPr="008C0DD3">
        <w:rPr>
          <w:rFonts w:ascii="Calibri" w:hAnsi="Calibri" w:cs="Calibri"/>
        </w:rPr>
        <w:t> </w:t>
      </w:r>
      <w:r w:rsidRPr="008C0DD3">
        <w:rPr>
          <w:rFonts w:ascii="GHEA Grapalat" w:hAnsi="GHEA Grapalat" w:cs="Arial Unicode"/>
        </w:rPr>
        <w:t>արտաքին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հետախուզության</w:t>
      </w:r>
      <w:r w:rsidRPr="008C0DD3">
        <w:rPr>
          <w:rFonts w:ascii="GHEA Grapalat" w:hAnsi="GHEA Grapalat"/>
        </w:rPr>
        <w:t>,</w:t>
      </w:r>
      <w:r w:rsidRPr="008C0DD3">
        <w:rPr>
          <w:rFonts w:ascii="Calibri" w:hAnsi="Calibri" w:cs="Calibri"/>
        </w:rPr>
        <w:t> </w:t>
      </w:r>
      <w:r w:rsidRPr="008C0DD3">
        <w:rPr>
          <w:rFonts w:ascii="GHEA Grapalat" w:hAnsi="GHEA Grapalat" w:cs="Arial Unicode"/>
        </w:rPr>
        <w:t>քրեակատարողական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և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փրկարար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lastRenderedPageBreak/>
        <w:t>ծառայություններում</w:t>
      </w:r>
      <w:r w:rsidRPr="008C0DD3">
        <w:rPr>
          <w:rFonts w:ascii="GHEA Grapalat" w:hAnsi="GHEA Grapalat"/>
        </w:rPr>
        <w:t xml:space="preserve">, </w:t>
      </w:r>
      <w:r w:rsidRPr="008C0DD3">
        <w:rPr>
          <w:rFonts w:ascii="GHEA Grapalat" w:hAnsi="GHEA Grapalat" w:cs="Arial Unicode"/>
        </w:rPr>
        <w:t>ծառայության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առանձնահատկություններով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պայմանավորված</w:t>
      </w:r>
      <w:r w:rsidRPr="008C0DD3">
        <w:rPr>
          <w:rFonts w:ascii="GHEA Grapalat" w:hAnsi="GHEA Grapalat"/>
        </w:rPr>
        <w:t xml:space="preserve">, </w:t>
      </w:r>
      <w:r w:rsidRPr="008C0DD3">
        <w:rPr>
          <w:rFonts w:ascii="GHEA Grapalat" w:hAnsi="GHEA Grapalat" w:cs="Arial Unicode"/>
        </w:rPr>
        <w:t>տրվում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են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հավելումներ</w:t>
      </w:r>
      <w:r w:rsidRPr="008C0DD3">
        <w:rPr>
          <w:rFonts w:ascii="GHEA Grapalat" w:hAnsi="GHEA Grapalat"/>
        </w:rPr>
        <w:t xml:space="preserve">, </w:t>
      </w:r>
      <w:r w:rsidRPr="008C0DD3">
        <w:rPr>
          <w:rFonts w:ascii="GHEA Grapalat" w:hAnsi="GHEA Grapalat" w:cs="Arial Unicode"/>
        </w:rPr>
        <w:t>որոնց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վճարման</w:t>
      </w:r>
      <w:r w:rsidRPr="008C0DD3">
        <w:rPr>
          <w:rFonts w:ascii="GHEA Grapalat" w:hAnsi="GHEA Grapalat"/>
        </w:rPr>
        <w:t xml:space="preserve"> դեպքերը, չափերը և</w:t>
      </w:r>
      <w:hyperlink r:id="rId10" w:history="1">
        <w:r w:rsidRPr="008C0DD3">
          <w:rPr>
            <w:rStyle w:val="Hyperlink"/>
            <w:rFonts w:ascii="Calibri" w:hAnsi="Calibri" w:cs="Calibri"/>
            <w:color w:val="auto"/>
          </w:rPr>
          <w:t> </w:t>
        </w:r>
        <w:r w:rsidRPr="008C0DD3">
          <w:rPr>
            <w:rStyle w:val="Hyperlink"/>
            <w:rFonts w:ascii="GHEA Grapalat" w:hAnsi="GHEA Grapalat" w:cs="Arial Unicode"/>
            <w:color w:val="auto"/>
          </w:rPr>
          <w:t>կարգը</w:t>
        </w:r>
      </w:hyperlink>
      <w:r w:rsidRPr="008C0DD3">
        <w:rPr>
          <w:rFonts w:ascii="Calibri" w:hAnsi="Calibri" w:cs="Calibri"/>
        </w:rPr>
        <w:t> </w:t>
      </w:r>
      <w:r w:rsidRPr="008C0DD3">
        <w:rPr>
          <w:rFonts w:ascii="GHEA Grapalat" w:hAnsi="GHEA Grapalat" w:cs="Arial Unicode"/>
        </w:rPr>
        <w:t>սահմանում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է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Հայաստանի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Հանրապետության</w:t>
      </w:r>
      <w:r w:rsidRPr="008C0DD3">
        <w:rPr>
          <w:rFonts w:ascii="GHEA Grapalat" w:hAnsi="GHEA Grapalat"/>
        </w:rPr>
        <w:t xml:space="preserve"> </w:t>
      </w:r>
      <w:r w:rsidRPr="008C0DD3">
        <w:rPr>
          <w:rFonts w:ascii="GHEA Grapalat" w:hAnsi="GHEA Grapalat" w:cs="Arial Unicode"/>
        </w:rPr>
        <w:t>կառավարությունը</w:t>
      </w:r>
      <w:r w:rsidRPr="008C0DD3">
        <w:rPr>
          <w:rFonts w:ascii="GHEA Grapalat" w:hAnsi="GHEA Grapalat"/>
        </w:rPr>
        <w:t>:</w:t>
      </w:r>
    </w:p>
    <w:p w14:paraId="6346E73B" w14:textId="2B2561BE" w:rsidR="008C0DD3" w:rsidRPr="008C0DD3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8C0DD3">
        <w:rPr>
          <w:rFonts w:ascii="GHEA Grapalat" w:hAnsi="GHEA Grapalat"/>
        </w:rPr>
        <w:t>5.1. 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զինծառայողներին</w:t>
      </w:r>
      <w:r w:rsidR="00E83431" w:rsidRPr="00E83431">
        <w:rPr>
          <w:rFonts w:ascii="GHEA Grapalat" w:hAnsi="GHEA Grapalat"/>
          <w:b/>
          <w:bCs/>
          <w:color w:val="000000" w:themeColor="text1"/>
          <w:u w:val="single"/>
          <w:lang w:val="hy-AM"/>
        </w:rPr>
        <w:t xml:space="preserve">, </w:t>
      </w:r>
      <w:r w:rsidR="008871BC">
        <w:rPr>
          <w:rFonts w:ascii="GHEA Grapalat" w:hAnsi="GHEA Grapalat"/>
          <w:b/>
          <w:bCs/>
          <w:color w:val="000000" w:themeColor="text1"/>
          <w:u w:val="single"/>
        </w:rPr>
        <w:t xml:space="preserve">ինչպես նաև </w:t>
      </w:r>
      <w:r w:rsidR="00E83431" w:rsidRPr="00E83431">
        <w:rPr>
          <w:rFonts w:ascii="GHEA Grapalat" w:hAnsi="GHEA Grapalat"/>
          <w:b/>
          <w:bCs/>
          <w:color w:val="000000" w:themeColor="text1"/>
          <w:u w:val="single"/>
          <w:lang w:val="hy-AM"/>
        </w:rPr>
        <w:t>փրկարարական ծառայողներին</w:t>
      </w:r>
      <w:r w:rsidRPr="008C0DD3">
        <w:rPr>
          <w:rFonts w:ascii="GHEA Grapalat" w:hAnsi="GHEA Grapalat"/>
        </w:rPr>
        <w:t xml:space="preserve"> ատեստավորման արդյունքներով որակավորման համար տրվում է հավելավճար, որի չափերը և վճարման կարգը սահմանվում են Հայաստանի Հանրապետության կառավարության որոշմամբ։ Սույն մասով սահմանված հավելավճար հաշվարկելու դեպքում պայմանագրային զինվորական ծառայության սպայական, ենթասպայական և շարքային կազմերի զինծառայողներին</w:t>
      </w:r>
      <w:r w:rsidR="00E83431" w:rsidRPr="00E83431">
        <w:rPr>
          <w:rFonts w:ascii="GHEA Grapalat" w:hAnsi="GHEA Grapalat"/>
          <w:b/>
          <w:bCs/>
          <w:color w:val="000000" w:themeColor="text1"/>
          <w:u w:val="single"/>
          <w:lang w:val="hy-AM"/>
        </w:rPr>
        <w:t xml:space="preserve">, </w:t>
      </w:r>
      <w:r w:rsidR="008871BC">
        <w:rPr>
          <w:rFonts w:ascii="GHEA Grapalat" w:hAnsi="GHEA Grapalat"/>
          <w:b/>
          <w:bCs/>
          <w:color w:val="000000" w:themeColor="text1"/>
          <w:u w:val="single"/>
        </w:rPr>
        <w:t xml:space="preserve">ինչպես նաև </w:t>
      </w:r>
      <w:r w:rsidR="00E83431" w:rsidRPr="00E83431">
        <w:rPr>
          <w:rFonts w:ascii="GHEA Grapalat" w:hAnsi="GHEA Grapalat"/>
          <w:b/>
          <w:bCs/>
          <w:color w:val="000000" w:themeColor="text1"/>
          <w:u w:val="single"/>
          <w:lang w:val="hy-AM"/>
        </w:rPr>
        <w:t>փրկարարական ծառայողներին</w:t>
      </w:r>
      <w:r w:rsidRPr="008C0DD3">
        <w:rPr>
          <w:rFonts w:ascii="GHEA Grapalat" w:hAnsi="GHEA Grapalat"/>
        </w:rPr>
        <w:t xml:space="preserve"> սույն օրենքի 32-րդ հոդվածի 6-րդ մասով սահմանված լրավճարը և պայմանագրային զինվորական ծառայության պաշտոնի համար սահմանված հավելումը չեն հաշվարկվում։</w:t>
      </w:r>
    </w:p>
    <w:p w14:paraId="32219BAD" w14:textId="77777777" w:rsidR="008C0DD3" w:rsidRPr="008C0DD3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8C0DD3">
        <w:rPr>
          <w:rFonts w:ascii="GHEA Grapalat" w:hAnsi="GHEA Grapalat"/>
        </w:rPr>
        <w:t>5.2. Պետական պահպանության ծառայությունում զինվորական ծառայության պաշտոններ զբաղեցնող ծառայողներին ատեստավորման արդյունքով որակավորման համար տրվում է հավելավճար, որի չափերը և վճարման կարգը սահմանվում են Հայաստանի Հանրապետության կառավարության որոշմամբ։ Սույն մասով սահմանված հավելավճար հաշվարկվելու դեպքում Պետական պահպանության ծառայությունում զինվորական ծառայության պաշտոններ զբաղեցնող ծառայողներին սույն օրենքի 32-րդ հոդվածի 6-րդ մասով սահմանված լրավճարը և պայմանագրային զինվորական ծառայության պաշտոնի համար սահմանված հավելումը չեն հաշվարկվում։</w:t>
      </w:r>
    </w:p>
    <w:p w14:paraId="4E5DFC23" w14:textId="77777777" w:rsidR="008C0DD3" w:rsidRPr="008C0DD3" w:rsidRDefault="008C0DD3" w:rsidP="008C0D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8C0DD3">
        <w:rPr>
          <w:rFonts w:ascii="GHEA Grapalat" w:hAnsi="GHEA Grapalat"/>
        </w:rPr>
        <w:t>6. Հայաստանի Հանրապետության պաշտպանության, ազգային անվտանգության, պետական պահպանության, ոստիկանության, քրեակատարողական և փրկարար ծառայությունների կադրերի ռեզերվում (կադրերի տրամադրության տակ) գտնվելու դեպքում վարձատրության հետ կապված հարաբերությունները կարգավորվում են Հայաստանի Հանրապետության օրենքներով:</w:t>
      </w:r>
    </w:p>
    <w:p w14:paraId="069E9EB7" w14:textId="77777777" w:rsidR="008C0DD3" w:rsidRPr="00E83431" w:rsidRDefault="008C0DD3" w:rsidP="00E8343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z w:val="20"/>
          <w:szCs w:val="20"/>
        </w:rPr>
      </w:pP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>(16-րդ հոդվածը խմբ.,</w:t>
      </w:r>
      <w:r w:rsidRPr="00E83431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լրաց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 xml:space="preserve">.,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փոփ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>.</w:t>
      </w:r>
      <w:r w:rsidRPr="00E83431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 xml:space="preserve">11.06.14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>-57-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 xml:space="preserve">,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փոփ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 xml:space="preserve">. 06.12.17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>-245-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 xml:space="preserve">, 23.03.18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>-209-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 xml:space="preserve">,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լրաց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 xml:space="preserve">. 07.12.22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>-505-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 xml:space="preserve">, 23.12.22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>-604-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 xml:space="preserve">,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լրաց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 xml:space="preserve">.,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փոփ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>.</w:t>
      </w:r>
      <w:r w:rsidRPr="00E83431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>23.12.22</w:t>
      </w:r>
      <w:r w:rsidRPr="00E83431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ՀՕ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>-618-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Ն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>)</w:t>
      </w:r>
    </w:p>
    <w:p w14:paraId="0E3B7759" w14:textId="77777777" w:rsidR="008C0DD3" w:rsidRPr="00E83431" w:rsidRDefault="008C0DD3" w:rsidP="00E8343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sz w:val="20"/>
          <w:szCs w:val="20"/>
        </w:rPr>
      </w:pP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>(07.12.22</w:t>
      </w:r>
      <w:r w:rsidRPr="00E83431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hyperlink r:id="rId11" w:history="1">
        <w:r w:rsidRPr="00E83431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</w:rPr>
          <w:t>ՀՕ-505-Ն</w:t>
        </w:r>
      </w:hyperlink>
      <w:r w:rsidRPr="00E83431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օրենքն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ունի</w:t>
      </w:r>
      <w:r w:rsidRPr="00E83431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եզրափակիչ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մաս</w:t>
      </w:r>
      <w:r w:rsidRPr="00E83431">
        <w:rPr>
          <w:rFonts w:ascii="Calibri" w:hAnsi="Calibri" w:cs="Calibri"/>
          <w:sz w:val="20"/>
          <w:szCs w:val="20"/>
        </w:rPr>
        <w:t> 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>և</w:t>
      </w:r>
      <w:r w:rsidRPr="00E83431">
        <w:rPr>
          <w:rStyle w:val="Emphasis"/>
          <w:rFonts w:ascii="Calibri" w:hAnsi="Calibri" w:cs="Calibri"/>
          <w:b/>
          <w:bCs/>
          <w:sz w:val="20"/>
          <w:szCs w:val="20"/>
        </w:rPr>
        <w:t> 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անցումային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 xml:space="preserve">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</w:rPr>
        <w:t>դրույթ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</w:rPr>
        <w:t>)</w:t>
      </w:r>
    </w:p>
    <w:p w14:paraId="015849B7" w14:textId="399F5978" w:rsidR="00DD10FF" w:rsidRDefault="008C0DD3" w:rsidP="001A3F91">
      <w:pPr>
        <w:pStyle w:val="NormalWeb"/>
        <w:spacing w:before="0" w:beforeAutospacing="0" w:after="0" w:afterAutospacing="0"/>
        <w:ind w:firstLine="720"/>
        <w:jc w:val="both"/>
      </w:pPr>
      <w:r w:rsidRPr="00E83431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</w:rPr>
        <w:t>(23.12.22</w:t>
      </w:r>
      <w:r w:rsidRPr="00E83431">
        <w:rPr>
          <w:rStyle w:val="Emphasis"/>
          <w:rFonts w:ascii="Calibri" w:hAnsi="Calibri" w:cs="Calibri"/>
          <w:b/>
          <w:bCs/>
          <w:sz w:val="20"/>
          <w:szCs w:val="20"/>
          <w:shd w:val="clear" w:color="auto" w:fill="FFFFFF"/>
        </w:rPr>
        <w:t> </w:t>
      </w:r>
      <w:hyperlink r:id="rId12" w:history="1">
        <w:r w:rsidRPr="00E83431">
          <w:rPr>
            <w:rStyle w:val="Hyperlink"/>
            <w:rFonts w:ascii="GHEA Grapalat" w:hAnsi="GHEA Grapalat"/>
            <w:b/>
            <w:bCs/>
            <w:i/>
            <w:iCs/>
            <w:color w:val="auto"/>
            <w:sz w:val="20"/>
            <w:szCs w:val="20"/>
            <w:shd w:val="clear" w:color="auto" w:fill="FFFFFF"/>
          </w:rPr>
          <w:t>ՀՕ-618-Ն</w:t>
        </w:r>
      </w:hyperlink>
      <w:r w:rsidRPr="00E83431">
        <w:rPr>
          <w:rStyle w:val="Emphasis"/>
          <w:rFonts w:ascii="Calibri" w:hAnsi="Calibri" w:cs="Calibri"/>
          <w:b/>
          <w:bCs/>
          <w:sz w:val="20"/>
          <w:szCs w:val="20"/>
          <w:shd w:val="clear" w:color="auto" w:fill="FFFFFF"/>
        </w:rPr>
        <w:t> 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  <w:shd w:val="clear" w:color="auto" w:fill="FFFFFF"/>
        </w:rPr>
        <w:t>օրենքն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</w:rPr>
        <w:t xml:space="preserve">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  <w:shd w:val="clear" w:color="auto" w:fill="FFFFFF"/>
        </w:rPr>
        <w:t>ունի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</w:rPr>
        <w:t xml:space="preserve">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  <w:shd w:val="clear" w:color="auto" w:fill="FFFFFF"/>
        </w:rPr>
        <w:t>եզրափակիչ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</w:rPr>
        <w:t xml:space="preserve">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  <w:shd w:val="clear" w:color="auto" w:fill="FFFFFF"/>
        </w:rPr>
        <w:t>մաս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</w:rPr>
        <w:t xml:space="preserve">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  <w:shd w:val="clear" w:color="auto" w:fill="FFFFFF"/>
        </w:rPr>
        <w:t>և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</w:rPr>
        <w:t xml:space="preserve">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  <w:shd w:val="clear" w:color="auto" w:fill="FFFFFF"/>
        </w:rPr>
        <w:t>անցումային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</w:rPr>
        <w:t xml:space="preserve"> </w:t>
      </w:r>
      <w:r w:rsidRPr="00E83431">
        <w:rPr>
          <w:rStyle w:val="Emphasis"/>
          <w:rFonts w:ascii="GHEA Grapalat" w:hAnsi="GHEA Grapalat" w:cs="Arial Unicode"/>
          <w:b/>
          <w:bCs/>
          <w:sz w:val="20"/>
          <w:szCs w:val="20"/>
          <w:shd w:val="clear" w:color="auto" w:fill="FFFFFF"/>
        </w:rPr>
        <w:t>դրույթ</w:t>
      </w:r>
      <w:r w:rsidRPr="00E83431">
        <w:rPr>
          <w:rStyle w:val="Emphasis"/>
          <w:rFonts w:ascii="GHEA Grapalat" w:hAnsi="GHEA Grapalat"/>
          <w:b/>
          <w:bCs/>
          <w:sz w:val="20"/>
          <w:szCs w:val="20"/>
          <w:shd w:val="clear" w:color="auto" w:fill="FFFFFF"/>
        </w:rPr>
        <w:t>)</w:t>
      </w:r>
    </w:p>
    <w:sectPr w:rsidR="00DD10FF" w:rsidSect="008871BC">
      <w:pgSz w:w="12240" w:h="15840"/>
      <w:pgMar w:top="630" w:right="81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2F2"/>
    <w:rsid w:val="0003281A"/>
    <w:rsid w:val="0010342D"/>
    <w:rsid w:val="00154C82"/>
    <w:rsid w:val="001A3F91"/>
    <w:rsid w:val="0026007E"/>
    <w:rsid w:val="00625FAA"/>
    <w:rsid w:val="008871BC"/>
    <w:rsid w:val="008B62F2"/>
    <w:rsid w:val="008C0DD3"/>
    <w:rsid w:val="00DD10FF"/>
    <w:rsid w:val="00E83431"/>
    <w:rsid w:val="00EF4BBD"/>
    <w:rsid w:val="00FF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83B6D"/>
  <w15:chartTrackingRefBased/>
  <w15:docId w15:val="{5C70E6B7-B37B-4878-A245-2576F5FC5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42D"/>
    <w:pPr>
      <w:spacing w:line="25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D10FF"/>
    <w:rPr>
      <w:b/>
      <w:bCs/>
    </w:rPr>
  </w:style>
  <w:style w:type="paragraph" w:styleId="NormalWeb">
    <w:name w:val="Normal (Web)"/>
    <w:basedOn w:val="Normal"/>
    <w:uiPriority w:val="99"/>
    <w:unhideWhenUsed/>
    <w:rsid w:val="00DD1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DD10F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D10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6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Res/?docid=17209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rlis.am/Res/?docid=153261" TargetMode="External"/><Relationship Id="rId12" Type="http://schemas.openxmlformats.org/officeDocument/2006/relationships/hyperlink" Target="https://www.arlis.am/DocumentView.aspx?docid=17272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Res/?docid=138842" TargetMode="External"/><Relationship Id="rId11" Type="http://schemas.openxmlformats.org/officeDocument/2006/relationships/hyperlink" Target="https://www.arlis.am/Res/?docid=172094" TargetMode="External"/><Relationship Id="rId5" Type="http://schemas.openxmlformats.org/officeDocument/2006/relationships/hyperlink" Target="https://www.arlis.am/DocumentView.aspx?docid=172728" TargetMode="External"/><Relationship Id="rId10" Type="http://schemas.openxmlformats.org/officeDocument/2006/relationships/hyperlink" Target="https://www.arlis.am/Res/?docid=156125" TargetMode="External"/><Relationship Id="rId4" Type="http://schemas.openxmlformats.org/officeDocument/2006/relationships/hyperlink" Target="https://www.arlis.am/Res/?docid=172094" TargetMode="External"/><Relationship Id="rId9" Type="http://schemas.openxmlformats.org/officeDocument/2006/relationships/hyperlink" Target="https://www.arlis.am/DocumentView.aspx?docid=17272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1873</Words>
  <Characters>10680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IRAV002</dc:creator>
  <cp:keywords/>
  <dc:description/>
  <cp:lastModifiedBy>Sergey Tashcyan</cp:lastModifiedBy>
  <cp:revision>2</cp:revision>
  <dcterms:created xsi:type="dcterms:W3CDTF">2023-03-17T05:38:00Z</dcterms:created>
  <dcterms:modified xsi:type="dcterms:W3CDTF">2023-03-17T05:38:00Z</dcterms:modified>
</cp:coreProperties>
</file>