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F51" w:rsidRDefault="00545C72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53F51" w:rsidRDefault="00545C72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բյուջետային</w:t>
      </w:r>
      <w:r>
        <w:t xml:space="preserve"> </w:t>
      </w:r>
      <w:r>
        <w:t>համակարգի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>, «</w:t>
      </w:r>
      <w:r>
        <w:t>Տեղական</w:t>
      </w:r>
      <w:r>
        <w:t xml:space="preserve"> </w:t>
      </w:r>
      <w:r>
        <w:t>ինքնակառավարման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և</w:t>
      </w:r>
      <w:r>
        <w:t xml:space="preserve"> «</w:t>
      </w:r>
      <w:r>
        <w:t>Երևան</w:t>
      </w:r>
      <w:r>
        <w:t xml:space="preserve"> </w:t>
      </w:r>
      <w:r>
        <w:t>քաղաքում</w:t>
      </w:r>
      <w:r>
        <w:t xml:space="preserve"> </w:t>
      </w:r>
      <w:r>
        <w:t>տեղական</w:t>
      </w:r>
      <w:r>
        <w:t xml:space="preserve"> </w:t>
      </w:r>
      <w:r>
        <w:t>ինքնակառավարման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օրենքների</w:t>
      </w:r>
      <w:r>
        <w:t xml:space="preserve"> </w:t>
      </w:r>
      <w:r>
        <w:t>նախագծեր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553F51" w:rsidRDefault="00553F51"/>
    <w:p w:rsidR="00553F51" w:rsidRDefault="00553F51"/>
    <w:p w:rsidR="00553F51" w:rsidRDefault="00553F51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553F5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3F51" w:rsidRDefault="00545C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553F51" w:rsidRDefault="00545C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3F51" w:rsidRDefault="00545C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3F51" w:rsidRDefault="00545C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3F51" w:rsidRDefault="00545C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3F51" w:rsidRDefault="00545C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553F5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3F51" w:rsidRDefault="00553F5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3F51" w:rsidRDefault="00545C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3F51" w:rsidRDefault="00545C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3F51" w:rsidRDefault="00545C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3F51" w:rsidRDefault="00545C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545C72" w:rsidRDefault="00545C72"/>
    <w:sectPr w:rsidR="00545C7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51"/>
    <w:rsid w:val="002A2708"/>
    <w:rsid w:val="00545C72"/>
    <w:rsid w:val="0055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2</cp:revision>
  <dcterms:created xsi:type="dcterms:W3CDTF">2022-10-14T11:12:00Z</dcterms:created>
  <dcterms:modified xsi:type="dcterms:W3CDTF">2022-10-14T11:12:00Z</dcterms:modified>
</cp:coreProperties>
</file>