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03D" w:rsidRPr="00786645" w:rsidRDefault="0052103D" w:rsidP="005003D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</w:pPr>
      <w:r w:rsidRPr="0078664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ՀԻՄՆԱՎՈՐՈՒՄ</w:t>
      </w:r>
    </w:p>
    <w:p w:rsidR="00230328" w:rsidRPr="008B549A" w:rsidRDefault="00230328" w:rsidP="00230328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Pr="006110AF"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Pr="006110AF">
        <w:rPr>
          <w:rFonts w:ascii="GHEA Grapalat" w:hAnsi="GHEA Grapalat" w:cs="Sylfaen"/>
          <w:b/>
          <w:lang w:val="hy-AM"/>
        </w:rPr>
        <w:t>ՌԱԴԻՈԻԶՈՏՈՊՆԵՐԻ ԱՐՏԱԴՐՈՒԹՅԱՆ ԿԵՆՏՐՈՆ</w:t>
      </w:r>
      <w:r w:rsidRPr="006110AF">
        <w:rPr>
          <w:rFonts w:ascii="GHEA Grapalat" w:hAnsi="GHEA Grapalat" w:cs="Sylfaen"/>
          <w:b/>
          <w:bCs/>
          <w:color w:val="000000" w:themeColor="text1"/>
          <w:lang w:val="hy-AM"/>
        </w:rPr>
        <w:t>»</w:t>
      </w:r>
      <w:r w:rsidRPr="008B549A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ՔԱՆԱԿԻ ԵՎ ԱՐԺԵՔԻ </w:t>
      </w:r>
      <w:r w:rsidR="00C74EF3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ՓՈՓՈԽՈՒԹՅԱՆ ԵՎ ԲԱԺՆԵՏՈՄՍԵՐԻ</w:t>
      </w:r>
      <w:r w:rsidR="00C74EF3"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74EF3"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="00C74EF3" w:rsidRPr="008B549A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C74EF3"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</w:p>
    <w:p w:rsidR="006B1C81" w:rsidRDefault="00230328" w:rsidP="00230328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</w:pP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ՀԱՅԱՍՏԱՆԻ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ՀԱՆՐԱՊԵՏՈՒԹՅԱՆ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ԱՌՈՂՋԱՊԱՀՈՒԹՅԱՆ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ՆԱԽԱՐԱՐՈՒԹՅԱՆԸ ՎԵՐԱՊԱՀԵԼՈՒ</w:t>
      </w:r>
      <w:r w:rsidRPr="008B549A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  <w:r w:rsidR="00010F0B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»</w:t>
      </w:r>
      <w:r w:rsidR="006B1C81">
        <w:rPr>
          <w:rFonts w:ascii="GHEA Grapalat" w:hAnsi="GHEA Grapalat"/>
          <w:color w:val="000000" w:themeColor="text1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ՀՀ ԿԱՌԱՎԱՐՈՒԹՅԱՆ ՈՐՈՇՄԱՆ </w:t>
      </w:r>
    </w:p>
    <w:p w:rsidR="0052103D" w:rsidRPr="00BB13D6" w:rsidRDefault="0052103D" w:rsidP="006B1C81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ՆԱԽԱԳԾԻ</w:t>
      </w:r>
      <w:r w:rsidRPr="00786645">
        <w:rPr>
          <w:rFonts w:ascii="GHEA Grapalat" w:hAnsi="GHEA Grapalat"/>
          <w:b/>
          <w:color w:val="000000"/>
          <w:lang w:val="af-ZA"/>
        </w:rPr>
        <w:t xml:space="preserve"> </w:t>
      </w:r>
      <w:r w:rsidRPr="00786645">
        <w:rPr>
          <w:rFonts w:ascii="GHEA Grapalat" w:hAnsi="GHEA Grapalat"/>
          <w:b/>
          <w:color w:val="000000"/>
          <w:lang w:val="hy-AM"/>
        </w:rPr>
        <w:t>ԸՆԴՈՒՆՄԱՆ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9781"/>
      </w:tblGrid>
      <w:tr w:rsidR="005003D0" w:rsidRPr="009E68A8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003D0" w:rsidRPr="009E68A8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0BD" w:rsidRPr="00FE0D1C" w:rsidRDefault="00E160BD" w:rsidP="004B3ADB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 xml:space="preserve">ՀՀ կառավարության որոշման նախագծի 1-ին և 2-րդ կետերի կարգավորումների անհրաժեշտությունն առաջացել է հետևյալի հիմքով՝ </w:t>
            </w:r>
            <w:r w:rsidRPr="00A372AB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«Ռադիոիզոտոպների արտադրության կենտրոն» ՓԲԸ-</w:t>
            </w:r>
            <w:r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ի</w:t>
            </w:r>
            <w:r w:rsidRPr="00A372AB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 xml:space="preserve"> (այսուհետ նաև՝ Կենտրոն)</w:t>
            </w:r>
            <w:r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 xml:space="preserve"> բ</w:t>
            </w: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աժնետոմսերը ՀՀ առողջապահության նախարարության կողմից հանձնվել են Պետական գույքի կառավարման կոմիտեին 20.12.2017թ. հանձնման-ընդունման ակտով:</w:t>
            </w:r>
          </w:p>
          <w:p w:rsidR="00E160BD" w:rsidRPr="00FE0D1C" w:rsidRDefault="00E160BD" w:rsidP="004B3AD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Համաձայն ՀՀ իրավաբանական անձանց պետական ռեգիստրի կողմից 08.09.2017 թվականին գրանցված կանոնադրության փոփոխության, ընկերության կանոնադրական կապիտալը կազմել է 1 045 406 100  (մեկ միլիարդ քառասունհինգ միլիոն չորս հարյուր վեց հազար հարյուր) ՀՀ դրամ, հասարակ (սովորական) անվանական ոչ փաստաթղթային բաժնետոմսեր քանակը՝ 1 099 893 (մեկ միլիոն իննսունինը հազար ութ հարյուր իննսուներեք) հատ, մեկ բաժնետոմսի անվանական արժեքը՝ 950,4616 (ինը հարյուր հիսուն ամբողջ չորս հազար վեց հարյուր տասնվեց տաս հազարերորդական) ՀՀ դրամ:</w:t>
            </w:r>
          </w:p>
          <w:p w:rsidR="00E160BD" w:rsidRPr="00FE0D1C" w:rsidRDefault="00E160BD" w:rsidP="004B3AD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 xml:space="preserve">ՀՀ կառավարության 2021 թվականի մայիսի 13-ի թիվ 762-Ա որոշման համաձայն կատարվել է Ռադիոիզոտոպների արտադրության կենտրոն  ՓԲԸ-ի կանոնադրական կապիտալի ավելացում գույքի ներդրման միջոցով: Համաձայն որոշման  Ռադիոիզոտոպների արտադրության կենտրոն ՓԲԸ-ի կանոնադրական կապիտալն ավելացվել է  լրացուցիչ բաժնետոմսերի թողարկման և տեղաբաշխման միջոցով: Պետական գույքի կառավարման կոմիտեի նախագահի 25.06.2021 թվականի թիվ 195-Ա հրամանի համաձայն ՀՀ իրավաբանական անձանց պետական ռեգիստրի կողմից 29.06.2021 թվականին գրանցվել է 1 045 406 100  (մեկ միլիարդ քառասունհինգ միլիոն չորս հարյուր վեց հազար հարյուր) ՀՀ դրամ կանոնադրական կապիտալի  ավելացում </w:t>
            </w: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lastRenderedPageBreak/>
              <w:t>3 057 000 (երեք միլիոն հիսունյոթ հազար) ՀՀ դրամի չափով՝ լրացուցիչ 3 217 (երեք հազար երկու հարյուր տասյոթ) հատ հասարակ (սովորական) անվանական բաժնետոմսերի թողարկման և տեղաբաշխման միջոցով:</w:t>
            </w:r>
          </w:p>
          <w:p w:rsidR="00E160BD" w:rsidRPr="00FE0D1C" w:rsidRDefault="00E160BD" w:rsidP="004B3AD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 xml:space="preserve">Արդյունքում կանոնադրական կապիտալը սահմանվել է 1 048 463 100 (մեկ միլիարդ քառասունութ միլիոն չորս հարյուր վաթսուներեք հազար հարյուր) ՀՀ դրամ: </w:t>
            </w:r>
          </w:p>
          <w:p w:rsidR="00E160BD" w:rsidRPr="00FE0D1C" w:rsidRDefault="00E160BD" w:rsidP="004B3AD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Այսպիսով՝  1 099 893 (մեկ միլիոն իննսունինը հազար ութ հարյուր իննսուներեք) հատ հասարակ (սովորական) անվանական ոչ փաստաթղթային բաժնետոմսերն ավելացել են 3 217 (երեք հազար երկու հարյուր տասյոթ) հատ բաժնետոմսերով, և կազմում են 1 103 110 (մեկ միլիոն հարյուրերեք հազար հարյուր տաս) հատ հասարակ (սովորական) անվանական ոչ փաստաթղթային բաժնետոմսեր, մեկ բաժնետոմսի անվանական արժեքը կազմում է 950,4616 (ինը հարյուր հիսուն ամբողջ չորս հազար վեց հարյուր տասնվեց տասը հազարերորդական) ՀՀ դրամ: Ընկերության կանոնադրական կապիտալի չափի և տեղաբաշխված բաժնետոմսերի քանակի ու անվանական արժեքի արտադրյալի տարբերությունը՝ 634,9672 ՀՀ դրամ, Պետական գույքի կառավարման կոմիտեի նախագահի հրամանով համարվել է էմիսիոն եկամուտ։</w:t>
            </w:r>
          </w:p>
          <w:p w:rsidR="00E160BD" w:rsidRPr="00FE0D1C" w:rsidRDefault="00E160BD" w:rsidP="004B3AD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 xml:space="preserve">  Նշված տեղեկատվությունը ներկայացվել է Կենտրոնական դեպոզիտարիա՝ ընկերության կանոնադրական կապիտալի փոփոխությունը գրանցելու համար, սակայն ստացվել է մերժում։ Պարզվել է, որ Կենտրոնական դեպոզիտարիայի Ծրագրային համակարգում գրանցված է 950.461635813666 (ստորակետից հետո 12 նիշ) ՀՀ դրամ անվանական արժեք, ուստի, առկա է սահմանված անվանական արժեքի անհամապատասխանություն, ինչպես նաև կանոնադրական կապիտալի չափն 634,9677 ՀՀ դրամով ավելի փոքր է տեղաբաշխված բաժնետոմսերի քանակի ու անվանական արժեքի արտադրյալից։</w:t>
            </w:r>
          </w:p>
          <w:p w:rsidR="00E160BD" w:rsidRPr="00FE0D1C" w:rsidRDefault="00E160BD" w:rsidP="004B3ADB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Առաջարկվող նախագծով  հնարավոր կլինի կարգավորել նշված անհամապատասխանություններն առանց կանոնադրական կապիտալի փոփոխության՝ սահմանելով բաժնետոմսի նոր անվանական արժեք՝ 100 դրամ, և բաժնետոմսերի քանակ՝ 10 4</w:t>
            </w:r>
            <w:r w:rsidRPr="00E160BD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8</w:t>
            </w: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4</w:t>
            </w:r>
            <w:r w:rsidRPr="00FE0D1C">
              <w:rPr>
                <w:rFonts w:ascii="Calibri" w:eastAsia="Times New Roman" w:hAnsi="Calibri" w:cs="Calibri"/>
                <w:i w:val="0"/>
                <w:sz w:val="24"/>
                <w:szCs w:val="24"/>
                <w:lang w:val="hy-AM"/>
              </w:rPr>
              <w:t> </w:t>
            </w:r>
            <w:r w:rsidRPr="00E160BD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63</w:t>
            </w: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1 հատ։</w:t>
            </w:r>
          </w:p>
          <w:p w:rsidR="00490BFE" w:rsidRDefault="00490BFE" w:rsidP="004B3ADB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01208C">
              <w:rPr>
                <w:rFonts w:ascii="GHEA Grapalat" w:hAnsi="GHEA Grapalat"/>
                <w:lang w:val="hy-AM"/>
              </w:rPr>
              <w:t>ՀՀ առողջապահության նախարարության նախաձեռնությամբ</w:t>
            </w:r>
            <w:r w:rsidRPr="00FE0D1C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mbria"/>
                <w:bCs/>
                <w:lang w:val="hy-AM"/>
              </w:rPr>
              <w:t>շրջանառվել</w:t>
            </w:r>
            <w:r w:rsidRPr="00FE0D1C">
              <w:rPr>
                <w:rFonts w:ascii="GHEA Grapalat" w:hAnsi="GHEA Grapalat" w:cs="Cambria"/>
                <w:bCs/>
                <w:lang w:val="hy-AM"/>
              </w:rPr>
              <w:t xml:space="preserve"> է </w:t>
            </w:r>
            <w:r>
              <w:rPr>
                <w:rFonts w:ascii="GHEA Grapalat" w:hAnsi="GHEA Grapalat" w:cs="Cambria"/>
                <w:bCs/>
                <w:lang w:val="hy-AM"/>
              </w:rPr>
              <w:t xml:space="preserve">ՀՀ </w:t>
            </w:r>
            <w:r w:rsidRPr="00FE0D1C">
              <w:rPr>
                <w:rFonts w:ascii="GHEA Grapalat" w:hAnsi="GHEA Grapalat" w:cs="Cambria"/>
                <w:bCs/>
                <w:lang w:val="hy-AM"/>
              </w:rPr>
              <w:t>«Պետա</w:t>
            </w:r>
            <w:r>
              <w:rPr>
                <w:rFonts w:ascii="GHEA Grapalat" w:hAnsi="GHEA Grapalat" w:cs="Cambria"/>
                <w:bCs/>
                <w:lang w:val="hy-AM"/>
              </w:rPr>
              <w:t>կան</w:t>
            </w:r>
            <w:r w:rsidRPr="00FE0D1C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mbria"/>
                <w:bCs/>
                <w:lang w:val="hy-AM"/>
              </w:rPr>
              <w:t>գ</w:t>
            </w:r>
            <w:r w:rsidRPr="00FE0D1C">
              <w:rPr>
                <w:rFonts w:ascii="GHEA Grapalat" w:hAnsi="GHEA Grapalat" w:cs="Cambria"/>
                <w:bCs/>
                <w:lang w:val="hy-AM"/>
              </w:rPr>
              <w:t>ույքի մասնավորեցման 2017-2020 թվականների ծրագրի մասին» օրենքում փոփոխություն կատարելու մասին» օրենքի նախագիծ</w:t>
            </w:r>
            <w:r w:rsidRPr="0001208C">
              <w:rPr>
                <w:rFonts w:ascii="GHEA Grapalat" w:hAnsi="GHEA Grapalat"/>
                <w:lang w:val="hy-AM"/>
              </w:rPr>
              <w:t>, որով առաջարկվ</w:t>
            </w:r>
            <w:r>
              <w:rPr>
                <w:rFonts w:ascii="GHEA Grapalat" w:hAnsi="GHEA Grapalat"/>
                <w:lang w:val="hy-AM"/>
              </w:rPr>
              <w:t>ել</w:t>
            </w:r>
            <w:r w:rsidRPr="0001208C">
              <w:rPr>
                <w:rFonts w:ascii="GHEA Grapalat" w:hAnsi="GHEA Grapalat"/>
                <w:lang w:val="hy-AM"/>
              </w:rPr>
              <w:t xml:space="preserve"> էր  «Ռադիոիզոտոպների արտադրության կենտրոն» ՓԲԸ-ն հանել պետական գույքի մասնավորեցման 2017-2020 թվականների ծրագրից` այն թողնելով </w:t>
            </w:r>
            <w:r w:rsidR="009E68A8">
              <w:rPr>
                <w:rFonts w:ascii="GHEA Grapalat" w:hAnsi="GHEA Grapalat"/>
                <w:lang w:val="hy-AM"/>
              </w:rPr>
              <w:t>100</w:t>
            </w:r>
            <w:bookmarkStart w:id="0" w:name="_GoBack"/>
            <w:bookmarkEnd w:id="0"/>
            <w:r w:rsidR="009E68A8" w:rsidRPr="009E68A8">
              <w:rPr>
                <w:rFonts w:ascii="GHEA Grapalat" w:hAnsi="GHEA Grapalat"/>
                <w:lang w:val="hy-AM"/>
              </w:rPr>
              <w:t>%</w:t>
            </w:r>
            <w:r w:rsidR="009E68A8">
              <w:rPr>
                <w:rFonts w:ascii="GHEA Grapalat" w:hAnsi="GHEA Grapalat"/>
                <w:lang w:val="hy-AM"/>
              </w:rPr>
              <w:t xml:space="preserve"> </w:t>
            </w:r>
            <w:r w:rsidRPr="0001208C">
              <w:rPr>
                <w:rFonts w:ascii="GHEA Grapalat" w:hAnsi="GHEA Grapalat"/>
                <w:lang w:val="hy-AM"/>
              </w:rPr>
              <w:t xml:space="preserve">պետական </w:t>
            </w:r>
            <w:r w:rsidRPr="0001208C">
              <w:rPr>
                <w:rFonts w:ascii="GHEA Grapalat" w:hAnsi="GHEA Grapalat"/>
                <w:lang w:val="hy-AM"/>
              </w:rPr>
              <w:lastRenderedPageBreak/>
              <w:t>մասնակցությամբ՝ բաժնետոմսերի կառավարումը հանձնելով ՀՀ առողջապահության նախարարությանը և  ապահովելով ուռուցքաբանական ծառայության բարելավումը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4B3ADB" w:rsidRPr="00786645" w:rsidRDefault="00490BFE" w:rsidP="004B3ADB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A372AB">
              <w:rPr>
                <w:rFonts w:ascii="GHEA Grapalat" w:hAnsi="GHEA Grapalat" w:cs="Cambria"/>
                <w:bCs/>
                <w:lang w:val="hy-AM"/>
              </w:rPr>
              <w:t>ՀՀ առողջապահության նախարարություն</w:t>
            </w:r>
            <w:r>
              <w:rPr>
                <w:rFonts w:ascii="GHEA Grapalat" w:hAnsi="GHEA Grapalat" w:cs="Cambria"/>
                <w:bCs/>
                <w:lang w:val="hy-AM"/>
              </w:rPr>
              <w:t>ը ներկայումս</w:t>
            </w:r>
            <w:r w:rsidRPr="00A372AB">
              <w:rPr>
                <w:rFonts w:ascii="GHEA Grapalat" w:hAnsi="GHEA Grapalat" w:cs="Cambria"/>
                <w:bCs/>
                <w:lang w:val="hy-AM"/>
              </w:rPr>
              <w:t xml:space="preserve"> առաջարկ</w:t>
            </w:r>
            <w:r>
              <w:rPr>
                <w:rFonts w:ascii="GHEA Grapalat" w:hAnsi="GHEA Grapalat" w:cs="Cambria"/>
                <w:bCs/>
                <w:lang w:val="hy-AM"/>
              </w:rPr>
              <w:t>ում</w:t>
            </w:r>
            <w:r w:rsidRPr="00A372AB">
              <w:rPr>
                <w:rFonts w:ascii="GHEA Grapalat" w:hAnsi="GHEA Grapalat" w:cs="Cambria"/>
                <w:bCs/>
                <w:lang w:val="hy-AM"/>
              </w:rPr>
              <w:t xml:space="preserve"> է «Ռադիոիզոտոպների արտադրության կենտրոն» ՓԲԸ միացնել ՀՀ ԱՆ «Վ.Ա.Ֆանարջյանի անվան Ուռուցքաբանության ազգային կենտրոն» ՓԲԸ-ին, ինչը կերաշխավորի Կենտրոնի անխափան և արդյունավետ աշխատանքը` դառնալով ուռուցքաբանության ոլորտում միջազգային բոլոր չափանիշներին համապատասխանող, մեկ հարկի տակ կենտրոնացված համապարփակ ախտորոշիչ և բուժական հզորություններ ունեցող հաստատություն, որտեղ հասանելի կլինեն չարորակ նորագոյացությունների ախտորոշման և բուժման բոլոր ժամանակակից մոտեցումները՝ փակ ցիկլի սկզբունքով</w:t>
            </w:r>
            <w:r>
              <w:rPr>
                <w:rFonts w:ascii="GHEA Grapalat" w:hAnsi="GHEA Grapalat" w:cs="Cambria"/>
                <w:bCs/>
                <w:lang w:val="hy-AM"/>
              </w:rPr>
              <w:t>։</w:t>
            </w:r>
          </w:p>
          <w:p w:rsidR="004B3ADB" w:rsidRPr="00786645" w:rsidRDefault="004B3ADB" w:rsidP="004B3AD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 Ազգային ժողովը 20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23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թ.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փետրվարի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10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-ին ընդունել է «Պետական գույքի մասնավորեցման 2017-2020 թվականների ծրագրի մասին» ՀՀ օրենքում փոփոխություններ կատարելու մասին» ՀՀ օրենքը, համաձայն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որի </w:t>
            </w:r>
            <w:r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Ռադիոիզոտոպների արտադրության կենտրոն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ՓԲԸ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>-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ն հանվել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մասնավորեցման ցանկից։ </w:t>
            </w:r>
          </w:p>
          <w:p w:rsidR="00D30823" w:rsidRPr="00786645" w:rsidRDefault="00D30823" w:rsidP="004B3AD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</w:pP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2010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.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ապրիլի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29-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թիվ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474-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10-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կետի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համաձայն՝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>ընկերությա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ն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պետական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սեփականություն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հանդիսացող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բաժնետոմսերի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տնօրինման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լիազորությունները</w:t>
            </w:r>
            <w:r w:rsidRPr="0078664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վերապահվ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ել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են Պետական գույքի կառավարման կոմիտեին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>:</w:t>
            </w:r>
          </w:p>
          <w:p w:rsidR="00F83B06" w:rsidRPr="0001208C" w:rsidRDefault="004B3ADB" w:rsidP="004B3ADB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</w:pP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Հաշվի առնելով, որ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ընկերություն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ը դուրս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է </w:t>
            </w:r>
            <w:r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եկել մասնավորեցման ցանկից՝ սույն նախագծով </w:t>
            </w:r>
            <w:r w:rsidR="00E160BD" w:rsidRPr="00FE0D1C">
              <w:rPr>
                <w:rFonts w:ascii="GHEA Grapalat" w:eastAsia="Times New Roman" w:hAnsi="GHEA Grapalat"/>
                <w:i w:val="0"/>
                <w:sz w:val="24"/>
                <w:szCs w:val="24"/>
                <w:lang w:val="hy-AM"/>
              </w:rPr>
              <w:t>Ռադիոիզոտոպների արտադրության կենտրոն</w:t>
            </w:r>
            <w:r w:rsidR="00E160BD" w:rsidRPr="00E160BD">
              <w:rPr>
                <w:rFonts w:ascii="GHEA Grapalat" w:eastAsia="Times New Roman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D30823"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ՓԲԸ</w:t>
            </w:r>
            <w:r w:rsidR="00D30823" w:rsidRPr="00786645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>-</w:t>
            </w:r>
            <w:r w:rsidR="00D30823" w:rsidRPr="0078664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 100 տոկոս պետական սեփականություն հանդիսացող բաժնետոմսերի կառավարման լիազորությունը հետ է վերադարձվում ՀՀ առողջապահության նախարարությանը։</w:t>
            </w:r>
          </w:p>
        </w:tc>
      </w:tr>
      <w:tr w:rsidR="005003D0" w:rsidRPr="009E68A8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E160B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003D0" w:rsidRPr="009E68A8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E160BD">
            <w:pPr>
              <w:spacing w:after="0" w:line="360" w:lineRule="auto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5003D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003D0" w:rsidRPr="009E68A8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E160BD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անհրաժեշտության և պ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5003D0" w:rsidRPr="009E68A8" w:rsidTr="009A3635">
        <w:trPr>
          <w:trHeight w:val="10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0" w:rsidRPr="005003D0" w:rsidRDefault="005003D0" w:rsidP="00E160BD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 </w:t>
            </w:r>
          </w:p>
        </w:tc>
      </w:tr>
      <w:tr w:rsidR="005003D0" w:rsidRPr="009E68A8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E160BD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003D0" w:rsidRPr="009E68A8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0" w:rsidRPr="005003D0" w:rsidRDefault="005003D0" w:rsidP="00E160BD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5003D0" w:rsidRPr="009E68A8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E160BD">
            <w:pPr>
              <w:spacing w:after="0"/>
              <w:jc w:val="both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5003D0" w:rsidRPr="007C20CD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5003D0">
            <w:pPr>
              <w:spacing w:after="0" w:line="360" w:lineRule="auto"/>
              <w:rPr>
                <w:rFonts w:ascii="GHEA Grapalat" w:hAnsi="GHEA Grapalat"/>
                <w:bCs w:val="0"/>
                <w:i w:val="0"/>
                <w:color w:val="00000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E160BD">
            <w:pPr>
              <w:spacing w:after="0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3D0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 պետական գ</w:t>
            </w:r>
            <w:r w:rsidRPr="005003D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ույքի արդյունավետ կառավարում։</w:t>
            </w:r>
          </w:p>
        </w:tc>
      </w:tr>
    </w:tbl>
    <w:p w:rsidR="0052103D" w:rsidRPr="005003D0" w:rsidRDefault="0052103D" w:rsidP="00D30823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sectPr w:rsidR="0052103D" w:rsidRPr="005003D0" w:rsidSect="00D30823">
      <w:pgSz w:w="11906" w:h="16838"/>
      <w:pgMar w:top="360" w:right="656" w:bottom="630" w:left="1276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E3D" w:rsidRDefault="00D27E3D" w:rsidP="00EC0B09">
      <w:pPr>
        <w:spacing w:after="0" w:line="240" w:lineRule="auto"/>
      </w:pPr>
      <w:r>
        <w:separator/>
      </w:r>
    </w:p>
  </w:endnote>
  <w:endnote w:type="continuationSeparator" w:id="0">
    <w:p w:rsidR="00D27E3D" w:rsidRDefault="00D27E3D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E3D" w:rsidRDefault="00D27E3D" w:rsidP="00EC0B09">
      <w:pPr>
        <w:spacing w:after="0" w:line="240" w:lineRule="auto"/>
      </w:pPr>
      <w:r>
        <w:separator/>
      </w:r>
    </w:p>
  </w:footnote>
  <w:footnote w:type="continuationSeparator" w:id="0">
    <w:p w:rsidR="00D27E3D" w:rsidRDefault="00D27E3D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09"/>
    <w:rsid w:val="00010F0B"/>
    <w:rsid w:val="0001208C"/>
    <w:rsid w:val="00024DB6"/>
    <w:rsid w:val="000A5219"/>
    <w:rsid w:val="000A73D3"/>
    <w:rsid w:val="000B09CD"/>
    <w:rsid w:val="000B7F48"/>
    <w:rsid w:val="001144CC"/>
    <w:rsid w:val="00127237"/>
    <w:rsid w:val="00127445"/>
    <w:rsid w:val="00136B2C"/>
    <w:rsid w:val="0015396F"/>
    <w:rsid w:val="00197DC4"/>
    <w:rsid w:val="001A13EE"/>
    <w:rsid w:val="001A2758"/>
    <w:rsid w:val="001B48DB"/>
    <w:rsid w:val="001D2DC5"/>
    <w:rsid w:val="001F0506"/>
    <w:rsid w:val="00213DA4"/>
    <w:rsid w:val="00230328"/>
    <w:rsid w:val="00233D5D"/>
    <w:rsid w:val="00243FEB"/>
    <w:rsid w:val="00250789"/>
    <w:rsid w:val="002A0E08"/>
    <w:rsid w:val="002B27AB"/>
    <w:rsid w:val="002B2ADB"/>
    <w:rsid w:val="002C0F90"/>
    <w:rsid w:val="002C2C33"/>
    <w:rsid w:val="002E7E22"/>
    <w:rsid w:val="0031307C"/>
    <w:rsid w:val="003203B4"/>
    <w:rsid w:val="00322362"/>
    <w:rsid w:val="003A1CB0"/>
    <w:rsid w:val="003A6E42"/>
    <w:rsid w:val="003D573E"/>
    <w:rsid w:val="003D712A"/>
    <w:rsid w:val="003E763C"/>
    <w:rsid w:val="004143C5"/>
    <w:rsid w:val="00437637"/>
    <w:rsid w:val="0045673A"/>
    <w:rsid w:val="00472F4F"/>
    <w:rsid w:val="00473A4E"/>
    <w:rsid w:val="00482402"/>
    <w:rsid w:val="00490BFE"/>
    <w:rsid w:val="004A46BA"/>
    <w:rsid w:val="004B3ADB"/>
    <w:rsid w:val="005003D0"/>
    <w:rsid w:val="00512068"/>
    <w:rsid w:val="0052103D"/>
    <w:rsid w:val="005745A9"/>
    <w:rsid w:val="00581FB7"/>
    <w:rsid w:val="00592055"/>
    <w:rsid w:val="005B4244"/>
    <w:rsid w:val="005D07BE"/>
    <w:rsid w:val="005E4AD0"/>
    <w:rsid w:val="005F3372"/>
    <w:rsid w:val="00605975"/>
    <w:rsid w:val="00630B55"/>
    <w:rsid w:val="00634BBD"/>
    <w:rsid w:val="00654D25"/>
    <w:rsid w:val="00660D2B"/>
    <w:rsid w:val="00680BB5"/>
    <w:rsid w:val="00684932"/>
    <w:rsid w:val="006963D2"/>
    <w:rsid w:val="006B1216"/>
    <w:rsid w:val="006B1C81"/>
    <w:rsid w:val="006C7DCA"/>
    <w:rsid w:val="006D4346"/>
    <w:rsid w:val="006D5E5E"/>
    <w:rsid w:val="00713A9E"/>
    <w:rsid w:val="007202FD"/>
    <w:rsid w:val="00723E73"/>
    <w:rsid w:val="007307C6"/>
    <w:rsid w:val="00732FA6"/>
    <w:rsid w:val="00734389"/>
    <w:rsid w:val="007451CD"/>
    <w:rsid w:val="00786645"/>
    <w:rsid w:val="007A5ADB"/>
    <w:rsid w:val="007C1CE2"/>
    <w:rsid w:val="007C7E52"/>
    <w:rsid w:val="007D27A5"/>
    <w:rsid w:val="007F3EB8"/>
    <w:rsid w:val="0081046F"/>
    <w:rsid w:val="00814E13"/>
    <w:rsid w:val="00821643"/>
    <w:rsid w:val="00851684"/>
    <w:rsid w:val="00856A40"/>
    <w:rsid w:val="0087557F"/>
    <w:rsid w:val="0088662B"/>
    <w:rsid w:val="00893C43"/>
    <w:rsid w:val="0089678B"/>
    <w:rsid w:val="008C3341"/>
    <w:rsid w:val="008C6637"/>
    <w:rsid w:val="009679F5"/>
    <w:rsid w:val="00976D5F"/>
    <w:rsid w:val="00996AD4"/>
    <w:rsid w:val="009A3635"/>
    <w:rsid w:val="009E68A8"/>
    <w:rsid w:val="009F5034"/>
    <w:rsid w:val="00A07F35"/>
    <w:rsid w:val="00A16E7D"/>
    <w:rsid w:val="00A2018E"/>
    <w:rsid w:val="00A21FB6"/>
    <w:rsid w:val="00A372AB"/>
    <w:rsid w:val="00A43147"/>
    <w:rsid w:val="00A50A61"/>
    <w:rsid w:val="00A62745"/>
    <w:rsid w:val="00A62C85"/>
    <w:rsid w:val="00A6679E"/>
    <w:rsid w:val="00A77C92"/>
    <w:rsid w:val="00A834EA"/>
    <w:rsid w:val="00A84A36"/>
    <w:rsid w:val="00AB44F3"/>
    <w:rsid w:val="00AD5D71"/>
    <w:rsid w:val="00B525AB"/>
    <w:rsid w:val="00B76DE2"/>
    <w:rsid w:val="00B8336C"/>
    <w:rsid w:val="00BA5E9B"/>
    <w:rsid w:val="00BB13D6"/>
    <w:rsid w:val="00BC1B79"/>
    <w:rsid w:val="00BC602B"/>
    <w:rsid w:val="00BE7A98"/>
    <w:rsid w:val="00BF4B46"/>
    <w:rsid w:val="00C16D2E"/>
    <w:rsid w:val="00C74EF3"/>
    <w:rsid w:val="00C76FBC"/>
    <w:rsid w:val="00C84FAD"/>
    <w:rsid w:val="00C90677"/>
    <w:rsid w:val="00C96562"/>
    <w:rsid w:val="00CB030F"/>
    <w:rsid w:val="00CB22EE"/>
    <w:rsid w:val="00CC2C44"/>
    <w:rsid w:val="00CD22A6"/>
    <w:rsid w:val="00CF0348"/>
    <w:rsid w:val="00CF0FA1"/>
    <w:rsid w:val="00D27E3D"/>
    <w:rsid w:val="00D30823"/>
    <w:rsid w:val="00D6675D"/>
    <w:rsid w:val="00D9225A"/>
    <w:rsid w:val="00DD6AB3"/>
    <w:rsid w:val="00DE5023"/>
    <w:rsid w:val="00E120C9"/>
    <w:rsid w:val="00E160BD"/>
    <w:rsid w:val="00E45C73"/>
    <w:rsid w:val="00E5507D"/>
    <w:rsid w:val="00E64BD1"/>
    <w:rsid w:val="00EA00B5"/>
    <w:rsid w:val="00EA3A90"/>
    <w:rsid w:val="00EB042B"/>
    <w:rsid w:val="00EC0B09"/>
    <w:rsid w:val="00EC59F4"/>
    <w:rsid w:val="00EE0F81"/>
    <w:rsid w:val="00EE296D"/>
    <w:rsid w:val="00F023E2"/>
    <w:rsid w:val="00F16915"/>
    <w:rsid w:val="00F20AC8"/>
    <w:rsid w:val="00F430A7"/>
    <w:rsid w:val="00F71A2D"/>
    <w:rsid w:val="00F80C03"/>
    <w:rsid w:val="00F817EA"/>
    <w:rsid w:val="00F83B06"/>
    <w:rsid w:val="00F92FA6"/>
    <w:rsid w:val="00F9396D"/>
    <w:rsid w:val="00F94754"/>
    <w:rsid w:val="00F9658A"/>
    <w:rsid w:val="00FF10BB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3F10E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0B09CD"/>
    <w:rPr>
      <w:b/>
      <w:bCs/>
    </w:rPr>
  </w:style>
  <w:style w:type="paragraph" w:styleId="ac">
    <w:name w:val="Body Text"/>
    <w:basedOn w:val="a"/>
    <w:link w:val="ad"/>
    <w:uiPriority w:val="99"/>
    <w:semiHidden/>
    <w:unhideWhenUsed/>
    <w:rsid w:val="00BB13D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B13D6"/>
    <w:rPr>
      <w:bCs/>
      <w:i/>
      <w:sz w:val="36"/>
      <w:szCs w:val="36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1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16D2E"/>
    <w:rPr>
      <w:rFonts w:ascii="Segoe UI" w:hAnsi="Segoe UI" w:cs="Segoe UI"/>
      <w:bCs/>
      <w:i/>
      <w:sz w:val="18"/>
      <w:szCs w:val="18"/>
      <w:lang w:eastAsia="en-US"/>
    </w:rPr>
  </w:style>
  <w:style w:type="paragraph" w:customStyle="1" w:styleId="Default">
    <w:name w:val="Default"/>
    <w:rsid w:val="00605975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styleId="af0">
    <w:name w:val="No Spacing"/>
    <w:uiPriority w:val="1"/>
    <w:qFormat/>
    <w:rsid w:val="00996AD4"/>
    <w:pPr>
      <w:widowControl w:val="0"/>
    </w:pPr>
    <w:rPr>
      <w:rFonts w:ascii="Tahoma" w:eastAsia="Tahoma" w:hAnsi="Tahoma" w:cs="Tahoma"/>
      <w:color w:val="000000"/>
      <w:sz w:val="24"/>
      <w:szCs w:val="24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59F93-1C59-4A63-9ED0-89FB1A60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Grigoryan</dc:creator>
  <cp:keywords>https:/mul-spm.gov.am/tasks/docs/attachment.php?id=105955&amp;fn=0Grutyun_naxagic_09.08.2019.docx&amp;out=1&amp;token=8074fa0e285876352016</cp:keywords>
  <cp:lastModifiedBy>Karen Galoyan</cp:lastModifiedBy>
  <cp:revision>19</cp:revision>
  <cp:lastPrinted>2020-02-28T06:24:00Z</cp:lastPrinted>
  <dcterms:created xsi:type="dcterms:W3CDTF">2022-05-12T05:56:00Z</dcterms:created>
  <dcterms:modified xsi:type="dcterms:W3CDTF">2023-02-24T12:33:00Z</dcterms:modified>
</cp:coreProperties>
</file>