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77B" w:rsidRPr="008C539B" w:rsidRDefault="0009777B" w:rsidP="000A6D7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</w:rPr>
      </w:pPr>
      <w:r w:rsidRPr="008C539B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ԱՄՓՈՓԱԹԵՐԹ</w:t>
      </w:r>
      <w:r w:rsidRPr="008C539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09777B" w:rsidRPr="008C539B" w:rsidRDefault="009154C3" w:rsidP="00C60B2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8C539B">
        <w:rPr>
          <w:rFonts w:ascii="GHEA Grapalat" w:hAnsi="GHEA Grapalat" w:cs="Sylfaen"/>
          <w:b/>
          <w:bCs/>
          <w:color w:val="000000" w:themeColor="text1"/>
          <w:lang w:val="hy-AM"/>
        </w:rPr>
        <w:t>«</w:t>
      </w:r>
      <w:r w:rsidR="00C60B21" w:rsidRPr="008C539B">
        <w:rPr>
          <w:rFonts w:ascii="GHEA Grapalat" w:hAnsi="GHEA Grapalat" w:cs="Sylfaen"/>
          <w:b/>
          <w:bCs/>
          <w:color w:val="000000" w:themeColor="text1"/>
          <w:lang w:val="hy-AM"/>
        </w:rPr>
        <w:t>«</w:t>
      </w:r>
      <w:r w:rsidR="00C60B21" w:rsidRPr="008C539B">
        <w:rPr>
          <w:rFonts w:ascii="GHEA Grapalat" w:hAnsi="GHEA Grapalat" w:cs="Sylfaen"/>
          <w:b/>
          <w:lang w:val="hy-AM"/>
        </w:rPr>
        <w:t>ՌԱԴԻՈԻԶՈՏՈՊՆԵՐԻ ԱՐՏԱԴՐՈՒԹՅԱՆ ԿԵՆՏՐՈՆ</w:t>
      </w:r>
      <w:r w:rsidR="00C60B21" w:rsidRPr="008C539B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» </w:t>
      </w:r>
      <w:r w:rsidR="00C60B21" w:rsidRPr="008C539B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>ՓԱԿ</w:t>
      </w:r>
      <w:r w:rsidR="00C60B21" w:rsidRPr="008C539B">
        <w:rPr>
          <w:rStyle w:val="a4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C60B21" w:rsidRPr="008C539B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ԲԱԺՆԵՏԻՐԱԿԱՆ</w:t>
      </w:r>
      <w:r w:rsidR="00C60B21" w:rsidRPr="008C539B">
        <w:rPr>
          <w:rStyle w:val="a4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C60B21" w:rsidRPr="008C539B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>ԸՆԿԵՐՈՒԹՅԱՆ ՊԵՏԱԿԱՆ ՍԵՓԱԿԱՆՈՒԹՅՈՒՆ ՀԱՆԴԻՍԱՑՈՂ ԲԱԺՆԵՏՈՄՍԵՐԻ ՔԱՆԱԿԻ ԵՎ ԱՐԺԵՔԻ ՓՈՓՈԽՈՒԹՅԱՆ ԵՎ ԲԱԺՆԵՏՈՄՍԵՐԻ ԿԱՌԱՎԱՐՄԱՆ</w:t>
      </w:r>
      <w:r w:rsidR="00C60B21" w:rsidRPr="008C539B">
        <w:rPr>
          <w:rStyle w:val="a4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="00C60B21" w:rsidRPr="008C539B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>ԼԻԱԶՈՐՈՒԹՅՈՒՆՆԵՐԸ ՀԱՅԱՍՏԱՆԻ ՀԱՆՐԱՊԵՏՈՒԹՅԱՆ ԱՌՈՂՋԱՊԱՀՈՒԹՅԱՆ ՆԱԽԱՐԱՐՈՒԹՅԱՆԸ ՎԵՐԱՊԱՀԵԼՈՒ</w:t>
      </w:r>
      <w:r w:rsidR="004F6086" w:rsidRPr="008C539B">
        <w:rPr>
          <w:rStyle w:val="a4"/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 ՄԱՍԻՆ</w:t>
      </w:r>
      <w:r w:rsidR="001C3F18" w:rsidRPr="008C539B">
        <w:rPr>
          <w:rStyle w:val="a4"/>
          <w:rFonts w:ascii="GHEA Grapalat" w:hAnsi="GHEA Grapalat"/>
          <w:color w:val="000000" w:themeColor="text1"/>
          <w:lang w:val="hy-AM"/>
        </w:rPr>
        <w:t>»</w:t>
      </w:r>
      <w:r w:rsidR="0094420E" w:rsidRPr="008C539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09777B" w:rsidRPr="008C539B">
        <w:rPr>
          <w:rFonts w:ascii="GHEA Grapalat" w:hAnsi="GHEA Grapalat"/>
          <w:b/>
          <w:color w:val="000000"/>
          <w:lang w:val="hy-AM"/>
        </w:rPr>
        <w:t>ՀՀ ԿԱՌԱՎԱՐՈՒԹՅԱՆ ՈՐՈՇՄԱՆ</w:t>
      </w:r>
      <w:r w:rsidR="0009777B" w:rsidRPr="008C539B">
        <w:rPr>
          <w:rFonts w:ascii="GHEA Grapalat" w:hAnsi="GHEA Grapalat" w:cs="Sylfaen"/>
          <w:b/>
          <w:bCs/>
          <w:color w:val="000000"/>
          <w:lang w:val="hy-AM"/>
        </w:rPr>
        <w:t xml:space="preserve"> ՆԱԽԱԳԾԻ</w:t>
      </w:r>
    </w:p>
    <w:p w:rsidR="000A6D7D" w:rsidRPr="008C539B" w:rsidRDefault="000A6D7D" w:rsidP="0009777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tbl>
      <w:tblPr>
        <w:tblStyle w:val="aa"/>
        <w:tblW w:w="13752" w:type="dxa"/>
        <w:tblInd w:w="985" w:type="dxa"/>
        <w:tblLook w:val="04A0" w:firstRow="1" w:lastRow="0" w:firstColumn="1" w:lastColumn="0" w:noHBand="0" w:noVBand="1"/>
      </w:tblPr>
      <w:tblGrid>
        <w:gridCol w:w="7941"/>
        <w:gridCol w:w="5811"/>
      </w:tblGrid>
      <w:tr w:rsidR="008F6F81" w:rsidRPr="008C539B" w:rsidTr="006944DE">
        <w:tc>
          <w:tcPr>
            <w:tcW w:w="7941" w:type="dxa"/>
            <w:vMerge w:val="restart"/>
            <w:shd w:val="clear" w:color="auto" w:fill="D9D9D9" w:themeFill="background1" w:themeFillShade="D9"/>
            <w:vAlign w:val="center"/>
          </w:tcPr>
          <w:p w:rsidR="008F6F81" w:rsidRPr="008C539B" w:rsidRDefault="00753043" w:rsidP="00AB61F5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8C539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1</w:t>
            </w:r>
            <w:r w:rsidR="008F6F81" w:rsidRPr="008C539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8C539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ՀՀ </w:t>
            </w:r>
            <w:r w:rsidR="00AB61F5" w:rsidRPr="008C539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առողջապահության</w:t>
            </w:r>
            <w:r w:rsidR="008F6F81" w:rsidRPr="008C539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:rsidR="008F6F81" w:rsidRPr="008C539B" w:rsidRDefault="00753043" w:rsidP="0075304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02</w:t>
            </w:r>
            <w:r w:rsidR="008F6F81"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06.2022</w:t>
            </w:r>
            <w:r w:rsidR="008F6F81"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F6F81" w:rsidRPr="008C539B" w:rsidTr="006944DE">
        <w:tc>
          <w:tcPr>
            <w:tcW w:w="7941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F6F81" w:rsidRPr="008C539B" w:rsidRDefault="008F6F81" w:rsidP="008F6F81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:rsidR="008F6F81" w:rsidRPr="008C539B" w:rsidRDefault="00753043" w:rsidP="0075304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ԱՆ</w:t>
            </w:r>
            <w:r w:rsidR="00AB61F5"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/11.2/</w:t>
            </w:r>
            <w:r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13636</w:t>
            </w:r>
            <w:r w:rsidR="00AB61F5"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8F6F81" w:rsidRPr="008C539B" w:rsidTr="006944DE">
        <w:tc>
          <w:tcPr>
            <w:tcW w:w="7941" w:type="dxa"/>
            <w:tcBorders>
              <w:bottom w:val="single" w:sz="4" w:space="0" w:color="auto"/>
            </w:tcBorders>
            <w:vAlign w:val="center"/>
          </w:tcPr>
          <w:p w:rsidR="008F6F81" w:rsidRPr="008C539B" w:rsidRDefault="008F6F81" w:rsidP="008F6F81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8C539B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5811" w:type="dxa"/>
            <w:vAlign w:val="center"/>
          </w:tcPr>
          <w:p w:rsidR="008F6F81" w:rsidRPr="008C539B" w:rsidRDefault="008F6F81" w:rsidP="008F6F81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F6F81" w:rsidRPr="008C539B" w:rsidTr="006944DE">
        <w:tc>
          <w:tcPr>
            <w:tcW w:w="7941" w:type="dxa"/>
            <w:vMerge w:val="restart"/>
            <w:shd w:val="clear" w:color="auto" w:fill="D9D9D9" w:themeFill="background1" w:themeFillShade="D9"/>
            <w:vAlign w:val="center"/>
          </w:tcPr>
          <w:p w:rsidR="008F6F81" w:rsidRPr="008C539B" w:rsidRDefault="00753043" w:rsidP="00AB61F5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8C53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8C53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Pr="008C53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:rsidR="008F6F81" w:rsidRPr="008C539B" w:rsidRDefault="00753043" w:rsidP="0075304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13</w:t>
            </w:r>
            <w:r w:rsidR="008F6F81"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06.2022</w:t>
            </w:r>
            <w:r w:rsidR="008F6F81"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F6F81" w:rsidRPr="008C539B" w:rsidTr="006944DE">
        <w:tc>
          <w:tcPr>
            <w:tcW w:w="7941" w:type="dxa"/>
            <w:vMerge/>
            <w:shd w:val="clear" w:color="auto" w:fill="D9D9D9" w:themeFill="background1" w:themeFillShade="D9"/>
            <w:vAlign w:val="center"/>
          </w:tcPr>
          <w:p w:rsidR="008F6F81" w:rsidRPr="008C539B" w:rsidRDefault="008F6F81" w:rsidP="008F6F81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:rsidR="008F6F81" w:rsidRPr="008C539B" w:rsidRDefault="00753043" w:rsidP="0075304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01/11</w:t>
            </w:r>
            <w:r w:rsidR="00AB61F5"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-</w:t>
            </w:r>
            <w:r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AB61F5"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/</w:t>
            </w:r>
            <w:r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10602-2022</w:t>
            </w:r>
          </w:p>
        </w:tc>
      </w:tr>
      <w:tr w:rsidR="008F6F81" w:rsidRPr="008C539B" w:rsidTr="006944DE">
        <w:tc>
          <w:tcPr>
            <w:tcW w:w="7941" w:type="dxa"/>
            <w:vAlign w:val="center"/>
          </w:tcPr>
          <w:p w:rsidR="008F6F81" w:rsidRPr="008C539B" w:rsidRDefault="008F6F81" w:rsidP="008F6F81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8C539B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5811" w:type="dxa"/>
            <w:vAlign w:val="center"/>
          </w:tcPr>
          <w:p w:rsidR="008F6F81" w:rsidRPr="008C539B" w:rsidRDefault="008F6F81" w:rsidP="008F6F81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F6F81" w:rsidRPr="008C539B" w:rsidTr="006944DE">
        <w:tc>
          <w:tcPr>
            <w:tcW w:w="7941" w:type="dxa"/>
            <w:vMerge w:val="restart"/>
            <w:shd w:val="clear" w:color="auto" w:fill="D9D9D9" w:themeFill="background1" w:themeFillShade="D9"/>
            <w:vAlign w:val="center"/>
          </w:tcPr>
          <w:p w:rsidR="008F6F81" w:rsidRPr="008C539B" w:rsidRDefault="009B0C48" w:rsidP="008F6F81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8C539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</w:t>
            </w:r>
            <w:r w:rsidR="008F6F81" w:rsidRPr="008C539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8C539B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:rsidR="008F6F81" w:rsidRPr="008C539B" w:rsidRDefault="009B0C48" w:rsidP="008F6F81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21.07.2022</w:t>
            </w:r>
            <w:r w:rsidR="008F6F81"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F6F81" w:rsidRPr="008C539B" w:rsidTr="006944DE">
        <w:trPr>
          <w:trHeight w:val="318"/>
        </w:trPr>
        <w:tc>
          <w:tcPr>
            <w:tcW w:w="7941" w:type="dxa"/>
            <w:vMerge/>
            <w:shd w:val="clear" w:color="auto" w:fill="D9D9D9" w:themeFill="background1" w:themeFillShade="D9"/>
            <w:vAlign w:val="center"/>
          </w:tcPr>
          <w:p w:rsidR="008F6F81" w:rsidRPr="008C539B" w:rsidRDefault="008F6F81" w:rsidP="008F6F81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:rsidR="008F6F81" w:rsidRPr="008C539B" w:rsidRDefault="009B0C48" w:rsidP="008F6F81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31806-2022</w:t>
            </w:r>
          </w:p>
        </w:tc>
      </w:tr>
      <w:tr w:rsidR="008F6F81" w:rsidRPr="0046427B" w:rsidTr="006944DE">
        <w:tc>
          <w:tcPr>
            <w:tcW w:w="7941" w:type="dxa"/>
            <w:vAlign w:val="center"/>
          </w:tcPr>
          <w:p w:rsidR="00AD02A5" w:rsidRPr="008C539B" w:rsidRDefault="00AD02A5" w:rsidP="00AD02A5">
            <w:pPr>
              <w:spacing w:line="312" w:lineRule="auto"/>
              <w:ind w:right="75" w:firstLine="54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«Նորմատիվ իրավական ակտերի մասին» օրենքի 2-րդ հոդվածի 1-ին մասի 5-րդ կետի համաձայն՝ </w:t>
            </w:r>
            <w:r w:rsidRPr="008C539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անհատական իրավական ակտը</w:t>
            </w:r>
            <w:r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8C539B">
              <w:rPr>
                <w:rFonts w:ascii="GHEA Grapalat" w:hAnsi="GHEA Grapalat" w:cs="Sylfaen"/>
                <w:b/>
                <w:bCs/>
                <w:sz w:val="24"/>
                <w:szCs w:val="24"/>
                <w:u w:val="single"/>
                <w:lang w:val="hy-AM"/>
              </w:rPr>
              <w:t>նորմատիվ իրավական ակտի հիման վրա և դրան համապատասխան</w:t>
            </w:r>
            <w:r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ընդունված գրավոր իրավական ակտն է, որը սահմանում է վարքագծի կանոն կամ առաջացնում է փաստական հետևանքներ և վերաբերում է միայն դրանում անհատապես նշված անձի կամ անձանց:</w:t>
            </w:r>
          </w:p>
          <w:p w:rsidR="00AD02A5" w:rsidRPr="008C539B" w:rsidRDefault="00AD02A5" w:rsidP="006944DE">
            <w:pPr>
              <w:spacing w:line="312" w:lineRule="auto"/>
              <w:ind w:right="75" w:firstLine="54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Հիմք ընդունելով վերոգրյալը՝ առաջարկում ենք Նախագծի նախաբանից հանել </w:t>
            </w:r>
            <w:r w:rsidRPr="008C539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8C539B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Բաժնետիրական</w:t>
            </w:r>
            <w:r w:rsidRPr="008C539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C539B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ընկերությունների</w:t>
            </w:r>
            <w:r w:rsidRPr="008C539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C539B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մասին</w:t>
            </w:r>
            <w:r w:rsidRPr="008C539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Pr="008C539B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օրենքի</w:t>
            </w:r>
            <w:r w:rsidRPr="008C539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C539B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60-րդ հոդվածի 1-ին մասին տրված հղումը՝ համապատասխանաբար խմբագրելով Նախագծի նախաբանը:</w:t>
            </w:r>
          </w:p>
          <w:p w:rsidR="008F6F81" w:rsidRPr="008C539B" w:rsidRDefault="00AD02A5" w:rsidP="006944DE">
            <w:pPr>
              <w:spacing w:line="360" w:lineRule="auto"/>
              <w:ind w:right="133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8C539B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Միաժամանակ ղեկավարվելով </w:t>
            </w:r>
            <w:r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«Նորմատիվ իրավական ակտերի մասին» օրենքի 18-րդ հոդվածի 5-րդ մասի դրույթներով՝ անհրաժեշտ է Նախագծի նախաբանից հանել նաև 1-ին «</w:t>
            </w:r>
            <w:r w:rsidRPr="008C539B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8C539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C539B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 բառերը:</w:t>
            </w:r>
          </w:p>
        </w:tc>
        <w:tc>
          <w:tcPr>
            <w:tcW w:w="5811" w:type="dxa"/>
            <w:vAlign w:val="center"/>
          </w:tcPr>
          <w:p w:rsidR="00AD02A5" w:rsidRPr="008C539B" w:rsidRDefault="00AD02A5" w:rsidP="006944DE">
            <w:pPr>
              <w:pStyle w:val="ad"/>
              <w:spacing w:after="0" w:line="360" w:lineRule="auto"/>
              <w:ind w:left="0"/>
              <w:jc w:val="center"/>
              <w:rPr>
                <w:rFonts w:ascii="GHEA Grapalat" w:eastAsiaTheme="minorHAnsi" w:hAnsi="GHEA Grapalat" w:cs="Sylfaen"/>
                <w:bCs/>
                <w:lang w:val="hy-AM" w:eastAsia="en-US"/>
              </w:rPr>
            </w:pPr>
            <w:r w:rsidRPr="008C539B">
              <w:rPr>
                <w:rFonts w:ascii="GHEA Grapalat" w:eastAsiaTheme="minorHAnsi" w:hAnsi="GHEA Grapalat" w:cs="Sylfaen"/>
                <w:bCs/>
                <w:lang w:val="hy-AM" w:eastAsia="en-US"/>
              </w:rPr>
              <w:lastRenderedPageBreak/>
              <w:t>Ընդունվել է</w:t>
            </w:r>
          </w:p>
          <w:p w:rsidR="008F6F81" w:rsidRPr="008C539B" w:rsidRDefault="00AD02A5" w:rsidP="006944DE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Նախագծում կատարվել են համապատասխան փոփոխություններ</w:t>
            </w:r>
          </w:p>
          <w:p w:rsidR="009E75AB" w:rsidRPr="008C539B" w:rsidRDefault="009E75AB" w:rsidP="009E75AB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21206D" w:rsidRPr="008C539B" w:rsidTr="00546779">
        <w:tc>
          <w:tcPr>
            <w:tcW w:w="7941" w:type="dxa"/>
            <w:vMerge w:val="restart"/>
            <w:shd w:val="clear" w:color="auto" w:fill="D9D9D9" w:themeFill="background1" w:themeFillShade="D9"/>
            <w:vAlign w:val="center"/>
          </w:tcPr>
          <w:p w:rsidR="0021206D" w:rsidRPr="008C539B" w:rsidRDefault="00E15BB5" w:rsidP="00546779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8C53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="0021206D" w:rsidRPr="008C53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 ՀՀ վարչապետի աշխատակազմի իրավաբանական վարչություն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:rsidR="0021206D" w:rsidRPr="008C539B" w:rsidRDefault="0021206D" w:rsidP="0054677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02.03.2023թ.</w:t>
            </w:r>
          </w:p>
        </w:tc>
      </w:tr>
      <w:tr w:rsidR="0021206D" w:rsidRPr="008C539B" w:rsidTr="00546779">
        <w:tc>
          <w:tcPr>
            <w:tcW w:w="7941" w:type="dxa"/>
            <w:vMerge/>
            <w:shd w:val="clear" w:color="auto" w:fill="D9D9D9" w:themeFill="background1" w:themeFillShade="D9"/>
            <w:vAlign w:val="center"/>
          </w:tcPr>
          <w:p w:rsidR="0021206D" w:rsidRPr="008C539B" w:rsidRDefault="0021206D" w:rsidP="00546779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:rsidR="0021206D" w:rsidRPr="008C539B" w:rsidRDefault="0021206D" w:rsidP="0021206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8C539B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 </w:t>
            </w:r>
            <w:r w:rsidRPr="008C539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02/16.3/7409-2023</w:t>
            </w:r>
          </w:p>
        </w:tc>
      </w:tr>
      <w:tr w:rsidR="0021206D" w:rsidRPr="0046427B" w:rsidTr="00546779">
        <w:tc>
          <w:tcPr>
            <w:tcW w:w="7941" w:type="dxa"/>
            <w:vAlign w:val="center"/>
          </w:tcPr>
          <w:p w:rsidR="0021206D" w:rsidRPr="008C539B" w:rsidRDefault="0021206D" w:rsidP="00546779">
            <w:pPr>
              <w:spacing w:line="360" w:lineRule="auto"/>
              <w:ind w:right="133" w:firstLine="525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8C539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կետով նախատեսվում է </w:t>
            </w:r>
            <w:r w:rsidRPr="008C53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«Ռադիոիզոտոպների արտադրության կենտրոն» փակ բաժնետիրական ընկերության բաժնետոմսերի կառավարման լիազորությունները վերապահել ՀՀ առողջապահության նախարարությանը: Սակայն հարկ է նկատի ունենալ, որ տվյալ ընկերության բաժնետոմսերի կառավարման լիազորությունները ՀՀ կառավարության 2010 թվականի հոկտեմբերի 7-ի N 1424-Ն որոշման 6-րդ կետով արդեն իսկ վերապահված են ՀՀ առողջապահության նախարարությանը: Տվյալ պայմաններում պարզաբանման կարիք ունի նմանատիպ կարգավորում նախատեսելու անհրաժեշտությունը:</w:t>
            </w:r>
          </w:p>
        </w:tc>
        <w:tc>
          <w:tcPr>
            <w:tcW w:w="5811" w:type="dxa"/>
            <w:vAlign w:val="center"/>
          </w:tcPr>
          <w:p w:rsidR="0021206D" w:rsidRPr="008C539B" w:rsidRDefault="0021206D" w:rsidP="00546779">
            <w:pPr>
              <w:pStyle w:val="ad"/>
              <w:spacing w:after="0" w:line="360" w:lineRule="auto"/>
              <w:ind w:left="0"/>
              <w:jc w:val="center"/>
              <w:rPr>
                <w:rFonts w:ascii="GHEA Grapalat" w:hAnsi="GHEA Grapalat"/>
                <w:b/>
                <w:lang w:val="hy-AM"/>
              </w:rPr>
            </w:pPr>
            <w:r w:rsidRPr="008C539B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CE5EA3" w:rsidRPr="008C539B" w:rsidRDefault="008C539B" w:rsidP="00546779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C53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Ընկերության բաժնետոմսերի ռեեստրը վարող</w:t>
            </w:r>
            <w:r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CE5EA3"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Հաշվի Օպերատոր հանդիսացող «ԱՐՄԲՐՈԿ» ԲԲԸ-ն ներկայացրել է հետևյալ պարզաբանումը.</w:t>
            </w:r>
          </w:p>
          <w:p w:rsidR="0021206D" w:rsidRPr="008C539B" w:rsidRDefault="0021206D" w:rsidP="00546779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«Նորմատիվ իրավական ակտերի մասին» ՀՀ օրենքի 36-րդ հոդվածի համաձայն՝ «1. Նորմատիվ իրավական ակտի, բացառությամբ Սահմանադրության, գործողությունը դադարեցվում է՝</w:t>
            </w:r>
          </w:p>
          <w:p w:rsidR="0021206D" w:rsidRPr="008C539B" w:rsidRDefault="0021206D" w:rsidP="0021206D">
            <w:pPr>
              <w:pStyle w:val="a7"/>
              <w:numPr>
                <w:ilvl w:val="0"/>
                <w:numId w:val="6"/>
              </w:numPr>
              <w:spacing w:line="360" w:lineRule="auto"/>
              <w:ind w:left="0" w:firstLine="676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Նորմատիվ իրավական ակտն ուժը կորցրած ժանաչվելու դեպքում (…)»</w:t>
            </w:r>
          </w:p>
          <w:p w:rsidR="00A5705B" w:rsidRPr="008C539B" w:rsidRDefault="00A5705B" w:rsidP="00A5705B">
            <w:pPr>
              <w:pStyle w:val="a7"/>
              <w:spacing w:line="360" w:lineRule="auto"/>
              <w:ind w:left="0" w:firstLine="676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Այսինքն, նորմատիվ իրավական ակտն ուժը կորցրած ժանաչվելու դեպքում դրա </w:t>
            </w:r>
            <w:r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գործողությունը դադարեցվում է՝ առանց մինչ այդ ակտն ընդունելը եղած հարաբերություններին հետադարձ ուժ տալու։</w:t>
            </w:r>
          </w:p>
          <w:p w:rsidR="00DA02EB" w:rsidRPr="008C539B" w:rsidRDefault="00A5705B" w:rsidP="00A5705B">
            <w:pPr>
              <w:pStyle w:val="a7"/>
              <w:spacing w:line="360" w:lineRule="auto"/>
              <w:ind w:left="0" w:firstLine="676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«Հայաստանի Կենտրոնական Դեպոզիտարիա» ԲԲԸ-ի «Արժեթղթերի հաշվառման և հաշվարկային միասնական համակարգի գործունեության կանոններ»-ի 293-րդ կետի համաձայն՝ ազատ առաքմամբ արժեթղթերի փոխանցող կողմ հանդիսացող Հաշվետերը,</w:t>
            </w:r>
            <w:r w:rsidR="00235EAF"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 թիվս այլնի, ներկայացնում է Հաշվի Օպերատորի կանոններով սահմանված այլ տեղեկություններ և փաստաթղթեր։ «ԱՐՄԲՐՈԿ» ԲԲԸ-ի կանոնների 9.1.1.կետի համաձայն՝ Արժեթղթերի փոխանցմամբ պայմանավորված գործառնությունների կատարման համար Ընկերությունը կարող է պահանջել նաև արժեթղթերի փոխանցման համար հիմք հանդիսացող փաստաթուղթը</w:t>
            </w:r>
            <w:r w:rsidR="00DA02EB"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։</w:t>
            </w:r>
          </w:p>
          <w:p w:rsidR="00A5705B" w:rsidRPr="008C539B" w:rsidRDefault="00DA02EB" w:rsidP="00235EAF">
            <w:pPr>
              <w:pStyle w:val="a7"/>
              <w:spacing w:line="360" w:lineRule="auto"/>
              <w:ind w:left="0" w:firstLine="676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Տվյալ պարագայում ՀՕ-29-Ն օրենքի համաձայն ուժը կորցրած է ճանաչվել Ցանկի 41-րդ կետը, որով միևնույն ժամանակ չի սահմանվել Ռադիոիզոտոպների արտադրության կենտրոն ՓԲԸ-ի բաժնետոմսերի կառավարման </w:t>
            </w:r>
            <w:r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լիազորություններն իրականացնող մարմնի փոփոխության մասին դրույթ։</w:t>
            </w:r>
          </w:p>
          <w:p w:rsidR="00DA02EB" w:rsidRPr="008C539B" w:rsidRDefault="00DA02EB" w:rsidP="00235EAF">
            <w:pPr>
              <w:pStyle w:val="a7"/>
              <w:spacing w:line="360" w:lineRule="auto"/>
              <w:ind w:left="0" w:firstLine="676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Ուստի, Ռադիոիզոտոպների արտադրության կենտրոն ՓԲԸ-ի բաժնետոմսերի</w:t>
            </w:r>
            <w:r w:rsidR="00235EAF"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կառավարման լիազորությունները Պետական գույքի կառավարման կոմիտեից ՀՀ առողջապահության նախարարությանը փոխանցելու համար </w:t>
            </w:r>
            <w:r w:rsidR="0046427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անհրաժ</w:t>
            </w:r>
            <w:bookmarkStart w:id="0" w:name="_GoBack"/>
            <w:bookmarkEnd w:id="0"/>
            <w:r w:rsidR="00235EAF" w:rsidRPr="008C53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եշտ է ներկայացնել հիմք, որից ուղղակիորեն կբխի, որ ՀՕ-29-Ն օրենքով 41-րդ կերտն ուժը կորցրած ճանաչելու հանգամանքով պայմանավորված տվյալ ընկերության բաժնետոմսերի կառավարման լիազորությունները փոխանցվում են ՀՀ առաղջապահության նախարարությանը։</w:t>
            </w:r>
          </w:p>
          <w:p w:rsidR="0021206D" w:rsidRPr="008C539B" w:rsidRDefault="0021206D" w:rsidP="0021206D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6A2E46" w:rsidRPr="008C539B" w:rsidRDefault="0009777B" w:rsidP="00AB1BC5">
      <w:pPr>
        <w:shd w:val="clear" w:color="auto" w:fill="FFFFFF"/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8C539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lastRenderedPageBreak/>
        <w:t>  </w:t>
      </w:r>
      <w:r w:rsidRPr="008C539B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8C539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sectPr w:rsidR="006A2E46" w:rsidRPr="008C539B" w:rsidSect="0094420E">
      <w:pgSz w:w="15840" w:h="12240" w:orient="landscape"/>
      <w:pgMar w:top="426" w:right="568" w:bottom="709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01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A269C"/>
    <w:multiLevelType w:val="hybridMultilevel"/>
    <w:tmpl w:val="342CE7F2"/>
    <w:lvl w:ilvl="0" w:tplc="D07CB5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624D1"/>
    <w:rsid w:val="0009777B"/>
    <w:rsid w:val="000A6D7D"/>
    <w:rsid w:val="00115B4D"/>
    <w:rsid w:val="00156A23"/>
    <w:rsid w:val="00174EB5"/>
    <w:rsid w:val="001C3F18"/>
    <w:rsid w:val="0021206D"/>
    <w:rsid w:val="0021292B"/>
    <w:rsid w:val="00235EAF"/>
    <w:rsid w:val="002A79B7"/>
    <w:rsid w:val="002F1756"/>
    <w:rsid w:val="00321062"/>
    <w:rsid w:val="00373B20"/>
    <w:rsid w:val="004108FE"/>
    <w:rsid w:val="004466BD"/>
    <w:rsid w:val="0046427B"/>
    <w:rsid w:val="004F6086"/>
    <w:rsid w:val="00562BB7"/>
    <w:rsid w:val="005B1384"/>
    <w:rsid w:val="005B2BDC"/>
    <w:rsid w:val="00635E23"/>
    <w:rsid w:val="00644006"/>
    <w:rsid w:val="00676CA8"/>
    <w:rsid w:val="006944DE"/>
    <w:rsid w:val="006A2E46"/>
    <w:rsid w:val="006E2E44"/>
    <w:rsid w:val="007351D8"/>
    <w:rsid w:val="00753043"/>
    <w:rsid w:val="0076660D"/>
    <w:rsid w:val="007D0F3D"/>
    <w:rsid w:val="008572E8"/>
    <w:rsid w:val="008C539B"/>
    <w:rsid w:val="008C72A7"/>
    <w:rsid w:val="008D235A"/>
    <w:rsid w:val="008F6F81"/>
    <w:rsid w:val="009154C3"/>
    <w:rsid w:val="00926071"/>
    <w:rsid w:val="0094420E"/>
    <w:rsid w:val="009B0C48"/>
    <w:rsid w:val="009E75AB"/>
    <w:rsid w:val="00A24BA1"/>
    <w:rsid w:val="00A5705B"/>
    <w:rsid w:val="00A8778A"/>
    <w:rsid w:val="00AA0025"/>
    <w:rsid w:val="00AB1BC5"/>
    <w:rsid w:val="00AB61F5"/>
    <w:rsid w:val="00AD02A5"/>
    <w:rsid w:val="00AE19DC"/>
    <w:rsid w:val="00AE3A6C"/>
    <w:rsid w:val="00AE6B64"/>
    <w:rsid w:val="00B22804"/>
    <w:rsid w:val="00B433BD"/>
    <w:rsid w:val="00B853AA"/>
    <w:rsid w:val="00C0495D"/>
    <w:rsid w:val="00C22FDA"/>
    <w:rsid w:val="00C60B21"/>
    <w:rsid w:val="00CE5EA3"/>
    <w:rsid w:val="00D23EE3"/>
    <w:rsid w:val="00D72A3D"/>
    <w:rsid w:val="00DA02EB"/>
    <w:rsid w:val="00E15BB5"/>
    <w:rsid w:val="00E72E21"/>
    <w:rsid w:val="00EB6B02"/>
    <w:rsid w:val="00F32E34"/>
    <w:rsid w:val="00F5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EEE4D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"/>
    <w:link w:val="a7"/>
    <w:uiPriority w:val="34"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ad">
    <w:name w:val="Body Text Indent"/>
    <w:basedOn w:val="a"/>
    <w:link w:val="ae"/>
    <w:rsid w:val="00AD02A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e">
    <w:name w:val="Основной текст с отступом Знак"/>
    <w:basedOn w:val="a0"/>
    <w:link w:val="ad"/>
    <w:rsid w:val="00AD02A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36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1FBAA-6CA8-493E-9C52-6731C472D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4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https://mul2-spm.gov.am/tasks/300476/oneclick/Ampopatert.docx?token=99bb722756ffa12ed17cd4685f29779a</cp:keywords>
  <dc:description/>
  <cp:lastModifiedBy>Karen Galoyan</cp:lastModifiedBy>
  <cp:revision>52</cp:revision>
  <cp:lastPrinted>2023-03-13T12:24:00Z</cp:lastPrinted>
  <dcterms:created xsi:type="dcterms:W3CDTF">2021-04-12T07:44:00Z</dcterms:created>
  <dcterms:modified xsi:type="dcterms:W3CDTF">2023-03-14T07:30:00Z</dcterms:modified>
</cp:coreProperties>
</file>