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632B4" w:rsidRPr="008632B4" w:rsidRDefault="00DF355F" w:rsidP="008632B4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 w:rsidR="008632B4">
        <w:rPr>
          <w:rFonts w:ascii="GHEA Mariam" w:hAnsi="GHEA Mariam"/>
          <w:sz w:val="24"/>
          <w:szCs w:val="24"/>
          <w:lang w:val="hy-AM"/>
        </w:rPr>
        <w:t xml:space="preserve">  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8632B4" w:rsidRPr="008632B4">
        <w:rPr>
          <w:rFonts w:ascii="GHEA Mariam" w:hAnsi="GHEA Mariam"/>
          <w:color w:val="000000"/>
          <w:sz w:val="24"/>
          <w:szCs w:val="24"/>
        </w:rPr>
        <w:t>-</w:t>
      </w:r>
      <w:r w:rsidR="008632B4"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 Ա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8632B4" w:rsidRDefault="008632B4" w:rsidP="008632B4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«ՎԵՈԼԻԱ ՋՈՒՐ» ՓԱԿ ԲԱԺՆԵՏԻՐԱԿԱՆ ԸՆԿԵՐՈՒԹՅԱՆ ԿՈՂՄԻՑ </w:t>
      </w:r>
      <w:r w:rsidRPr="008632B4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ԽՄԵԼՈՒ ՋՐԻ ՄԱՏԱԿԱՐԱՐՄԱՆ ԵՎ ՋՐԱՀԵՌԱՑՄԱՆ (ԿԵՂՏԱՋՐԵՐԻ</w:t>
      </w:r>
      <w:r w:rsidRPr="008632B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ՄԱՔՐՄԱՆ) ԾԱՌԱՅՈՒԹՅՈՒՆՆԵՐԻ ՄԱՏՈՒՑՄԱՆ ՍԱԿԱԳՆԵՐԻ ՄԵՂՄԱՑՄԱՆ ՆՊԱՏԱԿՈՎ ՍՈՒԲՍԻԴԻԱ ՏՐԱՄԱԴՐԵԼՈՒ ՄԱՍԻՆ</w:t>
      </w:r>
    </w:p>
    <w:p w:rsidR="008632B4" w:rsidRPr="008632B4" w:rsidRDefault="008632B4" w:rsidP="008632B4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8632B4" w:rsidRDefault="008632B4" w:rsidP="008632B4">
      <w:pPr>
        <w:shd w:val="clear" w:color="auto" w:fill="FFFFFF"/>
        <w:spacing w:line="360" w:lineRule="auto"/>
        <w:ind w:firstLine="313"/>
        <w:rPr>
          <w:rFonts w:ascii="Calibri" w:hAnsi="Calibri" w:cs="Calibri"/>
          <w:color w:val="000000"/>
          <w:szCs w:val="24"/>
          <w:lang w:val="hy-AM"/>
        </w:rPr>
      </w:pPr>
      <w:r w:rsidRPr="00C81AAB">
        <w:rPr>
          <w:rFonts w:ascii="Calibri" w:hAnsi="Calibri" w:cs="Calibri"/>
          <w:color w:val="000000"/>
          <w:szCs w:val="24"/>
          <w:lang w:val="hy-AM"/>
        </w:rPr>
        <w:t> </w:t>
      </w:r>
    </w:p>
    <w:p w:rsidR="008632B4" w:rsidRPr="00C81AAB" w:rsidRDefault="008632B4" w:rsidP="008632B4">
      <w:pPr>
        <w:shd w:val="clear" w:color="auto" w:fill="FFFFFF"/>
        <w:spacing w:line="360" w:lineRule="auto"/>
        <w:ind w:firstLine="313"/>
        <w:rPr>
          <w:rFonts w:ascii="GHEA Mariam" w:hAnsi="GHEA Mariam"/>
          <w:color w:val="000000"/>
          <w:szCs w:val="24"/>
          <w:lang w:val="hy-AM"/>
        </w:rPr>
      </w:pP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Հիմք ընդունելով Հայաստանի Հանրապետության ջրային օրենսգրքի 81-րդ հոդվածը՝ Հայաստանի Հանրապետության կառավարությունը</w:t>
      </w:r>
      <w:r w:rsidRPr="008632B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 w:rsidRPr="008632B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632B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632B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632B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632B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632B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8632B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8632B4">
        <w:rPr>
          <w:rFonts w:ascii="GHEA Mariam" w:hAnsi="GHEA Mariam" w:cs="Arial"/>
          <w:sz w:val="24"/>
          <w:szCs w:val="24"/>
          <w:lang w:val="hy-AM"/>
        </w:rPr>
        <w:t>«Հայաստանի Հանրապետության 2023 թվականի պետական բյուջեի մասին» Հայաստանի Հանրապետության օրենքով «Ջրամատակարարման և ջրահեռացման բարելավում» ծրագրի «Խմելու ջրի մատակարարման և ջրա</w:t>
      </w:r>
      <w:r w:rsidR="00ED670E">
        <w:rPr>
          <w:rFonts w:ascii="GHEA Mariam" w:hAnsi="GHEA Mariam" w:cs="Arial"/>
          <w:sz w:val="24"/>
          <w:szCs w:val="24"/>
          <w:lang w:val="hy-AM"/>
        </w:rPr>
        <w:softHyphen/>
      </w:r>
      <w:r w:rsidRPr="008632B4">
        <w:rPr>
          <w:rFonts w:ascii="GHEA Mariam" w:hAnsi="GHEA Mariam" w:cs="Arial"/>
          <w:sz w:val="24"/>
          <w:szCs w:val="24"/>
          <w:lang w:val="hy-AM"/>
        </w:rPr>
        <w:t xml:space="preserve">հեռացման ծառայությունների սուբսիդավորում» միջոցառմամբ նախատեսված գումարները տրամադրել «Վեոլիա Ջուր» փակ բաժնետիրական ընկերությանը՝ 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2023 թվականի հունվարի 1-ից մինչև նոյեմբերի</w:t>
      </w:r>
      <w:r w:rsidRPr="008632B4">
        <w:rPr>
          <w:rFonts w:ascii="GHEA Mariam" w:hAnsi="GHEA Mariam" w:cs="Arial"/>
          <w:sz w:val="24"/>
          <w:szCs w:val="24"/>
          <w:lang w:val="hy-AM"/>
        </w:rPr>
        <w:t xml:space="preserve"> 30-ը ներառյալ ընկած ժամա</w:t>
      </w:r>
      <w:r w:rsidR="00ED670E">
        <w:rPr>
          <w:rFonts w:ascii="GHEA Mariam" w:hAnsi="GHEA Mariam" w:cs="Arial"/>
          <w:sz w:val="24"/>
          <w:szCs w:val="24"/>
          <w:lang w:val="hy-AM"/>
        </w:rPr>
        <w:softHyphen/>
      </w:r>
      <w:r w:rsidRPr="008632B4">
        <w:rPr>
          <w:rFonts w:ascii="GHEA Mariam" w:hAnsi="GHEA Mariam" w:cs="Arial"/>
          <w:sz w:val="24"/>
          <w:szCs w:val="24"/>
          <w:lang w:val="hy-AM"/>
        </w:rPr>
        <w:t>նակահատվածում մատուցվող խմելու ջրի մատակարարման և ջրահեռացման (կեղտաջրերի մաքրման) մանրածախ ծառայությունների դիմաց՝ հետևյալ չափերով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`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1) բաժանորդներին խմելու ջրի մատակարարման ծառայության մատուցման յուրաքանչյուր խորանարդ մետր մատակարարված խմելու ջրի դիմաց 177.156 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դրամ (ներառյալ ավելացված արժեքի հարկը) սակագնից՝ 6.756 դրամ սուբսիդիա (ներառյալ ավելացված արժեքի հարկը).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2) բաժանորդներին ջրահեռացման (կեղտաջրերի մաքրման) ծառայության մատուցման յուրաքանչյուր խորանարդ մետր հեռացված ջրի դիմաց 31.263 դրամ (ներառյալ ավելացված արժեքի հարկը) սակագնից՝ 1.193 դրամ սուբսիդիա (ներառյալ ավելացված արժեքի հարկը):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2. Հայաստանի Հանրապետության տարածքային կառավարման և ենթակա</w:t>
      </w:r>
      <w:r w:rsidR="005E6D0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ռուցվածքների նախարարության ջրային կոմիտեի նախագահին՝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1) Հայաստանի Հանրապետության կառավարության 2003 թվականի դեկ</w:t>
      </w:r>
      <w:r w:rsidR="005E6D0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տեմ</w:t>
      </w:r>
      <w:r w:rsidR="005E6D0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բերի 24-ի N</w:t>
      </w:r>
      <w:r w:rsidR="005E6D0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1937-Ն որոշմամբ սահմանված կարգի համաձայն</w:t>
      </w:r>
      <w:r w:rsidR="005E6D04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 «Վեոլիա Ջուր» փակ բաժնետիրական ընկերության հետ կնքել սուբսիդիայի տրամադրման պայմանագիր.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2) սուբսիդիայի տրամադրումն իրականացնել 2023 թվականի հունվարի 1-ից մինչև դեկտեմբերի 31-ը ներառյալ ընկած ժամանակահատվածի յուրաքանչյուր հաշվետու ամսվան հաջորդող ամսվա մինչև 30-ը՝ «Վեոլիա Ջուր» փակ բաժնետիրական ընկերության կողմից մինչև հաջորդող ամսվա 15-ը ներկայացրած մանրածախ ջրամատակարարման և ջրահեռացման ծավալի և նույն ժամանակահատվածի ձևավորված հասույթի վերաբերյալ տեղեկանքի հիման վրա։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3.  Սահմանել, որ </w:t>
      </w:r>
      <w:r w:rsidRPr="008632B4">
        <w:rPr>
          <w:rFonts w:ascii="GHEA Mariam" w:hAnsi="GHEA Mariam" w:cs="Arial"/>
          <w:sz w:val="24"/>
          <w:szCs w:val="24"/>
          <w:lang w:val="hy-AM"/>
        </w:rPr>
        <w:t>ս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ույն որոշման 1-ին կետի 1-ին և 2-րդ ենթակետերով նշված սուբսիդիայի չափերը կիրառելի են նաև 2023 թվականի դեկտեմբեր ամսվա համար </w:t>
      </w:r>
      <w:r w:rsidRPr="008632B4">
        <w:rPr>
          <w:rFonts w:ascii="GHEA Mariam" w:hAnsi="GHEA Mariam" w:cs="Arial"/>
          <w:sz w:val="24"/>
          <w:szCs w:val="24"/>
          <w:lang w:val="hy-AM"/>
        </w:rPr>
        <w:t xml:space="preserve">խմելու ջրի մատակարարման և ջրահեռացման (կեղտաջրերի մաքրման) մանրածախ ծառայությունների դիմաց։ 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4. Առաջարկել «Վեոլիա Ջուր» փակ բաժնետիրական ընկերությանը 2023 թվականի հունվարի 1-ից մինչև դեկտեմբերի 31-ը ներառյալ ընկած ժամա</w:t>
      </w:r>
      <w:r w:rsidR="00BC0B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BC0B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կահատվածի համար խմելու ջրի մատակարարման և ջրահեռացման (կեղ</w:t>
      </w:r>
      <w:r w:rsidR="00BC0B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տաջրերի մաքրման) մանրածախ ծառայությունների դիմաց բաժանորդներից (բացառությամբ Հայաստանի Հանրապետության կառավարության 2016 թվա</w:t>
      </w:r>
      <w:r w:rsidR="00BC0B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կանի նոյեմբերի 3-ի N 1122-Ն որոշման համաձայն սոցիալապես անապահով 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ընտանիք համարվող սպառողների (բաժանորդների)) վճարումները գանձել Հայաստանի Հանրապետության հանրային ծառայությունները կարգավորող հանձնաժողովի կողմից հաստատված սակագներից նվազեցված սակագներով՝ հետևյալ չափերով՝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1) խմելու ջրի մատակարարման ծառայության մատուցման սակագինը 170.4 դրամ՝ յուրաքանչյուր խորանարդ մետր մատակարարված խմելու ջրի դիմաց (ներառյալ ավելացված արժեքի հարկը).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>2) ջրահեռացման (կեղտաջրերի մաքրման) ծառայության մատուցման սակագինը 30.07 դրամ` յուրաքանչյուր խորանարդ մետր հեռացված ջրի դիմաց (ներառյալ ավելացված արժեքի հարկը):</w:t>
      </w:r>
    </w:p>
    <w:p w:rsidR="008632B4" w:rsidRPr="008632B4" w:rsidRDefault="008632B4" w:rsidP="008632B4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8632B4">
        <w:rPr>
          <w:rFonts w:ascii="GHEA Mariam" w:hAnsi="GHEA Mariam"/>
          <w:color w:val="000000"/>
          <w:sz w:val="24"/>
          <w:szCs w:val="24"/>
          <w:lang w:val="hy-AM"/>
        </w:rPr>
        <w:t xml:space="preserve">5. Սույն որոշման </w:t>
      </w:r>
      <w:r w:rsidRPr="008632B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գործողությունը տարածվում է 2023 թվականի հունվարի </w:t>
      </w:r>
      <w:r w:rsidR="00BC0B6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bookmarkStart w:id="0" w:name="_GoBack"/>
      <w:bookmarkEnd w:id="0"/>
      <w:r w:rsidRPr="008632B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1-ից հետո ծագած հարաբերությունների վրա</w:t>
      </w:r>
      <w:r w:rsidRPr="008632B4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296E5B" w:rsidRPr="008632B4" w:rsidRDefault="00296E5B" w:rsidP="00477447">
      <w:pPr>
        <w:rPr>
          <w:lang w:val="hy-AM"/>
        </w:rPr>
      </w:pPr>
    </w:p>
    <w:p w:rsidR="00296E5B" w:rsidRPr="008632B4" w:rsidRDefault="00296E5B" w:rsidP="00477447">
      <w:pPr>
        <w:rPr>
          <w:lang w:val="hy-AM"/>
        </w:rPr>
      </w:pPr>
    </w:p>
    <w:p w:rsidR="00296E5B" w:rsidRPr="008632B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003" w:rsidRDefault="00C10003">
      <w:r>
        <w:separator/>
      </w:r>
    </w:p>
  </w:endnote>
  <w:endnote w:type="continuationSeparator" w:id="0">
    <w:p w:rsidR="00C10003" w:rsidRDefault="00C1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003" w:rsidRDefault="00C10003">
      <w:r>
        <w:separator/>
      </w:r>
    </w:p>
  </w:footnote>
  <w:footnote w:type="continuationSeparator" w:id="0">
    <w:p w:rsidR="00C10003" w:rsidRDefault="00C10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0B6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E94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D04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2B4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B61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003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70E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66</cp:revision>
  <dcterms:created xsi:type="dcterms:W3CDTF">2022-03-23T13:26:00Z</dcterms:created>
  <dcterms:modified xsi:type="dcterms:W3CDTF">2023-03-15T11:45:00Z</dcterms:modified>
</cp:coreProperties>
</file>