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05A4" w14:textId="77777777" w:rsidR="00777762" w:rsidRPr="004D7D3E" w:rsidRDefault="00777762" w:rsidP="00777762">
      <w:pPr>
        <w:spacing w:after="0" w:line="360" w:lineRule="auto"/>
        <w:jc w:val="center"/>
        <w:rPr>
          <w:rFonts w:cs="Sylfaen"/>
          <w:b/>
          <w:szCs w:val="24"/>
          <w:lang w:val="hy-AM"/>
        </w:rPr>
      </w:pPr>
      <w:r w:rsidRPr="004D7D3E">
        <w:rPr>
          <w:rFonts w:cs="Sylfaen"/>
          <w:b/>
          <w:szCs w:val="24"/>
          <w:lang w:val="hy-AM"/>
        </w:rPr>
        <w:t>ՀԻՄՆԱՎՈՐՈւՄ</w:t>
      </w:r>
    </w:p>
    <w:p w14:paraId="607A4A1B" w14:textId="24ED5485" w:rsidR="00777762" w:rsidRDefault="009C65D4" w:rsidP="0077776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bookmarkStart w:id="0" w:name="_Hlk104799743"/>
      <w:r w:rsidRPr="009C65D4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«</w:t>
      </w:r>
      <w:r w:rsidR="00777762" w:rsidRPr="00ED7399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«</w:t>
      </w:r>
      <w:r w:rsidR="007777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Բույսերի սորտերի պա</w:t>
      </w:r>
      <w:r w:rsidR="0025158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7777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պանության մասին</w:t>
      </w:r>
      <w:r w:rsidR="00AC6D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օրենքում</w:t>
      </w:r>
      <w:r w:rsidRPr="009C65D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AC6D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6D4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="00777762" w:rsidRPr="00ED739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777762" w:rsidRPr="00ED7399">
        <w:rPr>
          <w:rFonts w:ascii="GHEA Grapalat" w:hAnsi="GHEA Grapalat" w:cs="Sylfaen"/>
          <w:b/>
          <w:sz w:val="24"/>
          <w:szCs w:val="24"/>
          <w:lang w:val="hy-AM"/>
        </w:rPr>
        <w:t>ՀՀ օրենք</w:t>
      </w:r>
      <w:r w:rsidR="00B9181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777762" w:rsidRPr="00ED7399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="00777762" w:rsidRPr="00ED7399">
        <w:rPr>
          <w:rFonts w:ascii="GHEA Grapalat" w:hAnsi="GHEA Grapalat"/>
          <w:b/>
          <w:sz w:val="24"/>
          <w:szCs w:val="24"/>
          <w:lang w:val="hy-AM" w:eastAsia="ru-RU"/>
        </w:rPr>
        <w:t xml:space="preserve"> ընդունման</w:t>
      </w:r>
    </w:p>
    <w:bookmarkEnd w:id="0"/>
    <w:p w14:paraId="4E79CC5E" w14:textId="77777777" w:rsidR="00777762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31A214D5" w14:textId="7A8EBE89" w:rsidR="00777762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C6FF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AC6FF9"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Առկա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իրավիճակը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ակտի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անհրաժե</w:t>
      </w:r>
      <w:r w:rsidRPr="00AC6FF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շտությունը</w:t>
      </w:r>
    </w:p>
    <w:p w14:paraId="5130862E" w14:textId="44E9EDC6" w:rsidR="009B78F8" w:rsidRPr="00B3562E" w:rsidRDefault="009B78F8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bookmarkStart w:id="1" w:name="_Hlk125546298"/>
      <w:r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Ներկայումս Հայաստանի Հանրապետությունում բույսերի նոր սորտերի բուծողների իրավունքների պա</w:t>
      </w:r>
      <w:r w:rsidR="00A073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պանությունը պատշաճ չի իրականացվում և արտադրական նպատակներով առանց բուծողի թույլտվության բազմացվում են այլ երկրներից ներմուծված սորտեր։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Արդյունքում վստահության բացակայությամբ պայմանավորված </w:t>
      </w:r>
      <w:r w:rsidR="00543E24" w:rsidRPr="00543E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բուսաբուծության ոլորտի տնտեսավարողներ</w:t>
      </w:r>
      <w:r w:rsidR="00B3562E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համար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մեծ պահանջարկ ունեցող մրցունակ սորտեր</w:t>
      </w:r>
      <w:r w:rsidR="00B3562E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ձեռքբերումը հասանելի չի լինում</w:t>
      </w:r>
      <w:r w:rsidR="00170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հանրապետությունում սելեկցիոն գործունեությունը գրավիչ չ</w:t>
      </w:r>
      <w:r w:rsidR="009520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սերմարտադրությամբ և տնկարանային արտադրությամբ զբաղվող </w:t>
      </w:r>
      <w:r w:rsidR="00C375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օտարերկրյա 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ընկերությունների</w:t>
      </w:r>
      <w:r w:rsidR="00B3562E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 խոչընդոտներ են ստեղծվում Հայաստանի Հանրապետությունում արտադրության հիմնման հարցում։</w:t>
      </w:r>
      <w:r w:rsidR="00A87668" w:rsidRPr="00B356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205EB53" w14:textId="6C6F0B85" w:rsidR="00777762" w:rsidRPr="009F7303" w:rsidRDefault="009F7303" w:rsidP="009F7303">
      <w:pPr>
        <w:spacing w:line="360" w:lineRule="auto"/>
        <w:ind w:firstLine="720"/>
        <w:contextualSpacing/>
        <w:jc w:val="both"/>
        <w:rPr>
          <w:szCs w:val="24"/>
          <w:lang w:val="hy-AM"/>
        </w:rPr>
      </w:pPr>
      <w:bookmarkStart w:id="2" w:name="_Hlk125546373"/>
      <w:r w:rsidRPr="00FD0287">
        <w:rPr>
          <w:rStyle w:val="Strong"/>
          <w:b w:val="0"/>
          <w:bCs w:val="0"/>
          <w:szCs w:val="24"/>
          <w:lang w:val="hy-AM"/>
        </w:rPr>
        <w:t xml:space="preserve">Բույսերի նոր սորտերի պաշտպանության միջազգային միությունը </w:t>
      </w:r>
      <w:r w:rsidR="000D6EC1" w:rsidRPr="006D123D">
        <w:rPr>
          <w:szCs w:val="24"/>
          <w:lang w:val="hy-AM"/>
        </w:rPr>
        <w:t>(</w:t>
      </w:r>
      <w:r w:rsidR="000D6EC1" w:rsidRPr="00175CB4">
        <w:rPr>
          <w:szCs w:val="24"/>
          <w:lang w:val="hy-AM"/>
        </w:rPr>
        <w:t xml:space="preserve">այսուհետ` </w:t>
      </w:r>
      <w:r w:rsidR="000D6EC1">
        <w:rPr>
          <w:szCs w:val="24"/>
          <w:lang w:val="hy-AM"/>
        </w:rPr>
        <w:t>ՈՒՊՈՎ</w:t>
      </w:r>
      <w:r w:rsidR="000D6EC1" w:rsidRPr="006A77C5">
        <w:rPr>
          <w:szCs w:val="24"/>
          <w:lang w:val="hy-AM"/>
        </w:rPr>
        <w:t>)</w:t>
      </w:r>
      <w:r w:rsidR="000D6EC1">
        <w:rPr>
          <w:rStyle w:val="Strong"/>
          <w:szCs w:val="24"/>
          <w:lang w:val="hy-AM"/>
        </w:rPr>
        <w:t xml:space="preserve"> </w:t>
      </w:r>
      <w:r w:rsidR="00B3562E">
        <w:rPr>
          <w:rStyle w:val="Strong"/>
          <w:b w:val="0"/>
          <w:bCs w:val="0"/>
          <w:szCs w:val="24"/>
          <w:lang w:val="hy-AM"/>
        </w:rPr>
        <w:t>միջազգային միջկառավարական միություն է, որը ստեղծվել է</w:t>
      </w:r>
      <w:r w:rsidRPr="00FD0287">
        <w:rPr>
          <w:rStyle w:val="Strong"/>
          <w:b w:val="0"/>
          <w:bCs w:val="0"/>
          <w:szCs w:val="24"/>
          <w:lang w:val="hy-AM"/>
        </w:rPr>
        <w:t xml:space="preserve"> 1961 թվականին, Բույսերի նոր սորտերի միջազգային կոնվենցիայի </w:t>
      </w:r>
      <w:r w:rsidR="009F66D1">
        <w:rPr>
          <w:rStyle w:val="Strong"/>
          <w:b w:val="0"/>
          <w:bCs w:val="0"/>
          <w:szCs w:val="24"/>
          <w:lang w:val="hy-AM"/>
        </w:rPr>
        <w:t xml:space="preserve">(ասուհետ՝ Կոնվենցիա) </w:t>
      </w:r>
      <w:r w:rsidRPr="00FD0287">
        <w:rPr>
          <w:rStyle w:val="Strong"/>
          <w:b w:val="0"/>
          <w:bCs w:val="0"/>
          <w:szCs w:val="24"/>
          <w:lang w:val="hy-AM"/>
        </w:rPr>
        <w:t xml:space="preserve">կողմից և հետագայում վերանայվել է 1972, 1978 և 1991 թվականների ակտերով: </w:t>
      </w:r>
      <w:r w:rsidR="00952027">
        <w:rPr>
          <w:szCs w:val="24"/>
          <w:lang w:val="hy-AM"/>
        </w:rPr>
        <w:t xml:space="preserve">ՈՒՊՈՎ </w:t>
      </w:r>
      <w:r w:rsidR="00B3562E">
        <w:rPr>
          <w:szCs w:val="24"/>
          <w:lang w:val="hy-AM"/>
        </w:rPr>
        <w:t>նպատակն է ՈՒՊՈՎ անդամ հանդիսացող պետությունների կողմից բույսերի նոր սորտերի ստեղծմա</w:t>
      </w:r>
      <w:r w:rsidR="000D6EC1">
        <w:rPr>
          <w:szCs w:val="24"/>
          <w:lang w:val="hy-AM"/>
        </w:rPr>
        <w:t xml:space="preserve">մբ զբաղվող բուծողների նվաճումների ճանաչման ապահովումը՝ մի շարք հստակ սահմանված սկզբունքների հիման վրա մտավոր սեփականության տրամադրման միջոցով։ </w:t>
      </w:r>
      <w:r w:rsidR="000D6EC1" w:rsidRPr="00FD0287">
        <w:rPr>
          <w:rStyle w:val="Strong"/>
          <w:b w:val="0"/>
          <w:bCs w:val="0"/>
          <w:szCs w:val="24"/>
          <w:lang w:val="hy-AM"/>
        </w:rPr>
        <w:t>2021 թվականի դրությամբ</w:t>
      </w:r>
      <w:r w:rsidR="000D6EC1" w:rsidRPr="005E5996">
        <w:rPr>
          <w:rStyle w:val="Strong"/>
          <w:szCs w:val="24"/>
          <w:lang w:val="hy-AM"/>
        </w:rPr>
        <w:t xml:space="preserve"> </w:t>
      </w:r>
      <w:r w:rsidR="000D6EC1">
        <w:rPr>
          <w:szCs w:val="24"/>
          <w:lang w:val="hy-AM"/>
        </w:rPr>
        <w:t xml:space="preserve">ՈՒՊՈՎ-ին </w:t>
      </w:r>
      <w:r w:rsidR="000D6EC1" w:rsidRPr="00FD0287">
        <w:rPr>
          <w:rStyle w:val="Strong"/>
          <w:b w:val="0"/>
          <w:bCs w:val="0"/>
          <w:szCs w:val="24"/>
          <w:lang w:val="hy-AM"/>
        </w:rPr>
        <w:t>անդամակցում է թվով 78 պետություն</w:t>
      </w:r>
      <w:r w:rsidR="000D6EC1" w:rsidRPr="001D6301">
        <w:rPr>
          <w:szCs w:val="24"/>
          <w:lang w:val="hy-AM"/>
        </w:rPr>
        <w:t>:</w:t>
      </w:r>
    </w:p>
    <w:p w14:paraId="42A59374" w14:textId="5D53964D" w:rsidR="00F0670D" w:rsidRDefault="007D52F0" w:rsidP="00F0670D">
      <w:pPr>
        <w:spacing w:after="0" w:line="360" w:lineRule="auto"/>
        <w:ind w:firstLine="450"/>
        <w:jc w:val="both"/>
        <w:rPr>
          <w:rFonts w:cs="Sylfaen"/>
          <w:szCs w:val="24"/>
          <w:lang w:val="hy-AM"/>
        </w:rPr>
      </w:pPr>
      <w:bookmarkStart w:id="3" w:name="_Hlk125546409"/>
      <w:bookmarkEnd w:id="1"/>
      <w:bookmarkEnd w:id="2"/>
      <w:r>
        <w:rPr>
          <w:rFonts w:eastAsiaTheme="minorHAnsi" w:cstheme="minorBidi"/>
          <w:szCs w:val="24"/>
          <w:lang w:val="hy-AM"/>
        </w:rPr>
        <w:t>2003 թվականի օգոստոսի 29-ին Հայաստանի Հանրապետության սահմանադրական դատարանի որոշմամբ հաստատվել է, որ Բույսերի նոր տեսակների</w:t>
      </w:r>
      <w:r w:rsidR="00F108ED">
        <w:rPr>
          <w:rFonts w:eastAsiaTheme="minorHAnsi" w:cstheme="minorBidi"/>
          <w:szCs w:val="24"/>
          <w:lang w:val="hy-AM"/>
        </w:rPr>
        <w:t xml:space="preserve"> </w:t>
      </w:r>
      <w:r w:rsidR="009F7303">
        <w:rPr>
          <w:rFonts w:eastAsiaTheme="minorHAnsi" w:cstheme="minorBidi"/>
          <w:szCs w:val="24"/>
          <w:lang w:val="hy-AM"/>
        </w:rPr>
        <w:t>պաշտպանության միջազգային կոնվե</w:t>
      </w:r>
      <w:r w:rsidR="00543E24">
        <w:rPr>
          <w:rFonts w:eastAsiaTheme="minorHAnsi" w:cstheme="minorBidi"/>
          <w:szCs w:val="24"/>
          <w:lang w:val="hy-AM"/>
        </w:rPr>
        <w:t>ն</w:t>
      </w:r>
      <w:r w:rsidR="009F7303">
        <w:rPr>
          <w:rFonts w:eastAsiaTheme="minorHAnsi" w:cstheme="minorBidi"/>
          <w:szCs w:val="24"/>
          <w:lang w:val="hy-AM"/>
        </w:rPr>
        <w:t xml:space="preserve">ցիայում ամրագրված </w:t>
      </w:r>
      <w:r w:rsidR="009F7303">
        <w:rPr>
          <w:rFonts w:eastAsiaTheme="minorHAnsi" w:cstheme="minorBidi"/>
          <w:szCs w:val="24"/>
          <w:lang w:val="hy-AM"/>
        </w:rPr>
        <w:lastRenderedPageBreak/>
        <w:t>պարտավորությունները համապատասխանում են Հայաստանի Հանրապետության Սահմանադրությանը և</w:t>
      </w:r>
      <w:r>
        <w:rPr>
          <w:rFonts w:eastAsiaTheme="minorHAnsi" w:cstheme="minorBidi"/>
          <w:szCs w:val="24"/>
          <w:lang w:val="hy-AM"/>
        </w:rPr>
        <w:t xml:space="preserve"> </w:t>
      </w:r>
      <w:r w:rsidR="00B03D10" w:rsidRPr="00B03D10">
        <w:rPr>
          <w:rFonts w:eastAsiaTheme="minorHAnsi" w:cstheme="minorBidi"/>
          <w:szCs w:val="24"/>
          <w:lang w:val="hy-AM"/>
        </w:rPr>
        <w:t>Հայաստանի Հանրապետության Ազգային ժողովի կողմից 2003 թվականի հոկտեմբերի 22-ի</w:t>
      </w:r>
      <w:r w:rsidR="009F7303">
        <w:rPr>
          <w:rFonts w:eastAsiaTheme="minorHAnsi" w:cstheme="minorBidi"/>
          <w:szCs w:val="24"/>
          <w:lang w:val="hy-AM"/>
        </w:rPr>
        <w:t>ն</w:t>
      </w:r>
      <w:r w:rsidR="00B03D10" w:rsidRPr="00B03D10">
        <w:rPr>
          <w:rFonts w:eastAsiaTheme="minorHAnsi" w:cstheme="minorBidi"/>
          <w:szCs w:val="24"/>
          <w:lang w:val="hy-AM"/>
        </w:rPr>
        <w:t xml:space="preserve"> ընդունվել է «Բույսերի նոր տեսակների պաշտպանության միջազգային կոնվենցիան վավերացնելու մասին» N Ն-039-3 որոշումը։</w:t>
      </w:r>
      <w:r w:rsidR="00C422D5">
        <w:rPr>
          <w:rFonts w:eastAsiaTheme="minorHAnsi" w:cstheme="minorBidi"/>
          <w:szCs w:val="24"/>
          <w:lang w:val="hy-AM"/>
        </w:rPr>
        <w:t xml:space="preserve"> Հարկ է նշել, որ ՈՒՊՈՎ անդամակցումը</w:t>
      </w:r>
      <w:r w:rsidR="00F0670D">
        <w:rPr>
          <w:rFonts w:eastAsiaTheme="minorHAnsi" w:cstheme="minorBidi"/>
          <w:szCs w:val="24"/>
          <w:lang w:val="hy-AM"/>
        </w:rPr>
        <w:t xml:space="preserve"> նաև</w:t>
      </w:r>
      <w:r w:rsidR="00C422D5" w:rsidRPr="00C422D5">
        <w:rPr>
          <w:rFonts w:cs="Sylfaen"/>
          <w:szCs w:val="24"/>
          <w:lang w:val="hy-AM"/>
        </w:rPr>
        <w:t xml:space="preserve"> </w:t>
      </w:r>
      <w:r w:rsidR="00C422D5">
        <w:rPr>
          <w:rFonts w:cs="Sylfaen"/>
          <w:szCs w:val="24"/>
          <w:lang w:val="hy-AM"/>
        </w:rPr>
        <w:t>ՀՀ-ԵՄ Համապարփակ և ընդլայնված գործընկերության համաձայնագր</w:t>
      </w:r>
      <w:r w:rsidR="00F0670D">
        <w:rPr>
          <w:rFonts w:cs="Sylfaen"/>
          <w:szCs w:val="24"/>
          <w:lang w:val="hy-AM"/>
        </w:rPr>
        <w:t>ով ստանձնած պարտավորություն է։</w:t>
      </w:r>
    </w:p>
    <w:bookmarkEnd w:id="3"/>
    <w:p w14:paraId="2D5D8EF5" w14:textId="161F1CEE" w:rsidR="00C422D5" w:rsidRDefault="009F7303" w:rsidP="00F0670D">
      <w:pPr>
        <w:spacing w:after="0" w:line="360" w:lineRule="auto"/>
        <w:ind w:firstLine="450"/>
        <w:jc w:val="both"/>
        <w:rPr>
          <w:szCs w:val="24"/>
          <w:lang w:val="hy-AM"/>
        </w:rPr>
      </w:pPr>
      <w:r w:rsidRPr="00175CB4">
        <w:rPr>
          <w:szCs w:val="24"/>
          <w:lang w:val="hy-AM"/>
        </w:rPr>
        <w:t xml:space="preserve">Համաձայն «Հայաստանի Հանրապետության կառավարության 2007 թվականի գործունեության ծրագիրը և գերակա խնդիրները հաստատելու մասին» N 1800-Ն որոշման 187-րդ կետի պահանջի, </w:t>
      </w:r>
      <w:bookmarkStart w:id="4" w:name="_Hlk125546450"/>
      <w:r w:rsidRPr="00175CB4">
        <w:rPr>
          <w:szCs w:val="24"/>
          <w:lang w:val="hy-AM"/>
        </w:rPr>
        <w:t>2017 թվակ</w:t>
      </w:r>
      <w:r>
        <w:rPr>
          <w:szCs w:val="24"/>
          <w:lang w:val="hy-AM"/>
        </w:rPr>
        <w:t>ա</w:t>
      </w:r>
      <w:r w:rsidRPr="00175CB4">
        <w:rPr>
          <w:szCs w:val="24"/>
          <w:lang w:val="hy-AM"/>
        </w:rPr>
        <w:t xml:space="preserve">նի դեկտեմբերի 8-ին ընդունվել է </w:t>
      </w:r>
      <w:bookmarkStart w:id="5" w:name="_Hlk115445612"/>
      <w:r w:rsidRPr="00175CB4">
        <w:rPr>
          <w:szCs w:val="24"/>
          <w:lang w:val="hy-AM"/>
        </w:rPr>
        <w:t>«Բույսերի սորտերի պահպանության մասին» Հայաստանի Հանրապետության օրենքը</w:t>
      </w:r>
      <w:r w:rsidR="00D62250">
        <w:rPr>
          <w:szCs w:val="24"/>
          <w:lang w:val="hy-AM"/>
        </w:rPr>
        <w:t xml:space="preserve"> (այսուհետ՝ Օրենք)</w:t>
      </w:r>
      <w:bookmarkEnd w:id="5"/>
      <w:r w:rsidR="00F108ED">
        <w:rPr>
          <w:szCs w:val="24"/>
          <w:lang w:val="hy-AM"/>
        </w:rPr>
        <w:t xml:space="preserve">, որը ՈՒՊՈՎ անդամակցության </w:t>
      </w:r>
      <w:r w:rsidR="00C1362A">
        <w:rPr>
          <w:szCs w:val="24"/>
          <w:lang w:val="hy-AM"/>
        </w:rPr>
        <w:t xml:space="preserve">պահանջներից մեկն է։ </w:t>
      </w:r>
      <w:bookmarkEnd w:id="4"/>
      <w:r w:rsidR="00C1362A">
        <w:rPr>
          <w:szCs w:val="24"/>
          <w:lang w:val="hy-AM"/>
        </w:rPr>
        <w:t xml:space="preserve">Բացի այդ անհրաժեշտ է </w:t>
      </w:r>
      <w:r w:rsidR="00F108ED" w:rsidRPr="00E5512B">
        <w:rPr>
          <w:szCs w:val="24"/>
          <w:lang w:val="hy-AM"/>
        </w:rPr>
        <w:t xml:space="preserve">ՈՒՊՈՎ-ի պահանջներին համապատասխան </w:t>
      </w:r>
      <w:r w:rsidR="00C1362A">
        <w:rPr>
          <w:szCs w:val="24"/>
          <w:lang w:val="hy-AM"/>
        </w:rPr>
        <w:t xml:space="preserve">ներկայացնել </w:t>
      </w:r>
      <w:r w:rsidR="00F108ED" w:rsidRPr="00E5512B">
        <w:rPr>
          <w:szCs w:val="24"/>
          <w:lang w:val="hy-AM"/>
        </w:rPr>
        <w:t>առնվազն 15 բույսերի ցեղերի և տեսակների ցանկ</w:t>
      </w:r>
      <w:r w:rsidR="00C1362A">
        <w:rPr>
          <w:szCs w:val="24"/>
          <w:lang w:val="hy-AM"/>
        </w:rPr>
        <w:t xml:space="preserve"> և վճարել անդամավճար (Հայաստանի Հանրապետության համար </w:t>
      </w:r>
      <w:r w:rsidR="00C1362A" w:rsidRPr="00083E7C">
        <w:rPr>
          <w:szCs w:val="24"/>
          <w:lang w:val="hy-AM"/>
        </w:rPr>
        <w:t>առաջարկվե</w:t>
      </w:r>
      <w:r w:rsidR="00C1362A">
        <w:rPr>
          <w:szCs w:val="24"/>
          <w:lang w:val="hy-AM"/>
        </w:rPr>
        <w:t>լ է</w:t>
      </w:r>
      <w:r w:rsidR="00C1362A" w:rsidRPr="00083E7C">
        <w:rPr>
          <w:szCs w:val="24"/>
          <w:lang w:val="hy-AM"/>
        </w:rPr>
        <w:t xml:space="preserve"> անդամավճարի մեկ միավորի 1/5-րդի չափով անդամավճարի գումար՝ </w:t>
      </w:r>
      <w:r w:rsidR="00C1362A" w:rsidRPr="00083E7C">
        <w:rPr>
          <w:szCs w:val="24"/>
          <w:u w:val="single"/>
          <w:lang w:val="hy-AM"/>
        </w:rPr>
        <w:t>10 728 շվեյցարական ֆրանկ և 1 667 շվեյցարական ֆրանկ միանվագ վճար</w:t>
      </w:r>
      <w:r w:rsidR="00C1362A">
        <w:rPr>
          <w:szCs w:val="24"/>
          <w:lang w:val="hy-AM"/>
        </w:rPr>
        <w:t xml:space="preserve">)։ </w:t>
      </w:r>
    </w:p>
    <w:p w14:paraId="4B79545E" w14:textId="72659FAC" w:rsidR="00AC6D44" w:rsidRPr="00AC6D44" w:rsidRDefault="00D62250" w:rsidP="00AC6D44">
      <w:pPr>
        <w:spacing w:line="360" w:lineRule="auto"/>
        <w:ind w:firstLine="709"/>
        <w:contextualSpacing/>
        <w:jc w:val="both"/>
        <w:rPr>
          <w:bCs/>
          <w:szCs w:val="24"/>
          <w:lang w:val="hy-AM"/>
        </w:rPr>
      </w:pPr>
      <w:bookmarkStart w:id="6" w:name="_Hlk125546541"/>
      <w:r>
        <w:rPr>
          <w:szCs w:val="24"/>
          <w:lang w:val="hy-AM"/>
        </w:rPr>
        <w:t xml:space="preserve">ՈՒՊՈՎ քարտուղարության կողմից Օրենքի ուսումնասիրության արդյունքում բացահայտվել են </w:t>
      </w:r>
      <w:bookmarkStart w:id="7" w:name="_Hlk115446105"/>
      <w:r>
        <w:rPr>
          <w:szCs w:val="24"/>
          <w:lang w:val="hy-AM"/>
        </w:rPr>
        <w:t xml:space="preserve">մի շարք </w:t>
      </w:r>
      <w:r w:rsidR="00A61063">
        <w:rPr>
          <w:szCs w:val="24"/>
          <w:lang w:val="hy-AM"/>
        </w:rPr>
        <w:t xml:space="preserve">անհամապատասխանություններ </w:t>
      </w:r>
      <w:r w:rsidR="009F66D1">
        <w:rPr>
          <w:szCs w:val="24"/>
          <w:lang w:val="hy-AM"/>
        </w:rPr>
        <w:t>Կ</w:t>
      </w:r>
      <w:r w:rsidR="00A61063">
        <w:rPr>
          <w:szCs w:val="24"/>
          <w:lang w:val="hy-AM"/>
        </w:rPr>
        <w:t>ոնվենցիային</w:t>
      </w:r>
      <w:r w:rsidR="00677E23">
        <w:rPr>
          <w:szCs w:val="24"/>
          <w:lang w:val="hy-AM"/>
        </w:rPr>
        <w:t>՝ մասնավորապես հստակ սահմանող ընդհանուր պահանջների</w:t>
      </w:r>
      <w:r w:rsidR="005470A5">
        <w:rPr>
          <w:szCs w:val="24"/>
          <w:lang w:val="hy-AM"/>
        </w:rPr>
        <w:t>ց շեղումներ,</w:t>
      </w:r>
      <w:r w:rsidR="00A61063">
        <w:rPr>
          <w:szCs w:val="24"/>
          <w:lang w:val="hy-AM"/>
        </w:rPr>
        <w:t xml:space="preserve"> որի արդյունքում Օրենքի մի շարք </w:t>
      </w:r>
      <w:r>
        <w:rPr>
          <w:szCs w:val="24"/>
          <w:lang w:val="hy-AM"/>
        </w:rPr>
        <w:t>դրույթներում</w:t>
      </w:r>
      <w:r w:rsidR="00833EAA">
        <w:rPr>
          <w:szCs w:val="24"/>
          <w:lang w:val="hy-AM"/>
        </w:rPr>
        <w:t xml:space="preserve"> ծավալուն</w:t>
      </w:r>
      <w:r>
        <w:rPr>
          <w:szCs w:val="24"/>
          <w:lang w:val="hy-AM"/>
        </w:rPr>
        <w:t xml:space="preserve"> փոփոխություններ </w:t>
      </w:r>
      <w:r w:rsidR="00833EAA">
        <w:rPr>
          <w:szCs w:val="24"/>
          <w:lang w:val="hy-AM"/>
        </w:rPr>
        <w:t xml:space="preserve">և լրացումներ կատարելու, խմբագրելու </w:t>
      </w:r>
      <w:r>
        <w:rPr>
          <w:szCs w:val="24"/>
          <w:lang w:val="hy-AM"/>
        </w:rPr>
        <w:t xml:space="preserve">և նոր դրույթներ լրացնելու </w:t>
      </w:r>
      <w:r w:rsidR="00A61063">
        <w:rPr>
          <w:szCs w:val="24"/>
          <w:lang w:val="hy-AM"/>
        </w:rPr>
        <w:t>անհրաժեշտություն է առաջացել</w:t>
      </w:r>
      <w:r w:rsidR="00AC6D44">
        <w:rPr>
          <w:szCs w:val="24"/>
          <w:lang w:val="hy-AM"/>
        </w:rPr>
        <w:t xml:space="preserve">, որով պայմանավորված ներկայացվում է </w:t>
      </w:r>
      <w:r w:rsidR="00AC6D44" w:rsidRPr="00AC6D44">
        <w:rPr>
          <w:b/>
          <w:color w:val="000000"/>
          <w:szCs w:val="24"/>
          <w:lang w:val="hy-AM" w:eastAsia="ru-RU"/>
        </w:rPr>
        <w:t>«</w:t>
      </w:r>
      <w:r w:rsidR="00AC6D44" w:rsidRPr="00AC6D44">
        <w:rPr>
          <w:rStyle w:val="Strong"/>
          <w:b w:val="0"/>
          <w:color w:val="000000"/>
          <w:szCs w:val="24"/>
          <w:shd w:val="clear" w:color="auto" w:fill="FFFFFF"/>
          <w:lang w:val="hy-AM"/>
        </w:rPr>
        <w:t>Բույսերի սորտերի պահպանության մասին օրենքում լրացումներ և փոփոխություններ կատարելու մասին</w:t>
      </w:r>
      <w:r w:rsidR="00AC6D44" w:rsidRPr="00AC6D44">
        <w:rPr>
          <w:bCs/>
          <w:color w:val="000000"/>
          <w:szCs w:val="24"/>
          <w:shd w:val="clear" w:color="auto" w:fill="FFFFFF"/>
          <w:lang w:val="hy-AM"/>
        </w:rPr>
        <w:t xml:space="preserve">» </w:t>
      </w:r>
      <w:r w:rsidR="00AC6D44" w:rsidRPr="00AC6D44">
        <w:rPr>
          <w:rFonts w:cs="Sylfaen"/>
          <w:bCs/>
          <w:szCs w:val="24"/>
          <w:lang w:val="hy-AM"/>
        </w:rPr>
        <w:t>ՀՀ օրենքի</w:t>
      </w:r>
      <w:r w:rsidR="00AC6D44" w:rsidRPr="00AC6D44">
        <w:rPr>
          <w:bCs/>
          <w:szCs w:val="24"/>
          <w:lang w:val="hy-AM"/>
        </w:rPr>
        <w:t xml:space="preserve"> </w:t>
      </w:r>
      <w:r w:rsidR="00AC6D44">
        <w:rPr>
          <w:bCs/>
          <w:szCs w:val="24"/>
          <w:lang w:val="hy-AM"/>
        </w:rPr>
        <w:t>նախագիծը (այսուհետ՝ Նախագիծ)։</w:t>
      </w:r>
    </w:p>
    <w:p w14:paraId="1ACFB026" w14:textId="27A9A866" w:rsidR="009D0B5E" w:rsidRDefault="00AC6D44" w:rsidP="00AC6D44">
      <w:pPr>
        <w:spacing w:line="360" w:lineRule="auto"/>
        <w:ind w:firstLine="709"/>
        <w:contextualSpacing/>
        <w:jc w:val="both"/>
        <w:rPr>
          <w:szCs w:val="24"/>
          <w:lang w:val="hy-AM"/>
        </w:rPr>
      </w:pPr>
      <w:r>
        <w:rPr>
          <w:szCs w:val="24"/>
          <w:lang w:val="hy-AM"/>
        </w:rPr>
        <w:t>Հաշվի առնելով</w:t>
      </w:r>
      <w:r w:rsidRPr="00AC6D44">
        <w:rPr>
          <w:szCs w:val="24"/>
          <w:lang w:val="hy-AM"/>
        </w:rPr>
        <w:t xml:space="preserve"> </w:t>
      </w:r>
      <w:r>
        <w:rPr>
          <w:szCs w:val="24"/>
          <w:lang w:val="hy-AM"/>
        </w:rPr>
        <w:t xml:space="preserve">հնարավորինս կարճ ժամանակում Հաայստանի Հանրապետության անդամակցման կարևորությունը, միաժամանակ այն հանգանքը, որ ՈՒՊՈՎ ընթացակարգի համաձայն ցանկացած երկրի անդամակցման հարցը </w:t>
      </w:r>
      <w:r>
        <w:rPr>
          <w:szCs w:val="24"/>
          <w:lang w:val="hy-AM"/>
        </w:rPr>
        <w:lastRenderedPageBreak/>
        <w:t>կարող է քննարկվել ՈՒՊՈՎ խորհդի նիստում,  որը տեղի է ունենում տարվա մեջ մեկ անգամ հոկտեմբեր ամսվա վերջին</w:t>
      </w:r>
      <w:bookmarkEnd w:id="6"/>
      <w:bookmarkEnd w:id="7"/>
      <w:r>
        <w:rPr>
          <w:szCs w:val="24"/>
          <w:lang w:val="hy-AM"/>
        </w:rPr>
        <w:t xml:space="preserve"> Նախագիծը 2022 թվականի սեպտեմբերի 22-ին ներկայացվեց ՈՒՊՈՎ քարտուղարություն։ </w:t>
      </w:r>
      <w:r w:rsidR="006E4EC1">
        <w:rPr>
          <w:szCs w:val="24"/>
          <w:lang w:val="hy-AM"/>
        </w:rPr>
        <w:t>2022</w:t>
      </w:r>
      <w:r w:rsidR="009D0B5E">
        <w:rPr>
          <w:szCs w:val="24"/>
          <w:lang w:val="hy-AM"/>
        </w:rPr>
        <w:t xml:space="preserve"> թվականի հոկտեմբերի 27-ին և 28-ին </w:t>
      </w:r>
      <w:r w:rsidR="0093671A">
        <w:rPr>
          <w:szCs w:val="24"/>
          <w:lang w:val="hy-AM"/>
        </w:rPr>
        <w:t xml:space="preserve">կայացած </w:t>
      </w:r>
      <w:r w:rsidR="009D0B5E">
        <w:rPr>
          <w:szCs w:val="24"/>
          <w:lang w:val="hy-AM"/>
        </w:rPr>
        <w:t>ՈՒՊՈՎ խորհրդատվական կոմիտեի</w:t>
      </w:r>
      <w:r w:rsidR="00AF046D">
        <w:rPr>
          <w:szCs w:val="24"/>
          <w:lang w:val="hy-AM"/>
        </w:rPr>
        <w:t xml:space="preserve"> նիստում</w:t>
      </w:r>
      <w:r w:rsidR="0093671A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Ն</w:t>
      </w:r>
      <w:r w:rsidR="0093671A">
        <w:rPr>
          <w:szCs w:val="24"/>
          <w:lang w:val="hy-AM"/>
        </w:rPr>
        <w:t>ախագիծը հավանության արժանաց</w:t>
      </w:r>
      <w:r>
        <w:rPr>
          <w:szCs w:val="24"/>
          <w:lang w:val="hy-AM"/>
        </w:rPr>
        <w:t>ավ</w:t>
      </w:r>
      <w:r w:rsidR="0093671A">
        <w:rPr>
          <w:szCs w:val="24"/>
          <w:lang w:val="hy-AM"/>
        </w:rPr>
        <w:t xml:space="preserve"> և </w:t>
      </w:r>
      <w:r w:rsidR="00A0730E">
        <w:rPr>
          <w:szCs w:val="24"/>
          <w:lang w:val="hy-AM"/>
        </w:rPr>
        <w:t>առանց փոփոխությունների այն ընդունվելու դեպքում՝</w:t>
      </w:r>
      <w:r w:rsidR="0093671A">
        <w:rPr>
          <w:szCs w:val="24"/>
          <w:lang w:val="hy-AM"/>
        </w:rPr>
        <w:t xml:space="preserve"> </w:t>
      </w:r>
      <w:r w:rsidR="00543E24">
        <w:rPr>
          <w:szCs w:val="24"/>
          <w:lang w:val="hy-AM"/>
        </w:rPr>
        <w:t>Նախագիծ</w:t>
      </w:r>
      <w:r w:rsidR="00A0730E">
        <w:rPr>
          <w:szCs w:val="24"/>
          <w:lang w:val="hy-AM"/>
        </w:rPr>
        <w:t xml:space="preserve">ն </w:t>
      </w:r>
      <w:r w:rsidR="0093671A">
        <w:rPr>
          <w:szCs w:val="24"/>
          <w:lang w:val="hy-AM"/>
        </w:rPr>
        <w:t>ուժի մեջ մտնելուց հետո</w:t>
      </w:r>
      <w:r w:rsidR="00AF046D">
        <w:rPr>
          <w:szCs w:val="24"/>
          <w:lang w:val="hy-AM"/>
        </w:rPr>
        <w:t xml:space="preserve"> Հայաստանի Հանրապետությ</w:t>
      </w:r>
      <w:r w:rsidR="0093671A">
        <w:rPr>
          <w:szCs w:val="24"/>
          <w:lang w:val="hy-AM"/>
        </w:rPr>
        <w:t>ունը մեկ ամսվա ընթացքում կդառնա ՈՒՊՈՎ անդամ</w:t>
      </w:r>
      <w:r w:rsidR="00AF046D">
        <w:rPr>
          <w:szCs w:val="24"/>
          <w:lang w:val="hy-AM"/>
        </w:rPr>
        <w:t>։</w:t>
      </w:r>
    </w:p>
    <w:p w14:paraId="1347B131" w14:textId="77777777" w:rsidR="00777762" w:rsidRDefault="00777762" w:rsidP="00777762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</w:p>
    <w:p w14:paraId="0AA7F117" w14:textId="03BEE8AB" w:rsidR="00777762" w:rsidRPr="004D7D3E" w:rsidRDefault="00777762" w:rsidP="00777762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  <w:r>
        <w:rPr>
          <w:rFonts w:cstheme="minorBidi"/>
          <w:b/>
          <w:szCs w:val="24"/>
          <w:lang w:val="hy-AM"/>
        </w:rPr>
        <w:t>2</w:t>
      </w:r>
      <w:r>
        <w:rPr>
          <w:rFonts w:ascii="Cambria Math" w:hAnsi="Cambria Math" w:cstheme="minorBidi"/>
          <w:b/>
          <w:szCs w:val="24"/>
          <w:lang w:val="hy-AM"/>
        </w:rPr>
        <w:t xml:space="preserve">․ </w:t>
      </w:r>
      <w:r>
        <w:rPr>
          <w:rFonts w:cstheme="minorBidi"/>
          <w:b/>
          <w:szCs w:val="24"/>
          <w:lang w:val="hy-AM"/>
        </w:rPr>
        <w:t xml:space="preserve"> Կ</w:t>
      </w:r>
      <w:r w:rsidRPr="00AC6FF9">
        <w:rPr>
          <w:rFonts w:cstheme="minorBidi"/>
          <w:b/>
          <w:szCs w:val="24"/>
          <w:lang w:val="hy-AM"/>
        </w:rPr>
        <w:t>արգավորումներ</w:t>
      </w:r>
      <w:r w:rsidRPr="004D7D3E">
        <w:rPr>
          <w:rFonts w:cstheme="minorBidi"/>
          <w:b/>
          <w:szCs w:val="24"/>
          <w:lang w:val="hy-AM"/>
        </w:rPr>
        <w:t xml:space="preserve">ի </w:t>
      </w:r>
      <w:r>
        <w:rPr>
          <w:rFonts w:cstheme="minorBidi"/>
          <w:b/>
          <w:szCs w:val="24"/>
          <w:lang w:val="hy-AM"/>
        </w:rPr>
        <w:t>ենթակա ոլորտը</w:t>
      </w:r>
    </w:p>
    <w:p w14:paraId="5A42E78A" w14:textId="6D2A81FF" w:rsidR="00952027" w:rsidRDefault="00777762" w:rsidP="007777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Cs w:val="24"/>
          <w:shd w:val="clear" w:color="auto" w:fill="FFFFFF"/>
          <w:lang w:val="hy-AM"/>
        </w:rPr>
      </w:pPr>
      <w:bookmarkStart w:id="8" w:name="_Hlk125547063"/>
      <w:r w:rsidRPr="00AC6F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Սույն </w:t>
      </w:r>
      <w:r w:rsidR="00AC6D44">
        <w:rPr>
          <w:rFonts w:ascii="GHEA Grapalat" w:eastAsiaTheme="minorHAnsi" w:hAnsi="GHEA Grapalat" w:cstheme="minorBidi"/>
          <w:sz w:val="24"/>
          <w:szCs w:val="24"/>
          <w:lang w:val="hy-AM"/>
        </w:rPr>
        <w:t>Նախագծով</w:t>
      </w:r>
      <w:r w:rsidRPr="00AC6F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AC6D44">
        <w:rPr>
          <w:rFonts w:ascii="GHEA Grapalat" w:eastAsiaTheme="minorHAnsi" w:hAnsi="GHEA Grapalat" w:cstheme="minorBidi"/>
          <w:sz w:val="24"/>
          <w:szCs w:val="24"/>
          <w:lang w:val="hy-AM"/>
        </w:rPr>
        <w:t>առավել կհստակեցվեն և կհամապատասխանեցվեն ՈՒՊՈՎ կանոնակարգերին՝</w:t>
      </w:r>
      <w:r w:rsidRPr="00AC6F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Հայաստանի Հանրապետությունում </w:t>
      </w:r>
      <w:r w:rsidR="00A61063" w:rsidRPr="00A61063">
        <w:rPr>
          <w:rFonts w:ascii="GHEA Grapalat" w:hAnsi="GHEA Grapalat"/>
          <w:color w:val="000000"/>
          <w:sz w:val="24"/>
          <w:szCs w:val="24"/>
          <w:lang w:val="hy-AM"/>
        </w:rPr>
        <w:t>բույսերի սորտերի ստեղծման, օգտագործման, պա</w:t>
      </w:r>
      <w:r w:rsidR="00952027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61063" w:rsidRPr="00A61063">
        <w:rPr>
          <w:rFonts w:ascii="GHEA Grapalat" w:hAnsi="GHEA Grapalat"/>
          <w:color w:val="000000"/>
          <w:sz w:val="24"/>
          <w:szCs w:val="24"/>
          <w:lang w:val="hy-AM"/>
        </w:rPr>
        <w:t>պանության, բուծողի իրավունքի, անվավեր ճանաչման և արտոնագրի տրամադրման կամ այդ իրավունքի դադարեցման հետ կապված հարաբերությունները</w:t>
      </w:r>
      <w:r w:rsidR="00AB083C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B9181E" w:rsidRPr="00B9181E">
        <w:rPr>
          <w:b/>
          <w:bCs/>
          <w:color w:val="000000"/>
          <w:szCs w:val="24"/>
          <w:shd w:val="clear" w:color="auto" w:fill="FFFFFF"/>
          <w:lang w:val="hy-AM"/>
        </w:rPr>
        <w:t xml:space="preserve"> </w:t>
      </w:r>
    </w:p>
    <w:bookmarkEnd w:id="8"/>
    <w:p w14:paraId="7F4BA74E" w14:textId="77777777" w:rsidR="00777762" w:rsidRPr="00D75BF1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0415816F" w14:textId="0D8A0A6E" w:rsidR="00777762" w:rsidRPr="00E97680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</w:pPr>
      <w:r w:rsidRPr="00E97680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>3</w:t>
      </w:r>
      <w:r w:rsidRPr="00E97680">
        <w:rPr>
          <w:rFonts w:ascii="Cambria Math" w:eastAsiaTheme="minorHAnsi" w:hAnsi="Cambria Math" w:cs="Sylfaen"/>
          <w:b/>
          <w:bCs/>
          <w:sz w:val="24"/>
          <w:szCs w:val="24"/>
          <w:lang w:val="hy-AM"/>
        </w:rPr>
        <w:t>․</w:t>
      </w:r>
      <w:r w:rsidRPr="00E97680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 xml:space="preserve"> </w:t>
      </w:r>
      <w:r w:rsidRPr="00E97680"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  <w:t xml:space="preserve">Խնդրի սահմանումը </w:t>
      </w:r>
    </w:p>
    <w:p w14:paraId="33811FF1" w14:textId="097661A5" w:rsidR="00B9181E" w:rsidRPr="00E97680" w:rsidRDefault="002717C1" w:rsidP="00B9181E">
      <w:pPr>
        <w:spacing w:after="0" w:line="360" w:lineRule="auto"/>
        <w:ind w:firstLine="708"/>
        <w:contextualSpacing/>
        <w:jc w:val="both"/>
        <w:rPr>
          <w:rFonts w:eastAsiaTheme="minorHAnsi" w:cstheme="minorBidi"/>
          <w:szCs w:val="24"/>
          <w:lang w:val="hy-AM"/>
        </w:rPr>
      </w:pPr>
      <w:r>
        <w:rPr>
          <w:rFonts w:eastAsiaTheme="minorHAnsi" w:cstheme="minorBidi"/>
          <w:szCs w:val="24"/>
          <w:lang w:val="hy-AM"/>
        </w:rPr>
        <w:t>ՈՒՊՈՎ անդամ չհանդիսանալը խոչընդոտ</w:t>
      </w:r>
      <w:r w:rsidR="000004B4">
        <w:rPr>
          <w:rFonts w:eastAsiaTheme="minorHAnsi" w:cstheme="minorBidi"/>
          <w:szCs w:val="24"/>
          <w:lang w:val="hy-AM"/>
        </w:rPr>
        <w:t>ներ է ստեղծում</w:t>
      </w:r>
      <w:r>
        <w:rPr>
          <w:rFonts w:eastAsiaTheme="minorHAnsi" w:cstheme="minorBidi"/>
          <w:szCs w:val="24"/>
          <w:lang w:val="hy-AM"/>
        </w:rPr>
        <w:t xml:space="preserve"> բուսաբուծության ոլորտում ներդրումների իրականացման համար, վստահության բացակա</w:t>
      </w:r>
      <w:r w:rsidR="000004B4">
        <w:rPr>
          <w:rFonts w:eastAsiaTheme="minorHAnsi" w:cstheme="minorBidi"/>
          <w:szCs w:val="24"/>
          <w:lang w:val="hy-AM"/>
        </w:rPr>
        <w:t>յությամբ պայմանավորված տնտեսավարողները չեն կարողանում ձեռք բերել առավել մրցունակ, բարձր բերքատվությամբ և լավագույն որակներով օժտված նոր սորտերի և հիբրիդների բարձր դասի կամ կարգի սերմեր և տնկանյութ, որը հանգեցնում է բուսաբուծության ոլորտի արտադրողականության նվազմանը։</w:t>
      </w:r>
      <w:r w:rsidR="003E23BF">
        <w:rPr>
          <w:rFonts w:eastAsiaTheme="minorHAnsi" w:cstheme="minorBidi"/>
          <w:szCs w:val="24"/>
          <w:lang w:val="hy-AM"/>
        </w:rPr>
        <w:t xml:space="preserve"> Բացի այդ Հայաստանի Հանրապետության սելեկցիոներների կողմից ստեղծված լավագույն տեղական սորտերի համար պա</w:t>
      </w:r>
      <w:r w:rsidR="00952027">
        <w:rPr>
          <w:rFonts w:eastAsiaTheme="minorHAnsi" w:cstheme="minorBidi"/>
          <w:szCs w:val="24"/>
          <w:lang w:val="hy-AM"/>
        </w:rPr>
        <w:t>հ</w:t>
      </w:r>
      <w:r w:rsidR="003E23BF">
        <w:rPr>
          <w:rFonts w:eastAsiaTheme="minorHAnsi" w:cstheme="minorBidi"/>
          <w:szCs w:val="24"/>
          <w:lang w:val="hy-AM"/>
        </w:rPr>
        <w:t>պանություն չի իրականացվում, որի արդյունքում նոր սորտերի բուծողները չեն կարող</w:t>
      </w:r>
      <w:r w:rsidR="00C11ADE">
        <w:rPr>
          <w:rFonts w:eastAsiaTheme="minorHAnsi" w:cstheme="minorBidi"/>
          <w:szCs w:val="24"/>
          <w:lang w:val="hy-AM"/>
        </w:rPr>
        <w:t xml:space="preserve">անում դրանց օգտագործման դիմաց ստանալ վճարներ։ </w:t>
      </w:r>
      <w:r w:rsidR="00B5474E">
        <w:rPr>
          <w:rFonts w:eastAsiaTheme="minorHAnsi" w:cstheme="minorBidi"/>
          <w:szCs w:val="24"/>
          <w:lang w:val="hy-AM"/>
        </w:rPr>
        <w:t>Բ</w:t>
      </w:r>
      <w:r w:rsidR="00C11ADE">
        <w:rPr>
          <w:rFonts w:eastAsiaTheme="minorHAnsi" w:cstheme="minorBidi"/>
          <w:szCs w:val="24"/>
          <w:lang w:val="hy-AM"/>
        </w:rPr>
        <w:t>ացակայում է տեղական սորտերի պա</w:t>
      </w:r>
      <w:r w:rsidR="00952027">
        <w:rPr>
          <w:rFonts w:eastAsiaTheme="minorHAnsi" w:cstheme="minorBidi"/>
          <w:szCs w:val="24"/>
          <w:lang w:val="hy-AM"/>
        </w:rPr>
        <w:t>հ</w:t>
      </w:r>
      <w:r w:rsidR="00C11ADE">
        <w:rPr>
          <w:rFonts w:eastAsiaTheme="minorHAnsi" w:cstheme="minorBidi"/>
          <w:szCs w:val="24"/>
          <w:lang w:val="hy-AM"/>
        </w:rPr>
        <w:t>պանությունն ու կանոնակարրգված օգտագործումն ու տարածումը։</w:t>
      </w:r>
      <w:r w:rsidR="00B9181E">
        <w:rPr>
          <w:rFonts w:eastAsiaTheme="minorHAnsi" w:cstheme="minorBidi"/>
          <w:szCs w:val="24"/>
          <w:lang w:val="hy-AM"/>
        </w:rPr>
        <w:t xml:space="preserve"> </w:t>
      </w:r>
    </w:p>
    <w:p w14:paraId="56C84F63" w14:textId="77777777" w:rsidR="00F0670D" w:rsidRDefault="00F0670D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</w:pPr>
    </w:p>
    <w:p w14:paraId="13155EF1" w14:textId="1290C453" w:rsidR="00777762" w:rsidRDefault="00777762" w:rsidP="00543E24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</w:pPr>
      <w:r w:rsidRPr="00E72C05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>4</w:t>
      </w:r>
      <w:r w:rsidRPr="00E72C05">
        <w:rPr>
          <w:rFonts w:ascii="Cambria Math" w:eastAsiaTheme="minorHAnsi" w:hAnsi="Cambria Math" w:cs="Cambria Math"/>
          <w:b/>
          <w:bCs/>
          <w:sz w:val="24"/>
          <w:szCs w:val="24"/>
          <w:lang w:val="hy-AM"/>
        </w:rPr>
        <w:t>․</w:t>
      </w:r>
      <w:r w:rsidRPr="00E72C05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 xml:space="preserve"> Կարգավորումների նպատակը</w:t>
      </w:r>
    </w:p>
    <w:p w14:paraId="20A0EE4D" w14:textId="3384D1EE" w:rsidR="00777762" w:rsidRDefault="009F66D1" w:rsidP="005600C3">
      <w:pPr>
        <w:spacing w:after="0" w:line="360" w:lineRule="auto"/>
        <w:ind w:firstLine="708"/>
        <w:contextualSpacing/>
        <w:jc w:val="both"/>
        <w:rPr>
          <w:szCs w:val="24"/>
          <w:lang w:val="hy-AM"/>
        </w:rPr>
      </w:pPr>
      <w:bookmarkStart w:id="9" w:name="_Hlk125547400"/>
      <w:r>
        <w:rPr>
          <w:szCs w:val="24"/>
          <w:lang w:val="hy-AM"/>
        </w:rPr>
        <w:t>Նախագծի</w:t>
      </w:r>
      <w:r w:rsidR="00F0670D">
        <w:rPr>
          <w:szCs w:val="24"/>
          <w:lang w:val="hy-AM"/>
        </w:rPr>
        <w:t xml:space="preserve"> ընդուն</w:t>
      </w:r>
      <w:r w:rsidR="001561F6">
        <w:rPr>
          <w:szCs w:val="24"/>
          <w:lang w:val="hy-AM"/>
        </w:rPr>
        <w:t>ման</w:t>
      </w:r>
      <w:r w:rsidR="00F0670D">
        <w:rPr>
          <w:szCs w:val="24"/>
          <w:lang w:val="hy-AM"/>
        </w:rPr>
        <w:t xml:space="preserve"> և ՈՒՊՈՎ անդամակ</w:t>
      </w:r>
      <w:r w:rsidR="001561F6">
        <w:rPr>
          <w:szCs w:val="24"/>
          <w:lang w:val="hy-AM"/>
        </w:rPr>
        <w:t>ց</w:t>
      </w:r>
      <w:r w:rsidR="00952027">
        <w:rPr>
          <w:szCs w:val="24"/>
          <w:lang w:val="hy-AM"/>
        </w:rPr>
        <w:t>ության</w:t>
      </w:r>
      <w:r w:rsidR="001561F6">
        <w:rPr>
          <w:szCs w:val="24"/>
          <w:lang w:val="hy-AM"/>
        </w:rPr>
        <w:t xml:space="preserve"> նպատակն է հայ սելեկցիոներների</w:t>
      </w:r>
      <w:r w:rsidR="00C11ADE" w:rsidRPr="00175CB4">
        <w:rPr>
          <w:szCs w:val="24"/>
          <w:lang w:val="hy-AM"/>
        </w:rPr>
        <w:t xml:space="preserve"> այլ անդամ-պետությունների տարածքում իրավական պա</w:t>
      </w:r>
      <w:r w:rsidR="00952027">
        <w:rPr>
          <w:szCs w:val="24"/>
          <w:lang w:val="hy-AM"/>
        </w:rPr>
        <w:t>հ</w:t>
      </w:r>
      <w:r w:rsidR="00C11ADE" w:rsidRPr="00175CB4">
        <w:rPr>
          <w:szCs w:val="24"/>
          <w:lang w:val="hy-AM"/>
        </w:rPr>
        <w:t>պանություն</w:t>
      </w:r>
      <w:r w:rsidR="001561F6">
        <w:rPr>
          <w:szCs w:val="24"/>
          <w:lang w:val="hy-AM"/>
        </w:rPr>
        <w:t xml:space="preserve"> ստանալը</w:t>
      </w:r>
      <w:r w:rsidR="00C11ADE" w:rsidRPr="00175CB4">
        <w:rPr>
          <w:szCs w:val="24"/>
          <w:lang w:val="hy-AM"/>
        </w:rPr>
        <w:t xml:space="preserve"> և </w:t>
      </w:r>
      <w:r w:rsidR="001561F6">
        <w:rPr>
          <w:szCs w:val="24"/>
          <w:lang w:val="hy-AM"/>
        </w:rPr>
        <w:t xml:space="preserve">շահադրդել </w:t>
      </w:r>
      <w:r w:rsidR="00C11ADE" w:rsidRPr="00175CB4">
        <w:rPr>
          <w:szCs w:val="24"/>
          <w:lang w:val="hy-AM"/>
        </w:rPr>
        <w:t>սելեկցիոներներին միջոցներ ներդնել բույսերի սելեկցիայի և իրենց երկրի տարածքում սերմերի արտադրության համար</w:t>
      </w:r>
      <w:r w:rsidR="007C5D3E">
        <w:rPr>
          <w:szCs w:val="24"/>
          <w:lang w:val="hy-AM"/>
        </w:rPr>
        <w:t>, արդյունքում բուծողի գիտական-սելեկցիոն գործունեությունը կդառնա շահութաբեր։</w:t>
      </w:r>
      <w:r w:rsidR="00B5474E">
        <w:rPr>
          <w:szCs w:val="24"/>
          <w:lang w:val="hy-AM"/>
        </w:rPr>
        <w:t xml:space="preserve"> Միաժամանակ </w:t>
      </w:r>
      <w:r>
        <w:rPr>
          <w:szCs w:val="24"/>
          <w:lang w:val="hy-AM"/>
        </w:rPr>
        <w:t>Նախագծի</w:t>
      </w:r>
      <w:r w:rsidR="005600C3">
        <w:rPr>
          <w:szCs w:val="24"/>
          <w:lang w:val="hy-AM"/>
        </w:rPr>
        <w:t xml:space="preserve"> նպատակն է </w:t>
      </w:r>
      <w:r w:rsidR="00B5474E">
        <w:rPr>
          <w:szCs w:val="24"/>
          <w:lang w:val="hy-AM"/>
        </w:rPr>
        <w:t>այլ երկրների բուծողների իրավունքներ</w:t>
      </w:r>
      <w:r w:rsidR="005600C3">
        <w:rPr>
          <w:szCs w:val="24"/>
          <w:lang w:val="hy-AM"/>
        </w:rPr>
        <w:t>ի</w:t>
      </w:r>
      <w:r w:rsidR="00B5474E">
        <w:rPr>
          <w:szCs w:val="24"/>
          <w:lang w:val="hy-AM"/>
        </w:rPr>
        <w:t xml:space="preserve"> պա</w:t>
      </w:r>
      <w:r w:rsidR="00952027">
        <w:rPr>
          <w:szCs w:val="24"/>
          <w:lang w:val="hy-AM"/>
        </w:rPr>
        <w:t>հ</w:t>
      </w:r>
      <w:r w:rsidR="00B5474E">
        <w:rPr>
          <w:szCs w:val="24"/>
          <w:lang w:val="hy-AM"/>
        </w:rPr>
        <w:t>պան</w:t>
      </w:r>
      <w:r w:rsidR="005600C3">
        <w:rPr>
          <w:szCs w:val="24"/>
          <w:lang w:val="hy-AM"/>
        </w:rPr>
        <w:t>ության երաշխիքի առկայությունը</w:t>
      </w:r>
      <w:r>
        <w:rPr>
          <w:szCs w:val="24"/>
          <w:lang w:val="hy-AM"/>
        </w:rPr>
        <w:t>, որը հնարավորություն կտա օտարերկրյա բուծողների կողմից ստեղծված մրցունակ սորտերը ներդնել հանրապետությունում</w:t>
      </w:r>
      <w:r w:rsidR="005600C3">
        <w:rPr>
          <w:szCs w:val="24"/>
          <w:lang w:val="hy-AM"/>
        </w:rPr>
        <w:t xml:space="preserve">։ </w:t>
      </w:r>
    </w:p>
    <w:bookmarkEnd w:id="9"/>
    <w:p w14:paraId="483401F9" w14:textId="77777777" w:rsidR="005600C3" w:rsidRDefault="005600C3" w:rsidP="005600C3">
      <w:pPr>
        <w:spacing w:after="0" w:line="360" w:lineRule="auto"/>
        <w:ind w:firstLine="708"/>
        <w:contextualSpacing/>
        <w:jc w:val="both"/>
        <w:rPr>
          <w:color w:val="000000"/>
          <w:szCs w:val="24"/>
          <w:shd w:val="clear" w:color="auto" w:fill="FFFFFF"/>
          <w:lang w:val="hy-AM"/>
        </w:rPr>
      </w:pPr>
    </w:p>
    <w:p w14:paraId="58E2C98D" w14:textId="77777777" w:rsidR="00777762" w:rsidRPr="004D7D3E" w:rsidRDefault="00777762" w:rsidP="00543E24">
      <w:pPr>
        <w:spacing w:line="360" w:lineRule="auto"/>
        <w:jc w:val="both"/>
        <w:rPr>
          <w:b/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5</w:t>
      </w:r>
      <w:r>
        <w:rPr>
          <w:rFonts w:ascii="Cambria Math" w:hAnsi="Cambria Math"/>
          <w:color w:val="000000"/>
          <w:szCs w:val="24"/>
          <w:shd w:val="clear" w:color="auto" w:fill="FFFFFF"/>
          <w:lang w:val="hy-AM"/>
        </w:rPr>
        <w:t xml:space="preserve">․ </w:t>
      </w:r>
      <w:r w:rsidRPr="004D7D3E">
        <w:rPr>
          <w:b/>
          <w:szCs w:val="24"/>
          <w:lang w:val="hy-AM"/>
        </w:rPr>
        <w:t>Նախագծի մշակման գործընթացում ներգրավված ինստիտուտները և անձի</w:t>
      </w:r>
      <w:r>
        <w:rPr>
          <w:b/>
          <w:szCs w:val="24"/>
          <w:lang w:val="hy-AM"/>
        </w:rPr>
        <w:t>ն</w:t>
      </w:r>
      <w:r w:rsidRPr="004D7D3E">
        <w:rPr>
          <w:b/>
          <w:szCs w:val="24"/>
          <w:lang w:val="hy-AM"/>
        </w:rPr>
        <w:t>ք</w:t>
      </w:r>
    </w:p>
    <w:p w14:paraId="0F5B0E4D" w14:textId="1D7CB6BB" w:rsidR="00777762" w:rsidRDefault="00777762" w:rsidP="0077776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6F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էկոնոմիկայի նախարարություն</w:t>
      </w:r>
      <w:r w:rsidR="007C5D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ՈՒՊՈՎ քարտուղարություն</w:t>
      </w:r>
      <w:r w:rsidR="00CF6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3405EEA" w14:textId="77777777" w:rsidR="00777762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78600AA" w14:textId="77777777" w:rsidR="00777762" w:rsidRDefault="00777762" w:rsidP="00543E2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Pr="00AC6F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C6FF9"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14:paraId="3C05A3DF" w14:textId="547ADA8E" w:rsidR="00777762" w:rsidRDefault="00777762" w:rsidP="00400CC3">
      <w:pPr>
        <w:spacing w:after="0" w:line="360" w:lineRule="auto"/>
        <w:ind w:firstLine="708"/>
        <w:contextualSpacing/>
        <w:jc w:val="both"/>
        <w:rPr>
          <w:szCs w:val="24"/>
          <w:lang w:val="hy-AM"/>
        </w:rPr>
      </w:pPr>
      <w:bookmarkStart w:id="10" w:name="_Hlk125547828"/>
      <w:r w:rsidRPr="004F41F0">
        <w:rPr>
          <w:rFonts w:eastAsiaTheme="minorHAnsi" w:cstheme="minorBidi"/>
          <w:szCs w:val="24"/>
          <w:lang w:val="hy-AM"/>
        </w:rPr>
        <w:t xml:space="preserve">Սույն </w:t>
      </w:r>
      <w:r w:rsidR="009F66D1">
        <w:rPr>
          <w:rFonts w:eastAsiaTheme="minorHAnsi" w:cstheme="minorBidi"/>
          <w:szCs w:val="24"/>
          <w:lang w:val="hy-AM"/>
        </w:rPr>
        <w:t>Նախագծով առավել հստակ և ՈՒՊՈՎ կանոնակարգերին ճշգրիտ</w:t>
      </w:r>
      <w:r w:rsidRPr="004F41F0">
        <w:rPr>
          <w:rFonts w:eastAsiaTheme="minorHAnsi" w:cstheme="minorBidi"/>
          <w:szCs w:val="24"/>
          <w:lang w:val="hy-AM"/>
        </w:rPr>
        <w:t xml:space="preserve"> </w:t>
      </w:r>
      <w:r>
        <w:rPr>
          <w:rFonts w:eastAsiaTheme="minorHAnsi" w:cstheme="minorBidi"/>
          <w:szCs w:val="24"/>
          <w:lang w:val="hy-AM"/>
        </w:rPr>
        <w:t xml:space="preserve">կկանոնակարգվի </w:t>
      </w:r>
      <w:r w:rsidR="001606B4">
        <w:rPr>
          <w:rFonts w:eastAsiaTheme="minorHAnsi" w:cstheme="minorBidi"/>
          <w:szCs w:val="24"/>
          <w:lang w:val="hy-AM"/>
        </w:rPr>
        <w:t xml:space="preserve">բուծողի իրավունքները, </w:t>
      </w:r>
      <w:r w:rsidR="007C5D3E">
        <w:rPr>
          <w:rFonts w:eastAsiaTheme="minorHAnsi" w:cstheme="minorBidi"/>
          <w:szCs w:val="24"/>
          <w:lang w:val="hy-AM"/>
        </w:rPr>
        <w:t xml:space="preserve">սելեկցիայի և սերմնաբուծության զարգացման համար նոր հնարավորություններ կստեղծվեն, </w:t>
      </w:r>
      <w:r w:rsidR="001606B4">
        <w:rPr>
          <w:rFonts w:eastAsiaTheme="minorHAnsi" w:cstheme="minorBidi"/>
          <w:szCs w:val="24"/>
          <w:lang w:val="hy-AM"/>
        </w:rPr>
        <w:t xml:space="preserve">Հայաստանի Հանրապետություն կներմուծվի բարձրարժեք սորտերի լավորակ սերմեր ու տնկանյութ և կավելանան բուսաբուծական արտադրանքի ծավալները, </w:t>
      </w:r>
      <w:r w:rsidR="00C422D5">
        <w:rPr>
          <w:rFonts w:eastAsiaTheme="minorHAnsi" w:cstheme="minorBidi"/>
          <w:szCs w:val="24"/>
          <w:lang w:val="hy-AM"/>
        </w:rPr>
        <w:t>կմեծանան</w:t>
      </w:r>
      <w:r w:rsidR="001606B4">
        <w:rPr>
          <w:rFonts w:eastAsiaTheme="minorHAnsi" w:cstheme="minorBidi"/>
          <w:szCs w:val="24"/>
          <w:lang w:val="hy-AM"/>
        </w:rPr>
        <w:t xml:space="preserve"> ներդրումները</w:t>
      </w:r>
      <w:r w:rsidR="007C5D3E">
        <w:rPr>
          <w:rFonts w:eastAsiaTheme="minorHAnsi" w:cstheme="minorBidi"/>
          <w:szCs w:val="24"/>
          <w:lang w:val="hy-AM"/>
        </w:rPr>
        <w:t xml:space="preserve">, </w:t>
      </w:r>
      <w:r w:rsidR="007C5D3E">
        <w:rPr>
          <w:szCs w:val="24"/>
          <w:lang w:val="hy-AM"/>
        </w:rPr>
        <w:t>ինչպես նաև սերմնարտադրության և տնկանյութի արտադրության նպատակով կընդլայնվեն համագործակցության հնարավորություններ</w:t>
      </w:r>
      <w:r w:rsidR="00CF60FD">
        <w:rPr>
          <w:szCs w:val="24"/>
          <w:lang w:val="hy-AM"/>
        </w:rPr>
        <w:t>ը</w:t>
      </w:r>
      <w:r w:rsidR="007C5D3E">
        <w:rPr>
          <w:szCs w:val="24"/>
          <w:lang w:val="hy-AM"/>
        </w:rPr>
        <w:t>:</w:t>
      </w:r>
    </w:p>
    <w:bookmarkEnd w:id="10"/>
    <w:p w14:paraId="4B9426E4" w14:textId="77777777" w:rsidR="00B9181E" w:rsidRPr="00400CC3" w:rsidRDefault="00B9181E" w:rsidP="00400CC3">
      <w:pPr>
        <w:spacing w:after="0" w:line="360" w:lineRule="auto"/>
        <w:ind w:firstLine="708"/>
        <w:contextualSpacing/>
        <w:jc w:val="both"/>
        <w:rPr>
          <w:szCs w:val="24"/>
          <w:lang w:val="hy-AM"/>
        </w:rPr>
      </w:pPr>
    </w:p>
    <w:p w14:paraId="3F6C6C1E" w14:textId="77777777" w:rsidR="00777762" w:rsidRPr="00E2119B" w:rsidRDefault="00777762" w:rsidP="00777762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  <w:r>
        <w:rPr>
          <w:b/>
          <w:bCs/>
          <w:szCs w:val="24"/>
          <w:shd w:val="clear" w:color="auto" w:fill="FFFFFF"/>
          <w:lang w:val="hy-AM"/>
        </w:rPr>
        <w:t>7</w:t>
      </w:r>
      <w:r>
        <w:rPr>
          <w:rFonts w:ascii="Cambria Math" w:hAnsi="Cambria Math"/>
          <w:b/>
          <w:bCs/>
          <w:szCs w:val="24"/>
          <w:shd w:val="clear" w:color="auto" w:fill="FFFFFF"/>
          <w:lang w:val="hy-AM"/>
        </w:rPr>
        <w:t xml:space="preserve">․ </w:t>
      </w:r>
      <w:r w:rsidRPr="00E2119B">
        <w:rPr>
          <w:b/>
          <w:bCs/>
          <w:szCs w:val="24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3D7C8707" w14:textId="58E96B20" w:rsidR="00777762" w:rsidRPr="00E2119B" w:rsidRDefault="00235A24" w:rsidP="00777762">
      <w:pPr>
        <w:spacing w:line="360" w:lineRule="auto"/>
        <w:ind w:firstLine="720"/>
        <w:jc w:val="both"/>
        <w:rPr>
          <w:szCs w:val="24"/>
          <w:lang w:val="hy-AM"/>
        </w:rPr>
      </w:pPr>
      <w:r>
        <w:rPr>
          <w:bCs/>
          <w:color w:val="000000"/>
          <w:szCs w:val="24"/>
          <w:shd w:val="clear" w:color="auto" w:fill="FFFFFF"/>
          <w:lang w:val="hy-AM"/>
        </w:rPr>
        <w:lastRenderedPageBreak/>
        <w:t>Նախագծի</w:t>
      </w:r>
      <w:r w:rsidR="00777762">
        <w:rPr>
          <w:bCs/>
          <w:color w:val="000000"/>
          <w:szCs w:val="24"/>
          <w:shd w:val="clear" w:color="auto" w:fill="FFFFFF"/>
          <w:lang w:val="hy-AM"/>
        </w:rPr>
        <w:t xml:space="preserve"> </w:t>
      </w:r>
      <w:r w:rsidR="00777762" w:rsidRPr="00E2119B">
        <w:rPr>
          <w:szCs w:val="24"/>
          <w:lang w:val="hy-AM"/>
        </w:rPr>
        <w:t xml:space="preserve">ընդունման </w:t>
      </w:r>
      <w:r w:rsidR="00777762">
        <w:rPr>
          <w:szCs w:val="24"/>
          <w:lang w:val="hy-AM"/>
        </w:rPr>
        <w:t>դեպքում ՀՀ</w:t>
      </w:r>
      <w:r w:rsidR="00777762" w:rsidRPr="00E2119B">
        <w:rPr>
          <w:szCs w:val="24"/>
          <w:lang w:val="hy-AM"/>
        </w:rPr>
        <w:t xml:space="preserve"> պետական բյուջեում </w:t>
      </w:r>
      <w:r w:rsidR="00777762">
        <w:rPr>
          <w:szCs w:val="24"/>
          <w:lang w:val="hy-AM"/>
        </w:rPr>
        <w:t xml:space="preserve">նախատեսվում է </w:t>
      </w:r>
      <w:r w:rsidR="00777762" w:rsidRPr="00E2119B">
        <w:rPr>
          <w:szCs w:val="24"/>
          <w:lang w:val="hy-AM"/>
        </w:rPr>
        <w:t>եկամուտների ավելացում:</w:t>
      </w:r>
    </w:p>
    <w:p w14:paraId="6D54DFFF" w14:textId="77777777" w:rsidR="00777762" w:rsidRDefault="00777762" w:rsidP="007777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8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Pr="006158BE">
        <w:rPr>
          <w:rFonts w:ascii="GHEA Grapalat" w:hAnsi="GHEA Grapalat"/>
          <w:b/>
          <w:bCs/>
          <w:sz w:val="24"/>
          <w:szCs w:val="24"/>
          <w:lang w:val="hy-AM"/>
        </w:rPr>
        <w:t>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6097655" w14:textId="081F6363" w:rsidR="00777762" w:rsidRPr="00AF046D" w:rsidRDefault="00777762" w:rsidP="0077776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 w:rsidRPr="00BF2322">
        <w:rPr>
          <w:rFonts w:ascii="GHEA Grapalat" w:hAnsi="GHEA Grapalat"/>
          <w:sz w:val="24"/>
          <w:szCs w:val="24"/>
          <w:lang w:val="hy-AM"/>
        </w:rPr>
        <w:t>ՀՀ կառավարության 2021 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2322">
        <w:rPr>
          <w:rFonts w:ascii="GHEA Grapalat" w:hAnsi="GHEA Grapalat"/>
          <w:sz w:val="24"/>
          <w:szCs w:val="24"/>
          <w:lang w:val="hy-AM"/>
        </w:rPr>
        <w:t>նոյեմբերի 18-ի N 1902-Լ որոշմա</w:t>
      </w:r>
      <w:r>
        <w:rPr>
          <w:rFonts w:ascii="GHEA Grapalat" w:hAnsi="GHEA Grapalat"/>
          <w:sz w:val="24"/>
          <w:szCs w:val="24"/>
          <w:lang w:val="hy-AM"/>
        </w:rPr>
        <w:t>մբ հաստատված Հ</w:t>
      </w:r>
      <w:r w:rsidRPr="00BF232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BF2322">
        <w:rPr>
          <w:rFonts w:ascii="GHEA Grapalat" w:hAnsi="GHEA Grapalat"/>
          <w:sz w:val="24"/>
          <w:szCs w:val="24"/>
          <w:lang w:val="hy-AM"/>
        </w:rPr>
        <w:t>անրապետության կառավարության 2021-2026 թվականների</w:t>
      </w:r>
      <w:r w:rsidR="00400CC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9A3" w:rsidRPr="007769A3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>1</w:t>
      </w:r>
      <w:r w:rsidR="00400CC3" w:rsidRPr="007769A3">
        <w:rPr>
          <w:rFonts w:ascii="Cambria Math" w:hAnsi="Cambria Math" w:cs="Cambria Math"/>
          <w:sz w:val="24"/>
          <w:szCs w:val="24"/>
          <w:lang w:val="hy-AM"/>
        </w:rPr>
        <w:t>․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 xml:space="preserve">1 </w:t>
      </w:r>
      <w:r w:rsidR="00B9181E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400CC3" w:rsidRPr="007769A3">
        <w:rPr>
          <w:rFonts w:ascii="GHEA Grapalat" w:hAnsi="GHEA Grapalat" w:cs="GHEA Grapalat"/>
          <w:sz w:val="24"/>
          <w:szCs w:val="24"/>
          <w:lang w:val="hy-AM"/>
        </w:rPr>
        <w:t>Առևտրային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CC3" w:rsidRPr="007769A3">
        <w:rPr>
          <w:rFonts w:ascii="GHEA Grapalat" w:hAnsi="GHEA Grapalat" w:cs="GHEA Grapalat"/>
          <w:sz w:val="24"/>
          <w:szCs w:val="24"/>
          <w:lang w:val="hy-AM"/>
        </w:rPr>
        <w:t>քա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>ղաքականության բաժնում նախատեսված է, որ Հայաստանը շարունակելու է Եվրոպական միության և ԵՄ</w:t>
      </w:r>
      <w:r w:rsidR="00CF60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>անդամ պետությունների հետ երկկողմ և բազմակողմ</w:t>
      </w:r>
      <w:r w:rsidR="007769A3" w:rsidRPr="00776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>համագործակցությունը՝ հիմնվելով Հ</w:t>
      </w:r>
      <w:r w:rsidR="00CB31BE">
        <w:rPr>
          <w:rFonts w:ascii="GHEA Grapalat" w:hAnsi="GHEA Grapalat"/>
          <w:sz w:val="24"/>
          <w:szCs w:val="24"/>
          <w:lang w:val="hy-AM"/>
        </w:rPr>
        <w:t>ա</w:t>
      </w:r>
      <w:r w:rsidR="00400CC3" w:rsidRPr="007769A3">
        <w:rPr>
          <w:rFonts w:ascii="GHEA Grapalat" w:hAnsi="GHEA Grapalat"/>
          <w:sz w:val="24"/>
          <w:szCs w:val="24"/>
          <w:lang w:val="hy-AM"/>
        </w:rPr>
        <w:t>յաստան-ԵՄ համապարփակ և ընդլայնված գործընկերության համաձայնագրի (ՀԸԳՀ</w:t>
      </w:r>
      <w:r w:rsidR="007769A3" w:rsidRPr="007769A3">
        <w:rPr>
          <w:rFonts w:ascii="GHEA Grapalat" w:hAnsi="GHEA Grapalat"/>
          <w:sz w:val="24"/>
          <w:szCs w:val="24"/>
          <w:lang w:val="hy-AM"/>
        </w:rPr>
        <w:t>)</w:t>
      </w:r>
      <w:r w:rsidR="007769A3">
        <w:rPr>
          <w:rFonts w:ascii="Cambria Math" w:hAnsi="Cambria Math"/>
          <w:sz w:val="24"/>
          <w:szCs w:val="24"/>
          <w:lang w:val="hy-AM"/>
        </w:rPr>
        <w:t xml:space="preserve"> </w:t>
      </w:r>
      <w:r w:rsidR="007769A3" w:rsidRPr="00BF2322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9A3">
        <w:rPr>
          <w:rFonts w:ascii="GHEA Grapalat" w:hAnsi="GHEA Grapalat"/>
          <w:sz w:val="24"/>
          <w:szCs w:val="24"/>
          <w:lang w:val="hy-AM"/>
        </w:rPr>
        <w:t xml:space="preserve"> և այլ համատեղ ստորագրած փաստաթղթերի վրա, ինչպես նաև </w:t>
      </w:r>
      <w:r w:rsidRPr="00BF2322">
        <w:rPr>
          <w:rFonts w:ascii="GHEA Grapalat" w:hAnsi="GHEA Grapalat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ծրագ</w:t>
      </w:r>
      <w:r w:rsidR="00432FAF">
        <w:rPr>
          <w:rFonts w:ascii="GHEA Grapalat" w:hAnsi="GHEA Grapalat"/>
          <w:sz w:val="24"/>
          <w:szCs w:val="24"/>
          <w:lang w:val="hy-AM"/>
        </w:rPr>
        <w:t xml:space="preserve">րում ներառված </w:t>
      </w:r>
      <w:r w:rsidR="007769A3">
        <w:rPr>
          <w:rFonts w:ascii="GHEA Grapalat" w:hAnsi="GHEA Grapalat"/>
          <w:sz w:val="24"/>
          <w:szCs w:val="24"/>
          <w:lang w:val="hy-AM"/>
        </w:rPr>
        <w:t xml:space="preserve">է </w:t>
      </w:r>
      <w:r w:rsidR="00AF046D" w:rsidRPr="00AF046D">
        <w:rPr>
          <w:rFonts w:ascii="GHEA Grapalat" w:hAnsi="GHEA Grapalat"/>
          <w:sz w:val="24"/>
          <w:szCs w:val="24"/>
          <w:lang w:val="hy-AM"/>
        </w:rPr>
        <w:t>Միջազգային առևտրատնտեսական համագործակցության ընդլայն</w:t>
      </w:r>
      <w:r w:rsidR="00432FAF">
        <w:rPr>
          <w:rFonts w:ascii="GHEA Grapalat" w:hAnsi="GHEA Grapalat"/>
          <w:sz w:val="24"/>
          <w:szCs w:val="24"/>
          <w:lang w:val="hy-AM"/>
        </w:rPr>
        <w:t>ման</w:t>
      </w:r>
      <w:r w:rsidR="00AF046D" w:rsidRPr="00AF046D">
        <w:rPr>
          <w:rFonts w:ascii="GHEA Grapalat" w:hAnsi="GHEA Grapalat"/>
          <w:sz w:val="24"/>
          <w:szCs w:val="24"/>
          <w:lang w:val="hy-AM"/>
        </w:rPr>
        <w:t xml:space="preserve"> և խորաց</w:t>
      </w:r>
      <w:r w:rsidR="00432FAF">
        <w:rPr>
          <w:rFonts w:ascii="GHEA Grapalat" w:hAnsi="GHEA Grapalat"/>
          <w:sz w:val="24"/>
          <w:szCs w:val="24"/>
          <w:lang w:val="hy-AM"/>
        </w:rPr>
        <w:t>ման միջոցառման կատարումը։</w:t>
      </w:r>
    </w:p>
    <w:p w14:paraId="4725DB18" w14:textId="77777777" w:rsidR="00485816" w:rsidRPr="00AF046D" w:rsidRDefault="00485816">
      <w:pPr>
        <w:rPr>
          <w:szCs w:val="24"/>
          <w:lang w:val="hy-AM"/>
        </w:rPr>
      </w:pPr>
    </w:p>
    <w:sectPr w:rsidR="00485816" w:rsidRPr="00AF046D" w:rsidSect="007A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61"/>
    <w:rsid w:val="000004B4"/>
    <w:rsid w:val="00066D14"/>
    <w:rsid w:val="00075102"/>
    <w:rsid w:val="000772D2"/>
    <w:rsid w:val="000C5046"/>
    <w:rsid w:val="000D6EC1"/>
    <w:rsid w:val="001561F6"/>
    <w:rsid w:val="001606B4"/>
    <w:rsid w:val="00170FAD"/>
    <w:rsid w:val="00235A24"/>
    <w:rsid w:val="0025158A"/>
    <w:rsid w:val="002717C1"/>
    <w:rsid w:val="002C4B99"/>
    <w:rsid w:val="0033294E"/>
    <w:rsid w:val="00356127"/>
    <w:rsid w:val="003E23BF"/>
    <w:rsid w:val="00400CC3"/>
    <w:rsid w:val="00432FAF"/>
    <w:rsid w:val="00485816"/>
    <w:rsid w:val="00521561"/>
    <w:rsid w:val="00543E24"/>
    <w:rsid w:val="005470A5"/>
    <w:rsid w:val="005600C3"/>
    <w:rsid w:val="005E400E"/>
    <w:rsid w:val="00677E23"/>
    <w:rsid w:val="006E4EC1"/>
    <w:rsid w:val="007070F7"/>
    <w:rsid w:val="00765657"/>
    <w:rsid w:val="007769A3"/>
    <w:rsid w:val="00777762"/>
    <w:rsid w:val="007C5D3E"/>
    <w:rsid w:val="007D52F0"/>
    <w:rsid w:val="00833EAA"/>
    <w:rsid w:val="0093671A"/>
    <w:rsid w:val="00952027"/>
    <w:rsid w:val="009B78F8"/>
    <w:rsid w:val="009C65D4"/>
    <w:rsid w:val="009D0B5E"/>
    <w:rsid w:val="009F66D1"/>
    <w:rsid w:val="009F7303"/>
    <w:rsid w:val="00A0730E"/>
    <w:rsid w:val="00A61063"/>
    <w:rsid w:val="00A87668"/>
    <w:rsid w:val="00AB083C"/>
    <w:rsid w:val="00AB3EB2"/>
    <w:rsid w:val="00AC6D44"/>
    <w:rsid w:val="00AF046D"/>
    <w:rsid w:val="00B03D10"/>
    <w:rsid w:val="00B3562E"/>
    <w:rsid w:val="00B5474E"/>
    <w:rsid w:val="00B9181E"/>
    <w:rsid w:val="00B92B66"/>
    <w:rsid w:val="00BA0DB9"/>
    <w:rsid w:val="00BA23A7"/>
    <w:rsid w:val="00C11ADE"/>
    <w:rsid w:val="00C1362A"/>
    <w:rsid w:val="00C37568"/>
    <w:rsid w:val="00C422D5"/>
    <w:rsid w:val="00CB31BE"/>
    <w:rsid w:val="00CC1DC7"/>
    <w:rsid w:val="00CF60FD"/>
    <w:rsid w:val="00D33C53"/>
    <w:rsid w:val="00D62250"/>
    <w:rsid w:val="00D75BF1"/>
    <w:rsid w:val="00E571E0"/>
    <w:rsid w:val="00F0670D"/>
    <w:rsid w:val="00F108ED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745B"/>
  <w15:chartTrackingRefBased/>
  <w15:docId w15:val="{B8B9EE7D-56DD-43FC-AB2F-0FF2EE13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62"/>
    <w:pPr>
      <w:spacing w:after="200" w:line="276" w:lineRule="auto"/>
    </w:pPr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777762"/>
    <w:pPr>
      <w:spacing w:before="100" w:beforeAutospacing="1" w:after="100" w:afterAutospacing="1"/>
    </w:pPr>
    <w:rPr>
      <w:rFonts w:ascii="Calibri" w:eastAsia="Times New Roman" w:hAnsi="Calibri"/>
      <w:sz w:val="22"/>
      <w:lang w:bidi="en-US"/>
    </w:rPr>
  </w:style>
  <w:style w:type="character" w:styleId="Strong">
    <w:name w:val="Strong"/>
    <w:basedOn w:val="DefaultParagraphFont"/>
    <w:uiPriority w:val="22"/>
    <w:qFormat/>
    <w:rsid w:val="0077776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00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Arpine H. Nalbandyan</cp:lastModifiedBy>
  <cp:revision>21</cp:revision>
  <dcterms:created xsi:type="dcterms:W3CDTF">2022-12-16T12:38:00Z</dcterms:created>
  <dcterms:modified xsi:type="dcterms:W3CDTF">2023-03-06T13:18:00Z</dcterms:modified>
</cp:coreProperties>
</file>