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CC0E8" w14:textId="4FD647E6" w:rsidR="00A93862" w:rsidRDefault="00255D63" w:rsidP="00A93862">
      <w:pPr>
        <w:pStyle w:val="a9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5978FB">
        <w:rPr>
          <w:sz w:val="24"/>
          <w:szCs w:val="24"/>
        </w:rPr>
        <w:t xml:space="preserve"> </w:t>
      </w:r>
    </w:p>
    <w:p w14:paraId="41E10C4D" w14:textId="1B49074A" w:rsidR="00682F43" w:rsidRDefault="00AA104B" w:rsidP="008A7418">
      <w:pPr>
        <w:pStyle w:val="a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  <w:r w:rsidRPr="00AA104B">
        <w:rPr>
          <w:rFonts w:ascii="GHEA Grapalat" w:hAnsi="GHEA Grapalat"/>
          <w:lang w:val="hy-AM"/>
        </w:rPr>
        <w:t>«ՀԱՅԱՍՏԱՆԻ ՀԱՆՐԱՊԵՏՈՒԹՅԱՆ 2023 ԹՎԱԿԱՆԻ ՊԵՏԱԿԱՆ ԲՅՈՒՋԵԻ ՄԱՍԻՆ» ՕՐԵՆՔՈՒՄ ԵՎ ՀԱՅԱՍՏԱՆԻ ՀԱՆՐԱՊԵՏՈՒԹՅԱՆ ԿԱՌԱՎԱՐՈՒԹՅԱՆ 2022 ԹՎԱԿԱՆԻ ԴԵԿՏԵՄԲԵՐԻ 29-Ի N 2111-Ն ՈՐՈՇՄԱՆ ՄԵՋ ՓՈՓՈԽՈՒԹՅՈՒՆՆԵՐ ՈՒ ԼՐԱՑՈՒՄՆԵՐ ԿԱՏԱՐԵԼՈՒ ՄԱՍԻՆ</w:t>
      </w:r>
      <w:r w:rsidR="00A93862" w:rsidRPr="00025ED5">
        <w:rPr>
          <w:rFonts w:ascii="GHEA Grapalat" w:hAnsi="GHEA Grapalat"/>
          <w:lang w:val="hy-AM"/>
        </w:rPr>
        <w:t xml:space="preserve">» ՀԱՅԱՍՏԱՆԻ ՀԱՆՐԱՊԵՏՈՒԹՅԱՆ </w:t>
      </w:r>
      <w:r w:rsidR="00025ED5" w:rsidRPr="00025ED5">
        <w:rPr>
          <w:rFonts w:ascii="GHEA Grapalat" w:hAnsi="GHEA Grapalat"/>
          <w:lang w:val="hy-AM"/>
        </w:rPr>
        <w:t>ԿԱՌԱՎԱՐՈՒԹՅԱՆ ՈՐՈՇՄԱՆ ՆԱԽԱԳԾԻ</w:t>
      </w:r>
    </w:p>
    <w:p w14:paraId="50EA750A" w14:textId="77777777" w:rsidR="008A7418" w:rsidRPr="008A7418" w:rsidRDefault="008A7418" w:rsidP="008A7418">
      <w:pPr>
        <w:pStyle w:val="a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p w14:paraId="15ED6FE6" w14:textId="77777777" w:rsidR="008A7418" w:rsidRPr="008A7418" w:rsidRDefault="008A7418" w:rsidP="008A7418">
      <w:pPr>
        <w:pStyle w:val="a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tbl>
      <w:tblPr>
        <w:tblStyle w:val="11"/>
        <w:tblpPr w:leftFromText="180" w:rightFromText="180" w:vertAnchor="text" w:horzAnchor="margin" w:tblpY="5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682F43" w:rsidRPr="009B1983" w14:paraId="6CDE5FF8" w14:textId="77777777" w:rsidTr="00682F43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682F43">
            <w:pPr>
              <w:pStyle w:val="ad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ՀՀ ֆինանսների նախարարություն</w:t>
            </w:r>
          </w:p>
          <w:p w14:paraId="5D3BE166" w14:textId="77777777" w:rsidR="00682F43" w:rsidRPr="009B1983" w:rsidRDefault="00682F43" w:rsidP="00682F43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4DF89852" w:rsidR="00682F43" w:rsidRPr="009B1983" w:rsidRDefault="00AA104B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09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03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.2023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682F43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5C7F5A6A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5978FB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AA104B" w:rsidRPr="00AA104B">
              <w:rPr>
                <w:rFonts w:ascii="GHEA Grapalat" w:hAnsi="GHEA Grapalat" w:cs="Arial"/>
                <w:b/>
                <w:sz w:val="24"/>
                <w:szCs w:val="24"/>
              </w:rPr>
              <w:t>01/9-1/4347-2023</w:t>
            </w:r>
          </w:p>
        </w:tc>
      </w:tr>
      <w:tr w:rsidR="00682F43" w:rsidRPr="00640237" w14:paraId="2BF520AA" w14:textId="77777777" w:rsidTr="00682F43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061FB9A" w14:textId="767F83FF" w:rsidR="00682F43" w:rsidRPr="00AA104B" w:rsidRDefault="00AA104B" w:rsidP="00AA104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A09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03.03.2023թ. </w:t>
            </w:r>
            <w:r w:rsidRPr="008A099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N ԳՍ/23.1/6493-2023 գրությամբ ներկայացված ««Հայաստանի Հանրապետության 2023 թվականի պետական բյուջեի մասին» Հայաստանի Հանրապետության օրենքում և Հայաստանի Հանրապետության կառավարության </w:t>
            </w:r>
            <w:r w:rsidRPr="008A09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2022 թվականի դեկտեմբերի 29-ի N 2111-Ն որոշման </w:t>
            </w:r>
            <w:r w:rsidRPr="008A099F">
              <w:rPr>
                <w:rFonts w:ascii="GHEA Grapalat" w:hAnsi="GHEA Grapalat" w:cs="GHEA Grapalat"/>
                <w:sz w:val="24"/>
                <w:szCs w:val="24"/>
                <w:lang w:val="hy-AM"/>
              </w:rPr>
              <w:t>մեջ փոփոխություններ ու լրացումներ կատարելու մասին» ՀՀ կառավարության որոշման նախագծի (այսուհետ՝ Նախագիծ) վերաբերյալ, որով առաջարկվում է «1049. Ճանապարհային ցանցի բարելավում» ծրագրի՝ ՀՀ կառավարության պատվիրատվությամբ նախատեսված «21001. Պետական նշանակության ավտոճանապարհների հիմնանորոգում» և «21002. Տրանսպորտային օբյեկտների հիմնանորոգում» միջոցառումների գծով չբաշխված միջոցնե</w:t>
            </w:r>
            <w:r w:rsidRPr="008A099F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րից 2,865,720.8</w:t>
            </w:r>
            <w:r w:rsidRPr="008A099F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A099F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հազար դրամը վերաբաշխել և այն ուղղել մի շարք ճանապարհահատվածների և տրանսպորտային օբյեկտների հիմնանորոգման աշխատանքների իրականացմանը</w:t>
            </w:r>
            <w:r w:rsidRPr="008A09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8A099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հայտնում ենք հետևյալը.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9FDE2DD" w14:textId="6BBAD253" w:rsidR="007A4EB8" w:rsidRPr="005D35FE" w:rsidRDefault="007A4EB8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82F43" w:rsidRPr="00640237" w14:paraId="4D23C8A5" w14:textId="77777777" w:rsidTr="00682F43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2D033748" w14:textId="77777777" w:rsidR="00AA104B" w:rsidRPr="008A099F" w:rsidRDefault="00AA104B" w:rsidP="00AA104B">
            <w:pPr>
              <w:numPr>
                <w:ilvl w:val="0"/>
                <w:numId w:val="42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  <w:r w:rsidRPr="008A099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ախագծին կից հիմնավորման համաձայն՝ բյուջետային ծախսերի տնտեսագիտական դասակարգման Շենքերի և շինությունների կապիտալ վերանորոգում հոդվածով հատկացվող միջոցների մի մասը նախատեսվում է որպես գնում չհանդիսացող ծախս՝ 2022թ. կատարված աշխատանքների և մատուցված ծառայությունների </w:t>
            </w:r>
            <w:r w:rsidRPr="008A099F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դիմաց </w:t>
            </w:r>
            <w:r w:rsidRPr="008A099F">
              <w:rPr>
                <w:rFonts w:ascii="GHEA Grapalat" w:hAnsi="GHEA Grapalat"/>
                <w:sz w:val="24"/>
                <w:szCs w:val="24"/>
                <w:lang w:val="hy-AM" w:eastAsia="ru-RU"/>
              </w:rPr>
              <w:t>վճարումներ իրականացնելու նպատակով:</w:t>
            </w:r>
          </w:p>
          <w:p w14:paraId="6F6C9F38" w14:textId="04271AE7" w:rsidR="00AA104B" w:rsidRPr="008A099F" w:rsidRDefault="00AA104B" w:rsidP="00AA104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 և նկատի ունենալով, որ</w:t>
            </w:r>
            <w:r w:rsidRPr="008A099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էլեկտրոնային գնումների համակարգում </w:t>
            </w:r>
            <w:r w:rsidRPr="008A099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առկա չեն պատվիրատուի կողմից հաստատված հանձնման-ընդունման արձանագրություններ, </w:t>
            </w: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բացահայտել Նախագծի հիմնավորման մեջ նշված՝</w:t>
            </w:r>
            <w:r w:rsidR="005978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 xml:space="preserve">ՏԿԵՆ-ԳՀԱՇՁԲ-2021/2Շ, ՏԿԵՆ-ՀԲՄԱՇՁԲ-2021/7Շ, ՏԿԵՆ-ՀԲՄԱՇՁԲ-2021/23Շ և ՏԿԵՆ-ՀԲՄԱՇՁԲ-2021/16Շ ծածկագրերով պայմանագրերի արդյունքների ընդունման հանգամանքները, քանզի ՀՀ կառավարության 04.05.2017թ. </w:t>
            </w:r>
            <w:r w:rsidRPr="008A099F">
              <w:rPr>
                <w:rFonts w:ascii="GHEA Grapalat" w:hAnsi="GHEA Grapalat" w:cs="Arial"/>
                <w:sz w:val="24"/>
                <w:szCs w:val="24"/>
                <w:lang w:val="hy-AM"/>
              </w:rPr>
              <w:t>N</w:t>
            </w: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 xml:space="preserve"> 526-Ն որոշմամբ հաստատված կարգի 110-րդ կետի համաձայն՝ 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միջոցով:</w:t>
            </w:r>
          </w:p>
          <w:p w14:paraId="75F2DC97" w14:textId="4A39958A" w:rsidR="00682F43" w:rsidRPr="00565211" w:rsidRDefault="00AA104B" w:rsidP="00AA104B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Ճանապարհ ՍՊԸ-ի հետ </w:t>
            </w:r>
            <w:r w:rsidRPr="008A099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02.05.2022թ. կնքված ՃԴ-ԲՄԱՇՁԲ-2021/2Շ-2 պայմանագրի շրջանակներում 2022 թվականին չկատարված աշխատանքների համար 2023թ. ֆինանսական միջոցների հատկացմանը, ապա առաջարկում ենք քննարկել հատկացվող միջոցները կիրառվելիք տույժերի չափով նվազեցնելու </w:t>
            </w:r>
            <w:r w:rsidRPr="008A099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հնարավորության հարցը: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7F94C54F" w14:textId="20B9ECAE" w:rsidR="00565211" w:rsidRPr="005978FB" w:rsidRDefault="005978FB" w:rsidP="00565211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8FB">
              <w:rPr>
                <w:rFonts w:ascii="GHEA Grapalat" w:hAnsi="GHEA Grapalat" w:cs="Sylfaen"/>
                <w:sz w:val="24"/>
                <w:szCs w:val="24"/>
              </w:rPr>
              <w:lastRenderedPageBreak/>
              <w:t>Ը</w:t>
            </w:r>
            <w:r w:rsidR="00565211"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  <w:r w:rsidRPr="005978FB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 w:rsidR="00565211"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</w:p>
          <w:p w14:paraId="5622F8E7" w14:textId="5353607D" w:rsidR="00682F43" w:rsidRDefault="00565211" w:rsidP="005978F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>պատվիրատուի կողմից</w:t>
            </w:r>
            <w:r w:rsid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հանձնման-ընդունման արձանագրություններ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</w:rPr>
              <w:t xml:space="preserve">ընդունվել և </w:t>
            </w:r>
            <w:r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հաստատվել են թղթային եղանակով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</w:rPr>
              <w:t>Վ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</w:rPr>
              <w:t>ճարումները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</w:rPr>
              <w:t xml:space="preserve"> կատարվել են 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>Client-treasury համակարգ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</w:rPr>
              <w:t>ով, մնացել է 5 %-ների վճարումները, որոնց</w:t>
            </w:r>
            <w:r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գանձապետական հաշիվներ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</w:rPr>
              <w:t>ը կ</w:t>
            </w:r>
            <w:r w:rsidR="005978FB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</w:rPr>
              <w:t>ց</w:t>
            </w:r>
            <w:r w:rsidR="005978FB">
              <w:rPr>
                <w:rFonts w:ascii="GHEA Grapalat" w:hAnsi="GHEA Grapalat" w:cs="Sylfaen"/>
                <w:sz w:val="24"/>
                <w:szCs w:val="24"/>
              </w:rPr>
              <w:t xml:space="preserve"> ներկայացն</w:t>
            </w:r>
            <w:r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>ում</w:t>
            </w:r>
            <w:r w:rsidR="005978FB" w:rsidRPr="005978FB">
              <w:rPr>
                <w:rFonts w:ascii="GHEA Grapalat" w:hAnsi="GHEA Grapalat" w:cs="Sylfaen"/>
                <w:sz w:val="24"/>
                <w:szCs w:val="24"/>
              </w:rPr>
              <w:t xml:space="preserve"> են</w:t>
            </w:r>
            <w:r w:rsidR="005978FB">
              <w:rPr>
                <w:rFonts w:ascii="GHEA Grapalat" w:hAnsi="GHEA Grapalat" w:cs="Sylfaen"/>
                <w:sz w:val="24"/>
                <w:szCs w:val="24"/>
              </w:rPr>
              <w:t>ք</w:t>
            </w:r>
            <w:bookmarkStart w:id="0" w:name="_GoBack"/>
            <w:bookmarkEnd w:id="0"/>
            <w:r w:rsidRPr="005978F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16B3ACAF" w14:textId="77777777" w:rsidR="00565211" w:rsidRDefault="00565211" w:rsidP="00565211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5F4653C" w14:textId="77777777" w:rsidR="00565211" w:rsidRDefault="00565211" w:rsidP="00565211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BDC4FFE" w14:textId="77777777" w:rsidR="00565211" w:rsidRDefault="00565211" w:rsidP="00565211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058DF6" w14:textId="64BF17CD" w:rsidR="00565211" w:rsidRPr="00565211" w:rsidRDefault="00565211" w:rsidP="005978F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ընդունվել, քանի որ համաձայն կողմերի միջև կնքված պայմանագրի 6.2 կետի՝ Պայմանագրով նախատեսված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աշխատանքի կատարման ժամկետը խախտելու դեպքում Կապալառուից յուրաքանչյուր ուշացված աշխատանքային օրվա համար գանձվում է տույժ՝ կատարման ենթակա, սակայն չկատարված աշխատանքի գնի 0,05 տոկոսի չափով, հետևաբար, </w:t>
            </w:r>
            <w:r w:rsidR="005865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մինչև Կապալառուի կողմից կատարողական ակտի ներկայացումը </w:t>
            </w:r>
            <w:r w:rsidR="00BC0237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 չ</w:t>
            </w:r>
            <w:r w:rsidR="005865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BC02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կանխատեսել թե Կապալառուն որ օրը կավարտի աշխատանքները և դրանք կընդունվեն պատվիրատուի կողմից:</w:t>
            </w:r>
          </w:p>
        </w:tc>
      </w:tr>
      <w:tr w:rsidR="00AA104B" w:rsidRPr="00640237" w14:paraId="4C31407A" w14:textId="77777777" w:rsidTr="00682F43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484A1CE9" w14:textId="7DEB5EE6" w:rsidR="00AA104B" w:rsidRPr="008A099F" w:rsidRDefault="00AA104B" w:rsidP="00AA104B">
            <w:pPr>
              <w:numPr>
                <w:ilvl w:val="0"/>
                <w:numId w:val="42"/>
              </w:numPr>
              <w:tabs>
                <w:tab w:val="left" w:pos="851"/>
              </w:tabs>
              <w:spacing w:line="336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8A099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Նախագծում առկա խմբագրական բնույթի</w:t>
            </w:r>
            <w:r w:rsidRPr="008A099F">
              <w:rPr>
                <w:rFonts w:ascii="GHEA Grapalat" w:hAnsi="GHEA Grapalat"/>
                <w:sz w:val="24"/>
                <w:szCs w:val="24"/>
                <w:lang w:val="de-LU"/>
              </w:rPr>
              <w:t xml:space="preserve"> թերությունների կապակցությամբ առաջարկում ենք</w:t>
            </w: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5E43E684" w14:textId="77777777" w:rsidR="00AA104B" w:rsidRPr="00565211" w:rsidRDefault="00AA104B" w:rsidP="00CB5A2F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8A09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ա)Նախագծի </w:t>
            </w:r>
            <w:r w:rsidRPr="008A099F">
              <w:rPr>
                <w:rFonts w:ascii="GHEA Grapalat" w:hAnsi="GHEA Grapalat" w:cs="GHEA Grapalat"/>
                <w:sz w:val="24"/>
                <w:szCs w:val="24"/>
                <w:lang w:val="hy-AM"/>
              </w:rPr>
              <w:t>N 4 հավելվածում հ</w:t>
            </w:r>
            <w:r w:rsidRPr="008A099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անրապետական նշանակության ավտոճանա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-</w:t>
            </w:r>
            <w:r w:rsidRPr="008A099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պարհների գծով</w:t>
            </w:r>
            <w:r w:rsidRPr="008A099F">
              <w:rPr>
                <w:rFonts w:ascii="GHEA Grapalat" w:hAnsi="GHEA Grapalat"/>
                <w:sz w:val="24"/>
                <w:szCs w:val="24"/>
                <w:lang w:val="fr-FR"/>
              </w:rPr>
              <w:t xml:space="preserve"> ոչ ֆինանսական ցուցանիշներ</w:t>
            </w: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A099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A099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նվազեցումը և ավելացումը համապատասխանեցնել միմյանց, </w:t>
            </w:r>
          </w:p>
          <w:p w14:paraId="1730C950" w14:textId="77777777" w:rsidR="00CB5A2F" w:rsidRPr="00565211" w:rsidRDefault="00CB5A2F" w:rsidP="00CB5A2F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183FA57F" w14:textId="6DEF47EB" w:rsidR="00AA104B" w:rsidRPr="00682F43" w:rsidRDefault="00AA104B" w:rsidP="00CB5A2F">
            <w:pPr>
              <w:pStyle w:val="ad"/>
              <w:tabs>
                <w:tab w:val="left" w:pos="709"/>
              </w:tabs>
              <w:spacing w:line="360" w:lineRule="auto"/>
              <w:ind w:left="0" w:right="34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>բ)</w:t>
            </w:r>
            <w:r w:rsidRPr="008A099F">
              <w:rPr>
                <w:rFonts w:ascii="GHEA Grapalat" w:hAnsi="GHEA Grapalat"/>
                <w:sz w:val="24"/>
                <w:szCs w:val="24"/>
                <w:lang w:val="fr-FR"/>
              </w:rPr>
              <w:t xml:space="preserve">Նախագծի </w:t>
            </w:r>
            <w:r w:rsidRPr="008A099F">
              <w:rPr>
                <w:rFonts w:ascii="GHEA Grapalat" w:hAnsi="GHEA Grapalat" w:cs="GHEA Grapalat"/>
                <w:sz w:val="24"/>
                <w:szCs w:val="24"/>
                <w:lang w:val="hy-AM"/>
              </w:rPr>
              <w:t>N</w:t>
            </w: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 xml:space="preserve"> 2, </w:t>
            </w:r>
            <w:r w:rsidRPr="008A099F">
              <w:rPr>
                <w:rFonts w:ascii="GHEA Grapalat" w:hAnsi="GHEA Grapalat" w:cs="GHEA Grapalat"/>
                <w:sz w:val="24"/>
                <w:szCs w:val="24"/>
                <w:lang w:val="hy-AM"/>
              </w:rPr>
              <w:t>N</w:t>
            </w: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 xml:space="preserve"> 3 և </w:t>
            </w:r>
            <w:r w:rsidRPr="008A099F">
              <w:rPr>
                <w:rFonts w:ascii="GHEA Grapalat" w:hAnsi="GHEA Grapalat" w:cs="GHEA Grapalat"/>
                <w:sz w:val="24"/>
                <w:szCs w:val="24"/>
                <w:lang w:val="hy-AM"/>
              </w:rPr>
              <w:t>N</w:t>
            </w:r>
            <w:r w:rsidRPr="008A099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 xml:space="preserve">4 </w:t>
            </w:r>
            <w:r w:rsidRPr="008A099F">
              <w:rPr>
                <w:rFonts w:ascii="GHEA Grapalat" w:hAnsi="GHEA Grapalat"/>
                <w:sz w:val="24"/>
                <w:szCs w:val="24"/>
                <w:lang w:val="fr-FR"/>
              </w:rPr>
              <w:t>հավելվածներ</w:t>
            </w:r>
            <w:r w:rsidRPr="008A099F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8A099F">
              <w:rPr>
                <w:rFonts w:ascii="GHEA Grapalat" w:hAnsi="GHEA Grapalat"/>
                <w:sz w:val="24"/>
                <w:szCs w:val="24"/>
                <w:lang w:val="fr-FR"/>
              </w:rPr>
              <w:t xml:space="preserve"> ֆինանսական ցուցանիշները կետից հետո նշել մեկ նիշով։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76A23E02" w14:textId="77777777" w:rsidR="00CB5A2F" w:rsidRPr="00565211" w:rsidRDefault="00CB5A2F" w:rsidP="00CB5A2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31D121" w14:textId="77777777" w:rsidR="00CB5A2F" w:rsidRPr="00565211" w:rsidRDefault="00CB5A2F" w:rsidP="00CB5A2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64A959" w14:textId="54C5C507" w:rsidR="00CB5A2F" w:rsidRPr="00565211" w:rsidRDefault="00CB5A2F" w:rsidP="00CB5A2F">
            <w:pPr>
              <w:pStyle w:val="ad"/>
              <w:numPr>
                <w:ilvl w:val="0"/>
                <w:numId w:val="29"/>
              </w:num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52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ա) Ընդունվել է: Կատարվել </w:t>
            </w:r>
            <w:r w:rsidRPr="0056521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է համապատասխան փոփոխություն:</w:t>
            </w:r>
          </w:p>
          <w:p w14:paraId="45A7D23C" w14:textId="77777777" w:rsidR="00CB5A2F" w:rsidRPr="00565211" w:rsidRDefault="00CB5A2F" w:rsidP="00CB5A2F">
            <w:pPr>
              <w:tabs>
                <w:tab w:val="left" w:pos="175"/>
              </w:tabs>
              <w:spacing w:line="360" w:lineRule="auto"/>
              <w:ind w:left="71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CBCA5CB" w14:textId="190BD976" w:rsidR="00AA104B" w:rsidRPr="00565211" w:rsidRDefault="00CB5A2F" w:rsidP="00CB5A2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5211">
              <w:rPr>
                <w:rFonts w:ascii="GHEA Grapalat" w:hAnsi="GHEA Grapalat" w:cs="Sylfaen"/>
                <w:sz w:val="24"/>
                <w:szCs w:val="24"/>
                <w:lang w:val="hy-AM"/>
              </w:rPr>
              <w:t>2. բ) Ընդունվել է: Կատարվել է համապատասխան փոփոխություն:</w:t>
            </w:r>
          </w:p>
        </w:tc>
      </w:tr>
    </w:tbl>
    <w:p w14:paraId="032A0356" w14:textId="15FA5334" w:rsidR="00086C69" w:rsidRPr="00086C69" w:rsidRDefault="00086C69" w:rsidP="00AA104B">
      <w:pPr>
        <w:rPr>
          <w:rFonts w:cs="Sylfaen"/>
          <w:sz w:val="24"/>
          <w:szCs w:val="24"/>
          <w:lang w:val="hy-AM"/>
        </w:rPr>
      </w:pPr>
    </w:p>
    <w:sectPr w:rsidR="00086C69" w:rsidRPr="00086C69" w:rsidSect="007F7D99">
      <w:pgSz w:w="16839" w:h="11907" w:orient="landscape" w:code="9"/>
      <w:pgMar w:top="1276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415A0D"/>
    <w:multiLevelType w:val="hybridMultilevel"/>
    <w:tmpl w:val="CEF8B406"/>
    <w:lvl w:ilvl="0" w:tplc="2F60DC78">
      <w:start w:val="1"/>
      <w:numFmt w:val="decimal"/>
      <w:lvlText w:val="%1."/>
      <w:lvlJc w:val="left"/>
      <w:pPr>
        <w:ind w:left="1070" w:hanging="360"/>
      </w:pPr>
      <w:rPr>
        <w:rFonts w:ascii="GHEA Grapalat" w:eastAsia="SimSun" w:hAnsi="GHEA Grapalat" w:cs="Sylfaen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9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3"/>
  </w:num>
  <w:num w:numId="4">
    <w:abstractNumId w:val="36"/>
  </w:num>
  <w:num w:numId="5">
    <w:abstractNumId w:val="35"/>
  </w:num>
  <w:num w:numId="6">
    <w:abstractNumId w:val="5"/>
  </w:num>
  <w:num w:numId="7">
    <w:abstractNumId w:val="31"/>
  </w:num>
  <w:num w:numId="8">
    <w:abstractNumId w:val="41"/>
  </w:num>
  <w:num w:numId="9">
    <w:abstractNumId w:val="28"/>
  </w:num>
  <w:num w:numId="10">
    <w:abstractNumId w:val="25"/>
  </w:num>
  <w:num w:numId="11">
    <w:abstractNumId w:val="18"/>
  </w:num>
  <w:num w:numId="12">
    <w:abstractNumId w:val="19"/>
  </w:num>
  <w:num w:numId="13">
    <w:abstractNumId w:val="14"/>
  </w:num>
  <w:num w:numId="14">
    <w:abstractNumId w:val="9"/>
  </w:num>
  <w:num w:numId="15">
    <w:abstractNumId w:val="4"/>
  </w:num>
  <w:num w:numId="16">
    <w:abstractNumId w:val="40"/>
  </w:num>
  <w:num w:numId="17">
    <w:abstractNumId w:val="22"/>
  </w:num>
  <w:num w:numId="18">
    <w:abstractNumId w:val="16"/>
  </w:num>
  <w:num w:numId="19">
    <w:abstractNumId w:val="39"/>
  </w:num>
  <w:num w:numId="20">
    <w:abstractNumId w:val="27"/>
  </w:num>
  <w:num w:numId="21">
    <w:abstractNumId w:val="15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</w:num>
  <w:num w:numId="27">
    <w:abstractNumId w:val="26"/>
  </w:num>
  <w:num w:numId="28">
    <w:abstractNumId w:val="13"/>
  </w:num>
  <w:num w:numId="29">
    <w:abstractNumId w:val="1"/>
  </w:num>
  <w:num w:numId="30">
    <w:abstractNumId w:val="10"/>
  </w:num>
  <w:num w:numId="31">
    <w:abstractNumId w:val="29"/>
  </w:num>
  <w:num w:numId="32">
    <w:abstractNumId w:val="32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6"/>
  </w:num>
  <w:num w:numId="36">
    <w:abstractNumId w:val="37"/>
  </w:num>
  <w:num w:numId="37">
    <w:abstractNumId w:val="21"/>
  </w:num>
  <w:num w:numId="38">
    <w:abstractNumId w:val="8"/>
  </w:num>
  <w:num w:numId="39">
    <w:abstractNumId w:val="30"/>
  </w:num>
  <w:num w:numId="40">
    <w:abstractNumId w:val="20"/>
  </w:num>
  <w:num w:numId="41">
    <w:abstractNumId w:val="2"/>
  </w:num>
  <w:num w:numId="42">
    <w:abstractNumId w:val="24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211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865BF"/>
    <w:rsid w:val="0059015E"/>
    <w:rsid w:val="00591D72"/>
    <w:rsid w:val="005945F5"/>
    <w:rsid w:val="0059560C"/>
    <w:rsid w:val="00596F2C"/>
    <w:rsid w:val="00596F2F"/>
    <w:rsid w:val="005978FB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237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4EB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7F7D99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08D8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4B"/>
    <w:rsid w:val="00AA10D5"/>
    <w:rsid w:val="00AA2B16"/>
    <w:rsid w:val="00AA3E4C"/>
    <w:rsid w:val="00AB1B5E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237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5A2F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qFormat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qFormat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032DC-0CB6-41D9-B561-09AF95DF4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524</Words>
  <Characters>2991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https://mul2.gov.am/tasks/759943/oneclick/Ampopatert.docx?token=3126588766f28f9a647f89f52fb39836</cp:keywords>
  <cp:lastModifiedBy>h.aperyan</cp:lastModifiedBy>
  <cp:revision>12</cp:revision>
  <cp:lastPrinted>2022-05-26T06:42:00Z</cp:lastPrinted>
  <dcterms:created xsi:type="dcterms:W3CDTF">2023-02-13T12:34:00Z</dcterms:created>
  <dcterms:modified xsi:type="dcterms:W3CDTF">2023-03-09T12:33:00Z</dcterms:modified>
</cp:coreProperties>
</file>