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4B99" w14:textId="77777777" w:rsidR="0010342D" w:rsidRPr="00D24D51" w:rsidRDefault="0010342D" w:rsidP="0010342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D24D51">
        <w:rPr>
          <w:rFonts w:ascii="GHEA Grapalat" w:hAnsi="GHEA Grapalat"/>
          <w:b/>
          <w:sz w:val="24"/>
          <w:szCs w:val="24"/>
          <w:lang w:val="en-US"/>
        </w:rPr>
        <w:t>ՏԵՂԵԿԱՆՔ</w:t>
      </w:r>
    </w:p>
    <w:p w14:paraId="2A16C00C" w14:textId="77777777" w:rsidR="0010342D" w:rsidRDefault="0010342D">
      <w:pPr>
        <w:rPr>
          <w:rFonts w:ascii="GHEA Grapalat" w:hAnsi="GHEA Grapalat"/>
          <w:b/>
          <w:sz w:val="24"/>
          <w:szCs w:val="24"/>
          <w:lang w:val="hy-AM"/>
        </w:rPr>
      </w:pPr>
    </w:p>
    <w:p w14:paraId="4E0DF560" w14:textId="549273FF" w:rsidR="0003281A" w:rsidRPr="00BC407B" w:rsidRDefault="0010342D" w:rsidP="0010342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5BFB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ՊԵՏԱԿԱՆ ՊԱՇՏՈՆՆԵՐ ԵՎ ՊԵՏԱԿԱՆ ԾԱՌԱՅՈՒԹՅԱՆ ՊԱՇՏՈՆՆԵՐ ԶԲԱՂԵՑՆՈՂ ԱՆՁԱՆՑ ՎԱՐՁԱՏՐՈՒԹՅԱՆ ՄԱՍԻՆ</w:t>
      </w:r>
      <w:r w:rsidRPr="00745BFB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BC407B"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="00BC407B">
        <w:rPr>
          <w:rFonts w:ascii="GHEA Grapalat" w:hAnsi="GHEA Grapalat" w:cs="Sylfaen"/>
          <w:b/>
          <w:sz w:val="24"/>
          <w:szCs w:val="24"/>
          <w:lang w:val="hy-AM"/>
        </w:rPr>
        <w:t>ՈՒՄ ՓՈՓՈԽՎՈՂ</w:t>
      </w:r>
      <w:r w:rsidR="00BC407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Pr="00D24D51">
        <w:rPr>
          <w:rFonts w:ascii="GHEA Grapalat" w:hAnsi="GHEA Grapalat"/>
          <w:b/>
          <w:sz w:val="24"/>
          <w:szCs w:val="24"/>
          <w:lang w:val="hy-AM"/>
        </w:rPr>
        <w:t>ՀՈ</w:t>
      </w:r>
      <w:r w:rsidRPr="00BC407B">
        <w:rPr>
          <w:rFonts w:ascii="GHEA Grapalat" w:hAnsi="GHEA Grapalat"/>
          <w:b/>
          <w:sz w:val="24"/>
          <w:szCs w:val="24"/>
          <w:lang w:val="hy-AM"/>
        </w:rPr>
        <w:t>Դ</w:t>
      </w:r>
      <w:r w:rsidRPr="00D24D51">
        <w:rPr>
          <w:rFonts w:ascii="GHEA Grapalat" w:hAnsi="GHEA Grapalat"/>
          <w:b/>
          <w:sz w:val="24"/>
          <w:szCs w:val="24"/>
          <w:lang w:val="hy-AM"/>
        </w:rPr>
        <w:t xml:space="preserve">ՎԱԾՆԵՐԻ </w:t>
      </w:r>
      <w:r w:rsidRPr="00BC407B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14:paraId="5E4CF42A" w14:textId="30F58007" w:rsidR="00DD10FF" w:rsidRPr="00BC407B" w:rsidRDefault="00DD10FF" w:rsidP="0010342D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53D6422" w14:textId="22DFDE1A" w:rsidR="00DD10FF" w:rsidRPr="00BC407B" w:rsidRDefault="00DD10FF" w:rsidP="00DD10FF">
      <w:pPr>
        <w:spacing w:line="360" w:lineRule="auto"/>
        <w:ind w:firstLine="72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C407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 3. Սույն օրենքում օգտագործվող հիմնական հասկացությունները</w:t>
      </w:r>
    </w:p>
    <w:p w14:paraId="740EA318" w14:textId="77777777" w:rsidR="00DD10FF" w:rsidRPr="00BC407B" w:rsidRDefault="00DD10FF" w:rsidP="00DD10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 xml:space="preserve">1. Սույն օրենքում օգտագործվում են </w:t>
      </w:r>
      <w:proofErr w:type="spellStart"/>
      <w:r w:rsidRPr="00BC407B">
        <w:rPr>
          <w:rFonts w:ascii="GHEA Grapalat" w:hAnsi="GHEA Grapalat"/>
          <w:color w:val="000000"/>
          <w:lang w:val="hy-AM"/>
        </w:rPr>
        <w:t>հետևյալ</w:t>
      </w:r>
      <w:proofErr w:type="spellEnd"/>
      <w:r w:rsidRPr="00BC407B">
        <w:rPr>
          <w:rFonts w:ascii="GHEA Grapalat" w:hAnsi="GHEA Grapalat"/>
          <w:color w:val="000000"/>
          <w:lang w:val="hy-AM"/>
        </w:rPr>
        <w:t xml:space="preserve"> հիմնական հասկացությունները.</w:t>
      </w:r>
    </w:p>
    <w:p w14:paraId="7093C98D" w14:textId="5D979073" w:rsidR="00DD10FF" w:rsidRPr="00BC407B" w:rsidRDefault="00DD10FF" w:rsidP="00DD10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>1)</w:t>
      </w:r>
      <w:r w:rsidR="00BB77A9" w:rsidRPr="00BC407B">
        <w:rPr>
          <w:rFonts w:ascii="Calibri" w:hAnsi="Calibri" w:cs="Calibri"/>
          <w:color w:val="000000"/>
          <w:lang w:val="hy-AM"/>
        </w:rPr>
        <w:t xml:space="preserve"> </w:t>
      </w:r>
      <w:r w:rsidRPr="00BC407B">
        <w:rPr>
          <w:rStyle w:val="Strong"/>
          <w:rFonts w:ascii="GHEA Grapalat" w:hAnsi="GHEA Grapalat"/>
          <w:color w:val="000000"/>
          <w:lang w:val="hy-AM"/>
        </w:rPr>
        <w:t>հիմնական աշխատավարձ</w:t>
      </w:r>
      <w:r w:rsidR="00BB77A9" w:rsidRPr="00BC407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/>
          <w:color w:val="000000"/>
          <w:lang w:val="hy-AM"/>
        </w:rPr>
        <w:t>(այսուհետ նաև` պաշտոնային դրույքաչափ)` սույն հոդվածի 1-ին մասի 4-րդ կետով նախատեսված բազային աշխատավարձի և սույն հոդվածի 1-ին մասի 5-րդ կետով նախատեսված գործակցի արտադրյալ.</w:t>
      </w:r>
    </w:p>
    <w:p w14:paraId="70A80D8C" w14:textId="3E9143C9" w:rsidR="00DD10FF" w:rsidRPr="00BC407B" w:rsidRDefault="00DD10FF" w:rsidP="00DD10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>2)</w:t>
      </w:r>
      <w:r w:rsidR="00BB77A9" w:rsidRPr="00BC407B">
        <w:rPr>
          <w:rFonts w:ascii="Calibri" w:hAnsi="Calibri" w:cs="Calibri"/>
          <w:color w:val="000000"/>
          <w:lang w:val="hy-AM"/>
        </w:rPr>
        <w:t xml:space="preserve"> </w:t>
      </w:r>
      <w:r w:rsidRPr="00BC407B">
        <w:rPr>
          <w:rStyle w:val="Strong"/>
          <w:rFonts w:ascii="GHEA Grapalat" w:hAnsi="GHEA Grapalat"/>
          <w:color w:val="000000"/>
          <w:lang w:val="hy-AM"/>
        </w:rPr>
        <w:t>լրացուցիչ աշխատավարձ՝</w:t>
      </w:r>
      <w:r w:rsidR="00BB77A9" w:rsidRPr="00BC407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աշխատավարձի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փոփոխական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մաս</w:t>
      </w:r>
      <w:r w:rsidRPr="00BC407B">
        <w:rPr>
          <w:rFonts w:ascii="GHEA Grapalat" w:hAnsi="GHEA Grapalat"/>
          <w:color w:val="000000"/>
          <w:lang w:val="hy-AM"/>
        </w:rPr>
        <w:t xml:space="preserve">, </w:t>
      </w:r>
      <w:r w:rsidRPr="00BC407B">
        <w:rPr>
          <w:rFonts w:ascii="GHEA Grapalat" w:hAnsi="GHEA Grapalat" w:cs="Arial Unicode"/>
          <w:color w:val="000000"/>
          <w:lang w:val="hy-AM"/>
        </w:rPr>
        <w:t>որը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հաշվարկվում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է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պաշտոնային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դր</w:t>
      </w:r>
      <w:r w:rsidRPr="00BC407B">
        <w:rPr>
          <w:rFonts w:ascii="GHEA Grapalat" w:hAnsi="GHEA Grapalat"/>
          <w:color w:val="000000"/>
          <w:lang w:val="hy-AM"/>
        </w:rPr>
        <w:t xml:space="preserve">ույքաչափի նկատմամբ, և որի վճարումը պայմանավորված է սույն կետի «ա» և «բ» ենթակետերում թվարկված </w:t>
      </w:r>
      <w:proofErr w:type="spellStart"/>
      <w:r w:rsidRPr="00BC407B">
        <w:rPr>
          <w:rFonts w:ascii="GHEA Grapalat" w:hAnsi="GHEA Grapalat"/>
          <w:color w:val="000000"/>
          <w:lang w:val="hy-AM"/>
        </w:rPr>
        <w:t>որևէ</w:t>
      </w:r>
      <w:proofErr w:type="spellEnd"/>
      <w:r w:rsidRPr="00BC407B">
        <w:rPr>
          <w:rFonts w:ascii="GHEA Grapalat" w:hAnsi="GHEA Grapalat"/>
          <w:color w:val="000000"/>
          <w:lang w:val="hy-AM"/>
        </w:rPr>
        <w:t xml:space="preserve"> պայմանի և(կամ) պայմանների առկայությամբ և ներառում է`</w:t>
      </w:r>
    </w:p>
    <w:p w14:paraId="7A1CA047" w14:textId="21B950EF" w:rsidR="00DD10FF" w:rsidRPr="00BC407B" w:rsidRDefault="00DD10FF" w:rsidP="00DD10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>ա.</w:t>
      </w:r>
      <w:r w:rsidR="00BB77A9" w:rsidRPr="00BC407B">
        <w:rPr>
          <w:rFonts w:ascii="Calibri" w:hAnsi="Calibri" w:cs="Calibri"/>
          <w:color w:val="000000"/>
          <w:lang w:val="hy-AM"/>
        </w:rPr>
        <w:t xml:space="preserve"> </w:t>
      </w:r>
      <w:r w:rsidRPr="00BC407B">
        <w:rPr>
          <w:rStyle w:val="Strong"/>
          <w:rFonts w:ascii="GHEA Grapalat" w:hAnsi="GHEA Grapalat"/>
          <w:color w:val="000000"/>
          <w:lang w:val="hy-AM"/>
        </w:rPr>
        <w:t>հավելում`</w:t>
      </w:r>
      <w:r w:rsidR="00BB77A9" w:rsidRPr="00BC407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սույն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ենթակետում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նշված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պայմաններից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C407B">
        <w:rPr>
          <w:rFonts w:ascii="GHEA Grapalat" w:hAnsi="GHEA Grapalat" w:cs="Arial Unicode"/>
          <w:color w:val="000000"/>
          <w:lang w:val="hy-AM"/>
        </w:rPr>
        <w:t>որևէ</w:t>
      </w:r>
      <w:proofErr w:type="spellEnd"/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մեկի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կամ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դրանցից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մի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քանիսի</w:t>
      </w:r>
      <w:r w:rsidRPr="00BC407B">
        <w:rPr>
          <w:rFonts w:ascii="GHEA Grapalat" w:hAnsi="GHEA Grapalat"/>
          <w:color w:val="000000"/>
          <w:lang w:val="hy-AM"/>
        </w:rPr>
        <w:t xml:space="preserve">, </w:t>
      </w:r>
      <w:r w:rsidRPr="00BC407B">
        <w:rPr>
          <w:rFonts w:ascii="GHEA Grapalat" w:hAnsi="GHEA Grapalat" w:cs="Arial Unicode"/>
          <w:color w:val="000000"/>
          <w:lang w:val="hy-AM"/>
        </w:rPr>
        <w:t>այն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է՝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վճռաբեկ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դատարանի</w:t>
      </w:r>
      <w:r w:rsidRPr="00BC407B">
        <w:rPr>
          <w:rFonts w:ascii="GHEA Grapalat" w:hAnsi="GHEA Grapalat"/>
          <w:color w:val="000000"/>
          <w:lang w:val="hy-AM"/>
        </w:rPr>
        <w:t xml:space="preserve"> դատավորի (այդ թվում` վճռաբեկ դատարանի նախագահի և վճռաբեկ դատարանի պալատի նախագահի), Բարձրագույն դատական խորհրդի նախագահի և անդամի պաշտոն զբաղեցնելու,</w:t>
      </w:r>
      <w:r w:rsidR="00BB77A9"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Հայաստանի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Հանրապետության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աշխատանքային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օրենսդրությամբ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սահմանված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ծանր</w:t>
      </w:r>
      <w:r w:rsidRPr="00BC407B">
        <w:rPr>
          <w:rFonts w:ascii="GHEA Grapalat" w:hAnsi="GHEA Grapalat"/>
          <w:color w:val="000000"/>
          <w:lang w:val="hy-AM"/>
        </w:rPr>
        <w:t xml:space="preserve">, </w:t>
      </w:r>
      <w:r w:rsidRPr="00BC407B">
        <w:rPr>
          <w:rFonts w:ascii="GHEA Grapalat" w:hAnsi="GHEA Grapalat" w:cs="Arial Unicode"/>
          <w:color w:val="000000"/>
          <w:lang w:val="hy-AM"/>
        </w:rPr>
        <w:t>վնասակար</w:t>
      </w:r>
      <w:r w:rsidRPr="00BC407B">
        <w:rPr>
          <w:rFonts w:ascii="GHEA Grapalat" w:hAnsi="GHEA Grapalat"/>
          <w:color w:val="000000"/>
          <w:lang w:val="hy-AM"/>
        </w:rPr>
        <w:t xml:space="preserve">, </w:t>
      </w:r>
      <w:r w:rsidRPr="00BC407B">
        <w:rPr>
          <w:rFonts w:ascii="GHEA Grapalat" w:hAnsi="GHEA Grapalat" w:cs="Arial Unicode"/>
          <w:color w:val="000000"/>
          <w:lang w:val="hy-AM"/>
        </w:rPr>
        <w:t>առանձնապես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ծանր</w:t>
      </w:r>
      <w:r w:rsidRPr="00BC407B">
        <w:rPr>
          <w:rFonts w:ascii="GHEA Grapalat" w:hAnsi="GHEA Grapalat"/>
          <w:color w:val="000000"/>
          <w:lang w:val="hy-AM"/>
        </w:rPr>
        <w:t xml:space="preserve">, </w:t>
      </w:r>
      <w:r w:rsidRPr="00BC407B">
        <w:rPr>
          <w:rFonts w:ascii="GHEA Grapalat" w:hAnsi="GHEA Grapalat" w:cs="Arial Unicode"/>
          <w:color w:val="000000"/>
          <w:lang w:val="hy-AM"/>
        </w:rPr>
        <w:t>առանձնապե</w:t>
      </w:r>
      <w:r w:rsidRPr="00BC407B">
        <w:rPr>
          <w:rFonts w:ascii="GHEA Grapalat" w:hAnsi="GHEA Grapalat"/>
          <w:color w:val="000000"/>
          <w:lang w:val="hy-AM"/>
        </w:rPr>
        <w:t xml:space="preserve">ս վնասակար աշխատանքներ կատարելու, բարձրլեռնային վայրերում, արտաժամյա, գիշերային ժամերին, հանգստյան, տոնական օրերին աշխատելու, զինվորական, քրեակատարողական և փրկարար ծառայության, առանձնակի </w:t>
      </w:r>
      <w:proofErr w:type="spellStart"/>
      <w:r w:rsidRPr="00BC407B">
        <w:rPr>
          <w:rFonts w:ascii="GHEA Grapalat" w:hAnsi="GHEA Grapalat"/>
          <w:color w:val="000000"/>
          <w:lang w:val="hy-AM"/>
        </w:rPr>
        <w:t>ռիսկայնության</w:t>
      </w:r>
      <w:proofErr w:type="spellEnd"/>
      <w:r w:rsidRPr="00BC407B">
        <w:rPr>
          <w:rFonts w:ascii="GHEA Grapalat" w:hAnsi="GHEA Grapalat"/>
          <w:color w:val="000000"/>
          <w:lang w:val="hy-AM"/>
        </w:rPr>
        <w:t>, ինչպես նաև հատուկ մասնագիտացման առանձնահատկություններով պայմանավորված` պաշտոնային դրույքաչափի նկատմամբ հաշվարկվող տոկոսային ավելացում կամ պաշտոնային դրույքաչափին դրամական բացարձակ մեծությամբ սահմանվող ավելացում,</w:t>
      </w:r>
    </w:p>
    <w:p w14:paraId="373DBDB4" w14:textId="2AAED9C0" w:rsidR="00DD10FF" w:rsidRPr="00BC407B" w:rsidRDefault="00DD10FF" w:rsidP="00DD10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>բ.</w:t>
      </w:r>
      <w:r w:rsidR="00BB77A9"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/>
          <w:b/>
          <w:bCs/>
          <w:color w:val="000000"/>
          <w:lang w:val="hy-AM"/>
        </w:rPr>
        <w:t>հավելավճար`</w:t>
      </w:r>
      <w:r w:rsidR="00BB77A9" w:rsidRPr="00BC407B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սույն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ենթակետում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նշված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պայմաններից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C407B">
        <w:rPr>
          <w:rFonts w:ascii="GHEA Grapalat" w:hAnsi="GHEA Grapalat" w:cs="Arial Unicode"/>
          <w:color w:val="000000"/>
          <w:lang w:val="hy-AM"/>
        </w:rPr>
        <w:t>որևէ</w:t>
      </w:r>
      <w:proofErr w:type="spellEnd"/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մեկի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կամ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դրանցից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մի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քանիսի</w:t>
      </w:r>
      <w:r w:rsidRPr="00BC407B">
        <w:rPr>
          <w:rFonts w:ascii="GHEA Grapalat" w:hAnsi="GHEA Grapalat"/>
          <w:color w:val="000000"/>
          <w:lang w:val="hy-AM"/>
        </w:rPr>
        <w:t xml:space="preserve">, </w:t>
      </w:r>
      <w:r w:rsidRPr="00BC407B">
        <w:rPr>
          <w:rFonts w:ascii="GHEA Grapalat" w:hAnsi="GHEA Grapalat" w:cs="Arial Unicode"/>
          <w:color w:val="000000"/>
          <w:lang w:val="hy-AM"/>
        </w:rPr>
        <w:t>այն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է՝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Սահմանադ</w:t>
      </w:r>
      <w:r w:rsidRPr="00BC407B">
        <w:rPr>
          <w:rFonts w:ascii="GHEA Grapalat" w:hAnsi="GHEA Grapalat"/>
          <w:color w:val="000000"/>
          <w:lang w:val="hy-AM"/>
        </w:rPr>
        <w:t>րական դատարանի նախագահի, փոխնախագահի և դատավորի պաշտոն զբաղեցնելու,</w:t>
      </w:r>
      <w:r w:rsidRPr="00BC407B">
        <w:rPr>
          <w:rFonts w:ascii="Calibri" w:hAnsi="Calibri" w:cs="Calibri"/>
          <w:color w:val="000000"/>
          <w:lang w:val="hy-AM"/>
        </w:rPr>
        <w:t> </w:t>
      </w:r>
      <w:r w:rsidRPr="00BC407B">
        <w:rPr>
          <w:rFonts w:ascii="GHEA Grapalat" w:hAnsi="GHEA Grapalat" w:cs="Arial Unicode"/>
          <w:color w:val="000000"/>
          <w:lang w:val="hy-AM"/>
        </w:rPr>
        <w:t>դասային</w:t>
      </w:r>
      <w:r w:rsidRPr="00BC407B">
        <w:rPr>
          <w:rFonts w:ascii="GHEA Grapalat" w:hAnsi="GHEA Grapalat"/>
          <w:color w:val="000000"/>
          <w:lang w:val="hy-AM"/>
        </w:rPr>
        <w:t xml:space="preserve">, </w:t>
      </w:r>
      <w:r w:rsidRPr="00BC407B">
        <w:rPr>
          <w:rFonts w:ascii="GHEA Grapalat" w:hAnsi="GHEA Grapalat" w:cs="Arial Unicode"/>
          <w:color w:val="000000"/>
          <w:lang w:val="hy-AM"/>
        </w:rPr>
        <w:t>դիվանագիտական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աստիճանների</w:t>
      </w:r>
      <w:r w:rsidRPr="00BC407B">
        <w:rPr>
          <w:rFonts w:ascii="GHEA Grapalat" w:hAnsi="GHEA Grapalat"/>
          <w:color w:val="000000"/>
          <w:lang w:val="hy-AM"/>
        </w:rPr>
        <w:t xml:space="preserve">, </w:t>
      </w:r>
      <w:r w:rsidRPr="00BC407B">
        <w:rPr>
          <w:rFonts w:ascii="GHEA Grapalat" w:hAnsi="GHEA Grapalat" w:cs="Arial Unicode"/>
          <w:color w:val="000000"/>
          <w:lang w:val="hy-AM"/>
        </w:rPr>
        <w:t>տվյալ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պաշտոնի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BC407B">
        <w:rPr>
          <w:rFonts w:ascii="GHEA Grapalat" w:hAnsi="GHEA Grapalat" w:cs="Arial Unicode"/>
          <w:color w:val="000000"/>
          <w:lang w:val="hy-AM"/>
        </w:rPr>
        <w:t>ենթախմբին</w:t>
      </w:r>
      <w:proofErr w:type="spellEnd"/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համապատասխանող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դասային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աստիճանից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բարձր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դասային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աստիճան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ունենալու</w:t>
      </w:r>
      <w:r w:rsidRPr="00BC407B">
        <w:rPr>
          <w:rFonts w:ascii="GHEA Grapalat" w:hAnsi="GHEA Grapalat"/>
          <w:color w:val="000000"/>
          <w:lang w:val="hy-AM"/>
        </w:rPr>
        <w:t xml:space="preserve">, </w:t>
      </w:r>
      <w:r w:rsidRPr="00BC407B">
        <w:rPr>
          <w:rFonts w:ascii="GHEA Grapalat" w:hAnsi="GHEA Grapalat" w:cs="Arial Unicode"/>
          <w:color w:val="000000"/>
          <w:lang w:val="hy-AM"/>
        </w:rPr>
        <w:lastRenderedPageBreak/>
        <w:t>կոչումների</w:t>
      </w:r>
      <w:r w:rsidRPr="00BC407B">
        <w:rPr>
          <w:rFonts w:ascii="GHEA Grapalat" w:hAnsi="GHEA Grapalat"/>
          <w:color w:val="000000"/>
          <w:lang w:val="hy-AM"/>
        </w:rPr>
        <w:t xml:space="preserve">, </w:t>
      </w:r>
      <w:r w:rsidRPr="00BC407B">
        <w:rPr>
          <w:rFonts w:ascii="GHEA Grapalat" w:hAnsi="GHEA Grapalat" w:cs="Arial Unicode"/>
          <w:color w:val="000000"/>
          <w:lang w:val="hy-AM"/>
        </w:rPr>
        <w:t>աշխատանքային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և</w:t>
      </w:r>
      <w:r w:rsidRPr="00BC407B">
        <w:rPr>
          <w:rFonts w:ascii="GHEA Grapalat" w:hAnsi="GHEA Grapalat"/>
          <w:color w:val="000000"/>
          <w:lang w:val="hy-AM"/>
        </w:rPr>
        <w:t xml:space="preserve"> (</w:t>
      </w:r>
      <w:r w:rsidRPr="00BC407B">
        <w:rPr>
          <w:rFonts w:ascii="GHEA Grapalat" w:hAnsi="GHEA Grapalat" w:cs="Arial Unicode"/>
          <w:color w:val="000000"/>
          <w:lang w:val="hy-AM"/>
        </w:rPr>
        <w:t>կամ</w:t>
      </w:r>
      <w:r w:rsidRPr="00BC407B">
        <w:rPr>
          <w:rFonts w:ascii="GHEA Grapalat" w:hAnsi="GHEA Grapalat"/>
          <w:color w:val="000000"/>
          <w:lang w:val="hy-AM"/>
        </w:rPr>
        <w:t xml:space="preserve">) </w:t>
      </w:r>
      <w:r w:rsidRPr="00BC407B">
        <w:rPr>
          <w:rFonts w:ascii="GHEA Grapalat" w:hAnsi="GHEA Grapalat" w:cs="Arial Unicode"/>
          <w:color w:val="000000"/>
          <w:lang w:val="hy-AM"/>
        </w:rPr>
        <w:t>ծառայության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ստաժի</w:t>
      </w:r>
      <w:r w:rsidRPr="00BC407B">
        <w:rPr>
          <w:rFonts w:ascii="GHEA Grapalat" w:hAnsi="GHEA Grapalat"/>
          <w:color w:val="000000"/>
          <w:lang w:val="hy-AM"/>
        </w:rPr>
        <w:t xml:space="preserve">, </w:t>
      </w:r>
      <w:r w:rsidRPr="00BC407B">
        <w:rPr>
          <w:rFonts w:ascii="GHEA Grapalat" w:hAnsi="GHEA Grapalat" w:cs="Arial Unicode"/>
          <w:color w:val="000000"/>
          <w:lang w:val="hy-AM"/>
        </w:rPr>
        <w:t>օտար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լեզու</w:t>
      </w:r>
      <w:r w:rsidRPr="00BC407B">
        <w:rPr>
          <w:rFonts w:ascii="GHEA Grapalat" w:hAnsi="GHEA Grapalat"/>
          <w:color w:val="000000"/>
          <w:lang w:val="hy-AM"/>
        </w:rPr>
        <w:t>ների իմացության համար պաշտոնային դրույքաչափի նկատմամբ հաշվարկվող տոկոսային ավելացում կամ մարտական խնդիրների իրականացման, պլանավորման կամ վերահսկման գործառույթներ ունեցող պաշտոններ զբաղեցնող պայմանագրային զինվորական ծառայության սպայական, ենթասպայական և շարքային կազմերի զինծառայողների</w:t>
      </w:r>
      <w:r w:rsidR="00154C82" w:rsidRPr="00154C82">
        <w:rPr>
          <w:rFonts w:ascii="GHEA Grapalat" w:hAnsi="GHEA Grapalat"/>
          <w:b/>
          <w:bCs/>
          <w:color w:val="000000" w:themeColor="text1"/>
          <w:u w:val="single"/>
          <w:lang w:val="hy-AM"/>
        </w:rPr>
        <w:t>,</w:t>
      </w:r>
      <w:r w:rsidR="00154C82" w:rsidRPr="00BA5AC4">
        <w:rPr>
          <w:rFonts w:ascii="GHEA Grapalat" w:hAnsi="GHEA Grapalat"/>
          <w:b/>
          <w:bCs/>
          <w:color w:val="000000" w:themeColor="text1"/>
          <w:u w:val="single"/>
          <w:lang w:val="hy-AM"/>
        </w:rPr>
        <w:t xml:space="preserve"> </w:t>
      </w:r>
      <w:r w:rsidR="00BA5AC4" w:rsidRPr="00A53FB7">
        <w:rPr>
          <w:rFonts w:ascii="GHEA Grapalat" w:hAnsi="GHEA Grapalat" w:cs="GHEA Grapalat"/>
          <w:b/>
          <w:bCs/>
          <w:u w:val="single"/>
          <w:lang w:val="hy-AM"/>
        </w:rPr>
        <w:t xml:space="preserve">ինչպես նաև </w:t>
      </w:r>
      <w:r w:rsidR="00BA5AC4" w:rsidRPr="00A53FB7"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  <w:t>ոստիկանության</w:t>
      </w:r>
      <w:r w:rsidR="00BA5AC4" w:rsidRPr="00A53FB7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 xml:space="preserve"> ծառայողների</w:t>
      </w:r>
      <w:r w:rsidR="00BA5AC4"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/>
          <w:color w:val="000000"/>
          <w:lang w:val="hy-AM"/>
        </w:rPr>
        <w:t>որակավորման համար՝ պաշտոնային դրույքաչափին դրամական բացարձակ մեծությամբ սահմանվող ավելացում կամ Պետական պահպանության ծառայությունում զինվորական ծառայության պաշտոններ զբաղեցնող ծառայողների որակավորման համար՝ պաշտոնային դրույքաչափին դրամական բացարձակ մեծությամբ սահմանվող ավելացում.</w:t>
      </w:r>
    </w:p>
    <w:p w14:paraId="56A36A3F" w14:textId="269EBEEF" w:rsidR="00DD10FF" w:rsidRPr="00BC407B" w:rsidRDefault="00DD10FF" w:rsidP="00DD10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>3)</w:t>
      </w:r>
      <w:r w:rsidR="00BA5AC4" w:rsidRPr="00BC407B">
        <w:rPr>
          <w:rFonts w:ascii="Calibri" w:hAnsi="Calibri" w:cs="Calibri"/>
          <w:color w:val="000000"/>
          <w:lang w:val="hy-AM"/>
        </w:rPr>
        <w:t xml:space="preserve"> </w:t>
      </w:r>
      <w:proofErr w:type="spellStart"/>
      <w:r w:rsidRPr="00BC407B">
        <w:rPr>
          <w:rStyle w:val="Strong"/>
          <w:rFonts w:ascii="GHEA Grapalat" w:hAnsi="GHEA Grapalat"/>
          <w:color w:val="000000"/>
          <w:lang w:val="hy-AM"/>
        </w:rPr>
        <w:t>պարգևատրում</w:t>
      </w:r>
      <w:proofErr w:type="spellEnd"/>
      <w:r w:rsidRPr="00BC407B">
        <w:rPr>
          <w:rStyle w:val="Strong"/>
          <w:rFonts w:ascii="GHEA Grapalat" w:hAnsi="GHEA Grapalat"/>
          <w:color w:val="000000"/>
          <w:lang w:val="hy-AM"/>
        </w:rPr>
        <w:t>`</w:t>
      </w:r>
      <w:r w:rsidR="00BB77A9" w:rsidRPr="00BC407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/>
          <w:color w:val="000000"/>
          <w:lang w:val="hy-AM"/>
        </w:rPr>
        <w:t>միանվագ վճար, որը պետական պաշտոն և պետական ծառայության պաշտոն զբաղեցնող անձին տրվում է ծառայողական գործունեության (կատարողականի)</w:t>
      </w:r>
      <w:r w:rsidR="00BB77A9"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գնահատման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և</w:t>
      </w:r>
      <w:r w:rsidRPr="00BC407B">
        <w:rPr>
          <w:rFonts w:ascii="GHEA Grapalat" w:hAnsi="GHEA Grapalat"/>
          <w:color w:val="000000"/>
          <w:lang w:val="hy-AM"/>
        </w:rPr>
        <w:t>(</w:t>
      </w:r>
      <w:r w:rsidRPr="00BC407B">
        <w:rPr>
          <w:rFonts w:ascii="GHEA Grapalat" w:hAnsi="GHEA Grapalat" w:cs="Arial Unicode"/>
          <w:color w:val="000000"/>
          <w:lang w:val="hy-AM"/>
        </w:rPr>
        <w:t>կամ</w:t>
      </w:r>
      <w:r w:rsidRPr="00BC407B">
        <w:rPr>
          <w:rFonts w:ascii="GHEA Grapalat" w:hAnsi="GHEA Grapalat"/>
          <w:color w:val="000000"/>
          <w:lang w:val="hy-AM"/>
        </w:rPr>
        <w:t xml:space="preserve">) </w:t>
      </w:r>
      <w:r w:rsidRPr="00BC407B">
        <w:rPr>
          <w:rFonts w:ascii="GHEA Grapalat" w:hAnsi="GHEA Grapalat" w:cs="Arial Unicode"/>
          <w:color w:val="000000"/>
          <w:lang w:val="hy-AM"/>
        </w:rPr>
        <w:t>հատուկ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առաջադրանքների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և</w:t>
      </w:r>
      <w:r w:rsidRPr="00BC407B">
        <w:rPr>
          <w:rFonts w:ascii="GHEA Grapalat" w:hAnsi="GHEA Grapalat"/>
          <w:color w:val="000000"/>
          <w:lang w:val="hy-AM"/>
        </w:rPr>
        <w:t>(</w:t>
      </w:r>
      <w:r w:rsidRPr="00BC407B">
        <w:rPr>
          <w:rFonts w:ascii="GHEA Grapalat" w:hAnsi="GHEA Grapalat" w:cs="Arial Unicode"/>
          <w:color w:val="000000"/>
          <w:lang w:val="hy-AM"/>
        </w:rPr>
        <w:t>կամ</w:t>
      </w:r>
      <w:r w:rsidRPr="00BC407B">
        <w:rPr>
          <w:rFonts w:ascii="GHEA Grapalat" w:hAnsi="GHEA Grapalat"/>
          <w:color w:val="000000"/>
          <w:lang w:val="hy-AM"/>
        </w:rPr>
        <w:t xml:space="preserve">) </w:t>
      </w:r>
      <w:r w:rsidRPr="00BC407B">
        <w:rPr>
          <w:rFonts w:ascii="GHEA Grapalat" w:hAnsi="GHEA Grapalat" w:cs="Arial Unicode"/>
          <w:color w:val="000000"/>
          <w:lang w:val="hy-AM"/>
        </w:rPr>
        <w:t>որակյալ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աշխ</w:t>
      </w:r>
      <w:r w:rsidRPr="00BC407B">
        <w:rPr>
          <w:rFonts w:ascii="GHEA Grapalat" w:hAnsi="GHEA Grapalat"/>
          <w:color w:val="000000"/>
          <w:lang w:val="hy-AM"/>
        </w:rPr>
        <w:t>ատանքների կատարման համար.</w:t>
      </w:r>
    </w:p>
    <w:p w14:paraId="562FD425" w14:textId="49BA20F9" w:rsidR="00DD10FF" w:rsidRPr="00BC407B" w:rsidRDefault="00DD10FF" w:rsidP="00DD10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>4)</w:t>
      </w:r>
      <w:r w:rsidR="00BB77A9"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Style w:val="Strong"/>
          <w:rFonts w:ascii="GHEA Grapalat" w:hAnsi="GHEA Grapalat"/>
          <w:color w:val="000000"/>
          <w:lang w:val="hy-AM"/>
        </w:rPr>
        <w:t>բազային աշխատավարձ`</w:t>
      </w:r>
      <w:r w:rsidR="00BB77A9" w:rsidRPr="00BC407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/>
          <w:color w:val="000000"/>
          <w:lang w:val="hy-AM"/>
        </w:rPr>
        <w:t>պետական պաշտոն և պետական ծառայության պաշտոն զբաղեցնող անձանց հիմնական աշխատավարձի որոշման համար հիմք հանդիսացող միավոր.</w:t>
      </w:r>
    </w:p>
    <w:p w14:paraId="03EA6071" w14:textId="17849F4F" w:rsidR="00DD10FF" w:rsidRPr="00BC407B" w:rsidRDefault="00DD10FF" w:rsidP="00DD10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>5)</w:t>
      </w:r>
      <w:r w:rsidR="00BB77A9"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Style w:val="Strong"/>
          <w:rFonts w:ascii="GHEA Grapalat" w:hAnsi="GHEA Grapalat"/>
          <w:color w:val="000000"/>
          <w:lang w:val="hy-AM"/>
        </w:rPr>
        <w:t>գործակից՝</w:t>
      </w:r>
      <w:r w:rsidR="00BB77A9" w:rsidRPr="00BC407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/>
          <w:color w:val="000000"/>
          <w:lang w:val="hy-AM"/>
        </w:rPr>
        <w:t>պետական պաշտոն և պետական ծառայության պաշտոն զբաղեցնող անձանց հիմնական աշխատավարձի չափը որոշելու համար բազային աշխատավարձն այդ թվով բազմապատկելու համար սահմանված մեծություն.</w:t>
      </w:r>
    </w:p>
    <w:p w14:paraId="51829016" w14:textId="1AA6F5E2" w:rsidR="00DD10FF" w:rsidRPr="00BC407B" w:rsidRDefault="00DD10FF" w:rsidP="00DD10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>6)</w:t>
      </w:r>
      <w:r w:rsidR="00BB77A9" w:rsidRPr="00BC407B">
        <w:rPr>
          <w:rFonts w:ascii="Calibri" w:hAnsi="Calibri" w:cs="Calibri"/>
          <w:color w:val="00000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color w:val="000000"/>
          <w:lang w:val="hy-AM"/>
        </w:rPr>
        <w:t>(կետն ուժը կորցրել է 06.12.17 ՀՕ-245-Ն)</w:t>
      </w:r>
    </w:p>
    <w:p w14:paraId="18DE8F4F" w14:textId="536521D1" w:rsidR="00DD10FF" w:rsidRPr="00BC407B" w:rsidRDefault="00DD10FF" w:rsidP="00DD10F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>7)</w:t>
      </w:r>
      <w:r w:rsidR="00BB77A9" w:rsidRPr="00BC407B">
        <w:rPr>
          <w:rFonts w:ascii="Calibri" w:hAnsi="Calibri" w:cs="Calibri"/>
          <w:color w:val="000000"/>
          <w:lang w:val="hy-AM"/>
        </w:rPr>
        <w:t xml:space="preserve"> </w:t>
      </w:r>
      <w:r w:rsidRPr="00BC407B">
        <w:rPr>
          <w:rStyle w:val="Strong"/>
          <w:rFonts w:ascii="GHEA Grapalat" w:hAnsi="GHEA Grapalat"/>
          <w:color w:val="000000"/>
          <w:lang w:val="hy-AM"/>
        </w:rPr>
        <w:t>դրամական օգնություն`</w:t>
      </w:r>
      <w:r w:rsidR="00BB77A9" w:rsidRPr="00BC407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սույն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օրենքի</w:t>
      </w:r>
      <w:r w:rsidRPr="00BC407B">
        <w:rPr>
          <w:rFonts w:ascii="GHEA Grapalat" w:hAnsi="GHEA Grapalat"/>
          <w:color w:val="000000"/>
          <w:lang w:val="hy-AM"/>
        </w:rPr>
        <w:t xml:space="preserve"> 23-</w:t>
      </w:r>
      <w:r w:rsidRPr="00BC407B">
        <w:rPr>
          <w:rFonts w:ascii="GHEA Grapalat" w:hAnsi="GHEA Grapalat" w:cs="Arial Unicode"/>
          <w:color w:val="000000"/>
          <w:lang w:val="hy-AM"/>
        </w:rPr>
        <w:t>րդ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և</w:t>
      </w:r>
      <w:r w:rsidRPr="00BC407B">
        <w:rPr>
          <w:rFonts w:ascii="GHEA Grapalat" w:hAnsi="GHEA Grapalat"/>
          <w:color w:val="000000"/>
          <w:lang w:val="hy-AM"/>
        </w:rPr>
        <w:t xml:space="preserve"> 24-</w:t>
      </w:r>
      <w:r w:rsidRPr="00BC407B">
        <w:rPr>
          <w:rFonts w:ascii="GHEA Grapalat" w:hAnsi="GHEA Grapalat" w:cs="Arial Unicode"/>
          <w:color w:val="000000"/>
          <w:lang w:val="hy-AM"/>
        </w:rPr>
        <w:t>րդ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հոդվածներով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նախատեսված</w:t>
      </w:r>
      <w:r w:rsidRPr="00BC407B">
        <w:rPr>
          <w:rFonts w:ascii="GHEA Grapalat" w:hAnsi="GHEA Grapalat"/>
          <w:color w:val="000000"/>
          <w:lang w:val="hy-AM"/>
        </w:rPr>
        <w:t xml:space="preserve"> </w:t>
      </w:r>
      <w:r w:rsidRPr="00BC407B">
        <w:rPr>
          <w:rFonts w:ascii="GHEA Grapalat" w:hAnsi="GHEA Grapalat" w:cs="Arial Unicode"/>
          <w:color w:val="000000"/>
          <w:lang w:val="hy-AM"/>
        </w:rPr>
        <w:t>վճար</w:t>
      </w:r>
      <w:r w:rsidRPr="00BC407B">
        <w:rPr>
          <w:rFonts w:ascii="GHEA Grapalat" w:hAnsi="GHEA Grapalat"/>
          <w:color w:val="000000"/>
          <w:lang w:val="hy-AM"/>
        </w:rPr>
        <w:t>:</w:t>
      </w:r>
    </w:p>
    <w:p w14:paraId="2D2C9215" w14:textId="4E5EDB56" w:rsidR="00DD10FF" w:rsidRPr="00BC407B" w:rsidRDefault="00DD10FF" w:rsidP="00625FA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>(3-րդ հոդվածը փոփ., լրաց.</w:t>
      </w:r>
      <w:r w:rsidR="00BB77A9" w:rsidRPr="00BC407B">
        <w:rPr>
          <w:rStyle w:val="Emphasis"/>
          <w:rFonts w:ascii="Calibri" w:hAnsi="Calibri" w:cs="Calibri"/>
          <w:b/>
          <w:bCs/>
          <w:color w:val="000000"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>11.06.14 ՀՕ-57-Ն, փոփ. 06.12.17 ՀՕ-245-Ն, 23.03.18 ՀՕ-209-Ն, լրաց. 24.03.21 ՀՕ-152-Ն,</w:t>
      </w:r>
      <w:r w:rsidR="00BB77A9"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09.06.22 </w:t>
      </w:r>
      <w:r w:rsidRPr="00BC407B">
        <w:rPr>
          <w:rStyle w:val="Emphasis"/>
          <w:rFonts w:ascii="GHEA Grapalat" w:hAnsi="GHEA Grapalat" w:cs="Arial Unicode"/>
          <w:b/>
          <w:bCs/>
          <w:color w:val="000000"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>-264-</w:t>
      </w:r>
      <w:r w:rsidRPr="00BC407B">
        <w:rPr>
          <w:rStyle w:val="Emphasis"/>
          <w:rFonts w:ascii="GHEA Grapalat" w:hAnsi="GHEA Grapalat" w:cs="Arial Unicode"/>
          <w:b/>
          <w:bCs/>
          <w:color w:val="000000"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, 07.12.22 </w:t>
      </w:r>
      <w:r w:rsidRPr="00BC407B">
        <w:rPr>
          <w:rStyle w:val="Emphasis"/>
          <w:rFonts w:ascii="GHEA Grapalat" w:hAnsi="GHEA Grapalat" w:cs="Arial Unicode"/>
          <w:b/>
          <w:bCs/>
          <w:color w:val="000000"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>-505-</w:t>
      </w:r>
      <w:r w:rsidRPr="00BC407B">
        <w:rPr>
          <w:rStyle w:val="Emphasis"/>
          <w:rFonts w:ascii="GHEA Grapalat" w:hAnsi="GHEA Grapalat" w:cs="Arial Unicode"/>
          <w:b/>
          <w:bCs/>
          <w:color w:val="000000"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, 16.12.22 </w:t>
      </w:r>
      <w:r w:rsidRPr="00BC407B">
        <w:rPr>
          <w:rStyle w:val="Emphasis"/>
          <w:rFonts w:ascii="GHEA Grapalat" w:hAnsi="GHEA Grapalat" w:cs="Arial Unicode"/>
          <w:b/>
          <w:bCs/>
          <w:color w:val="000000"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>-564-</w:t>
      </w:r>
      <w:r w:rsidRPr="00BC407B">
        <w:rPr>
          <w:rStyle w:val="Emphasis"/>
          <w:rFonts w:ascii="GHEA Grapalat" w:hAnsi="GHEA Grapalat" w:cs="Arial Unicode"/>
          <w:b/>
          <w:bCs/>
          <w:color w:val="000000"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>,</w:t>
      </w:r>
      <w:r w:rsidR="00BB77A9" w:rsidRPr="00BC407B">
        <w:rPr>
          <w:rStyle w:val="Emphasis"/>
          <w:rFonts w:ascii="Calibri" w:hAnsi="Calibri" w:cs="Calibri"/>
          <w:b/>
          <w:bCs/>
          <w:color w:val="000000"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>23.12.22</w:t>
      </w:r>
      <w:r w:rsidR="00BB77A9"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color w:val="000000"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>-618-</w:t>
      </w:r>
      <w:r w:rsidRPr="00BC407B">
        <w:rPr>
          <w:rStyle w:val="Emphasis"/>
          <w:rFonts w:ascii="GHEA Grapalat" w:hAnsi="GHEA Grapalat" w:cs="Arial Unicode"/>
          <w:b/>
          <w:bCs/>
          <w:color w:val="000000"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>)</w:t>
      </w:r>
    </w:p>
    <w:p w14:paraId="21ECF4F1" w14:textId="19A31930" w:rsidR="00DD10FF" w:rsidRPr="00BC407B" w:rsidRDefault="00DD10FF" w:rsidP="00625FA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(07.12.22</w:t>
      </w:r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lang w:val="hy-AM"/>
        </w:rPr>
        <w:t xml:space="preserve"> </w:t>
      </w:r>
      <w:hyperlink r:id="rId4" w:history="1">
        <w:r w:rsidRPr="00BC407B">
          <w:rPr>
            <w:rStyle w:val="Hyperlink"/>
            <w:rFonts w:ascii="GHEA Grapalat" w:hAnsi="GHEA Grapalat"/>
            <w:b/>
            <w:bCs/>
            <w:i/>
            <w:iCs/>
            <w:color w:val="auto"/>
            <w:sz w:val="20"/>
            <w:szCs w:val="20"/>
            <w:lang w:val="hy-AM"/>
          </w:rPr>
          <w:t>ՀՕ-505-Ն</w:t>
        </w:r>
      </w:hyperlink>
      <w:r w:rsidR="00BB77A9" w:rsidRPr="00BC407B">
        <w:rPr>
          <w:rStyle w:val="Hyperlink"/>
          <w:rFonts w:ascii="GHEA Grapalat" w:hAnsi="GHEA Grapalat"/>
          <w:b/>
          <w:bCs/>
          <w:i/>
          <w:iCs/>
          <w:color w:val="auto"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օրենքն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ունի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եզրափակիչ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մաս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և</w:t>
      </w:r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անցումային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դրույթ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)</w:t>
      </w:r>
    </w:p>
    <w:p w14:paraId="372ED805" w14:textId="3FA8E519" w:rsidR="00625FAA" w:rsidRPr="00BC407B" w:rsidRDefault="00DD10FF" w:rsidP="00625FAA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rPr>
          <w:rStyle w:val="Emphasis"/>
          <w:rFonts w:ascii="GHEA Grapalat" w:hAnsi="GHEA Grapalat"/>
          <w:b/>
          <w:bCs/>
          <w:lang w:val="hy-AM"/>
        </w:rPr>
      </w:pP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(23.12.22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hyperlink r:id="rId5" w:history="1">
        <w:r w:rsidRPr="00BC407B">
          <w:rPr>
            <w:rStyle w:val="Hyperlink"/>
            <w:rFonts w:ascii="GHEA Grapalat" w:hAnsi="GHEA Grapalat"/>
            <w:b/>
            <w:bCs/>
            <w:i/>
            <w:iCs/>
            <w:color w:val="auto"/>
            <w:sz w:val="20"/>
            <w:szCs w:val="20"/>
            <w:lang w:val="hy-AM"/>
          </w:rPr>
          <w:t>ՀՕ-618-Ն</w:t>
        </w:r>
      </w:hyperlink>
      <w:r w:rsidR="00BB77A9" w:rsidRPr="00BC407B">
        <w:rPr>
          <w:rStyle w:val="Hyperlink"/>
          <w:rFonts w:ascii="GHEA Grapalat" w:hAnsi="GHEA Grapalat"/>
          <w:b/>
          <w:bCs/>
          <w:i/>
          <w:iCs/>
          <w:color w:val="auto"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օրենքն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ունի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եզրափակիչ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մաս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և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անցումային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դրույթ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)</w:t>
      </w:r>
    </w:p>
    <w:p w14:paraId="100062D3" w14:textId="7777777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BC40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Հոդված 7. Պետական պաշտոն և պետական ծառայության պաշտոն զբաղեցնող</w:t>
      </w:r>
    </w:p>
    <w:p w14:paraId="371C0B50" w14:textId="2F17CD4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BC40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անձանց հավելավճարները և դրանց</w:t>
      </w:r>
      <w:r w:rsidRPr="00BC407B">
        <w:rPr>
          <w:rStyle w:val="Strong"/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BC407B">
        <w:rPr>
          <w:rStyle w:val="Strong"/>
          <w:rFonts w:ascii="GHEA Grapalat" w:hAnsi="GHEA Grapalat" w:cs="Arial Unicode"/>
          <w:color w:val="000000"/>
          <w:shd w:val="clear" w:color="auto" w:fill="FFFFFF"/>
          <w:lang w:val="hy-AM"/>
        </w:rPr>
        <w:t>հաշվա</w:t>
      </w:r>
      <w:r w:rsidRPr="00BC40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րկման կարգը</w:t>
      </w:r>
    </w:p>
    <w:p w14:paraId="44553796" w14:textId="7777777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C407B">
        <w:rPr>
          <w:rStyle w:val="Emphasis"/>
          <w:rFonts w:ascii="GHEA Grapalat" w:hAnsi="GHEA Grapalat"/>
          <w:b/>
          <w:bCs/>
          <w:color w:val="000000"/>
          <w:sz w:val="20"/>
          <w:szCs w:val="20"/>
          <w:lang w:val="hy-AM"/>
        </w:rPr>
        <w:t>(վերնագիրը փոփ. 23.03.18 ՀՕ-209-Ն)</w:t>
      </w:r>
    </w:p>
    <w:p w14:paraId="14424704" w14:textId="4D69C248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4DAB2FE8" w14:textId="7777777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 xml:space="preserve">1. Դասային, դիվանագիտական աստիճանների, կոչման (այդ թվում` դասային և հատուկ), ինչպես նաև սույն օրենքով սահմանված դեպքերում օտար լեզուների իմացության, </w:t>
      </w:r>
      <w:r w:rsidRPr="00BC407B">
        <w:rPr>
          <w:rFonts w:ascii="GHEA Grapalat" w:hAnsi="GHEA Grapalat"/>
          <w:color w:val="000000"/>
          <w:lang w:val="hy-AM"/>
        </w:rPr>
        <w:lastRenderedPageBreak/>
        <w:t>աշխատանքային և(կամ) ծառայության ստաժի համար պետական պաշտոն և պետական ծառայության պաշտոն զբաղեցնող անձանց տրվում են հավելավճարներ:</w:t>
      </w:r>
    </w:p>
    <w:p w14:paraId="3B59ADC0" w14:textId="7777777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>2. Պետական պաշտոն և պետական ծառայության պաշտոն զբաղեցնող անձանց շնորհված դասային, դիվանագիտական աստիճանների և կոչման համար հավելավճարները սահմանվում են պաշտոնային դրույքաչափի նկատմամբ:</w:t>
      </w:r>
    </w:p>
    <w:p w14:paraId="7A6B69C0" w14:textId="7777777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 xml:space="preserve">3. Տվյալ մարմնում ամենացածր դասային կամ դիվանագիտական աստիճանի համար </w:t>
      </w:r>
      <w:proofErr w:type="spellStart"/>
      <w:r w:rsidRPr="00BC407B">
        <w:rPr>
          <w:rFonts w:ascii="GHEA Grapalat" w:hAnsi="GHEA Grapalat"/>
          <w:color w:val="000000"/>
          <w:lang w:val="hy-AM"/>
        </w:rPr>
        <w:t>հավելավճարը</w:t>
      </w:r>
      <w:proofErr w:type="spellEnd"/>
      <w:r w:rsidRPr="00BC407B">
        <w:rPr>
          <w:rFonts w:ascii="GHEA Grapalat" w:hAnsi="GHEA Grapalat"/>
          <w:color w:val="000000"/>
          <w:lang w:val="hy-AM"/>
        </w:rPr>
        <w:t xml:space="preserve"> սահմանվում է պաշտոնային դրույքաչափի 3 տոկոսի չափով, իսկ դրան հաջորդող յուրաքանչյուր հերթական ավելի բարձր դասային կամ դիվանագիտական աստիճանի համար հավելավճարի չափը աճում է մեկ տոկոսով, բացառությամբ սույն հոդվածի 5-րդ մասով սահմանված դեպքի:</w:t>
      </w:r>
    </w:p>
    <w:p w14:paraId="05C4E423" w14:textId="0C99538A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>3.1.</w:t>
      </w:r>
      <w:r w:rsidR="00BB77A9" w:rsidRPr="00BC407B">
        <w:rPr>
          <w:rFonts w:ascii="Calibri" w:hAnsi="Calibri" w:cs="Calibri"/>
          <w:color w:val="00000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color w:val="000000"/>
          <w:lang w:val="hy-AM"/>
        </w:rPr>
        <w:t>(մասն ուժը կորցրել է</w:t>
      </w:r>
      <w:r w:rsidR="00BB77A9" w:rsidRPr="00BC407B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color w:val="000000"/>
          <w:lang w:val="hy-AM"/>
        </w:rPr>
        <w:t xml:space="preserve">21.01.20 </w:t>
      </w:r>
      <w:r w:rsidRPr="00BC407B">
        <w:rPr>
          <w:rStyle w:val="Emphasis"/>
          <w:rFonts w:ascii="GHEA Grapalat" w:hAnsi="GHEA Grapalat" w:cs="Arial Unicode"/>
          <w:b/>
          <w:bCs/>
          <w:color w:val="00000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color w:val="000000"/>
          <w:lang w:val="hy-AM"/>
        </w:rPr>
        <w:t>-20-</w:t>
      </w:r>
      <w:r w:rsidRPr="00BC407B">
        <w:rPr>
          <w:rStyle w:val="Emphasis"/>
          <w:rFonts w:ascii="GHEA Grapalat" w:hAnsi="GHEA Grapalat" w:cs="Arial Unicode"/>
          <w:b/>
          <w:bCs/>
          <w:color w:val="00000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color w:val="000000"/>
          <w:lang w:val="hy-AM"/>
        </w:rPr>
        <w:t>)</w:t>
      </w:r>
    </w:p>
    <w:p w14:paraId="6D70D014" w14:textId="7777777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 xml:space="preserve">3.2. Տվյալ մարմնում (ծառայությունում) ամենացածր կոչման համար </w:t>
      </w:r>
      <w:proofErr w:type="spellStart"/>
      <w:r w:rsidRPr="00BC407B">
        <w:rPr>
          <w:rFonts w:ascii="GHEA Grapalat" w:hAnsi="GHEA Grapalat"/>
          <w:color w:val="000000"/>
          <w:lang w:val="hy-AM"/>
        </w:rPr>
        <w:t>հավելավճարը</w:t>
      </w:r>
      <w:proofErr w:type="spellEnd"/>
      <w:r w:rsidRPr="00BC407B">
        <w:rPr>
          <w:rFonts w:ascii="GHEA Grapalat" w:hAnsi="GHEA Grapalat"/>
          <w:color w:val="000000"/>
          <w:lang w:val="hy-AM"/>
        </w:rPr>
        <w:t xml:space="preserve"> սահմանվում է պաշտոնային դրույքաչափի երեք տոկոսի չափով, իսկ դրան հաջորդող յուրաքանչյուր հերթական ավելի բարձր կոչման համար հավելավճարի չափը աճում է մեկ տոկոսով:</w:t>
      </w:r>
    </w:p>
    <w:p w14:paraId="1BEB8667" w14:textId="7777777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color w:val="000000"/>
          <w:lang w:val="hy-AM"/>
        </w:rPr>
        <w:t xml:space="preserve">4. Կոչման համար հավելավճար տրվում է հարկադիր կատարողներին, հարկային, մաքսային ծառայողներին: Ընդ որում, հարկային ծառայողներին կոչման համար հավելավճար տրվում է այն դեպքում, եթե համապատասխան ծառայողը դասային աստիճանի համար հավելավճար չի ստանում, կամ կոչման </w:t>
      </w:r>
      <w:r w:rsidRPr="00BC407B">
        <w:rPr>
          <w:rFonts w:ascii="GHEA Grapalat" w:hAnsi="GHEA Grapalat"/>
          <w:lang w:val="hy-AM"/>
        </w:rPr>
        <w:t>համար հաշվարկված հավելավճարի չափն ավելի բարձր է դասային աստիճանի համար հաշվարկված հավելավճարի չափից:</w:t>
      </w:r>
    </w:p>
    <w:p w14:paraId="358FF011" w14:textId="062246B0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>4.1.</w:t>
      </w:r>
      <w:r w:rsidR="00BB77A9" w:rsidRPr="00BC407B">
        <w:rPr>
          <w:rFonts w:ascii="Calibri" w:hAnsi="Calibri" w:cs="Calibri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lang w:val="hy-AM"/>
        </w:rPr>
        <w:t>(մասն ուժը կորցրել է</w:t>
      </w:r>
      <w:r w:rsidR="00BB77A9" w:rsidRPr="00BC407B">
        <w:rPr>
          <w:rStyle w:val="Emphasis"/>
          <w:rFonts w:ascii="GHEA Grapalat" w:hAnsi="GHEA Grapalat"/>
          <w:b/>
          <w:bCs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lang w:val="hy-AM"/>
        </w:rPr>
        <w:t xml:space="preserve">21.01.20 </w:t>
      </w:r>
      <w:r w:rsidRPr="00BC407B">
        <w:rPr>
          <w:rStyle w:val="Emphasis"/>
          <w:rFonts w:ascii="GHEA Grapalat" w:hAnsi="GHEA Grapalat" w:cs="Arial Unicode"/>
          <w:b/>
          <w:bCs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lang w:val="hy-AM"/>
        </w:rPr>
        <w:t>-20-</w:t>
      </w:r>
      <w:r w:rsidRPr="00BC407B">
        <w:rPr>
          <w:rStyle w:val="Emphasis"/>
          <w:rFonts w:ascii="GHEA Grapalat" w:hAnsi="GHEA Grapalat" w:cs="Arial Unicode"/>
          <w:b/>
          <w:bCs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lang w:val="hy-AM"/>
        </w:rPr>
        <w:t>)</w:t>
      </w:r>
    </w:p>
    <w:p w14:paraId="6DF97D10" w14:textId="7777777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 xml:space="preserve">5. Քաղաքացիական ծառայողին հավելավճար տրվում է միայն տվյալ պաշտոնի </w:t>
      </w:r>
      <w:proofErr w:type="spellStart"/>
      <w:r w:rsidRPr="00BC407B">
        <w:rPr>
          <w:rFonts w:ascii="GHEA Grapalat" w:hAnsi="GHEA Grapalat"/>
          <w:lang w:val="hy-AM"/>
        </w:rPr>
        <w:t>ենթախմբին</w:t>
      </w:r>
      <w:proofErr w:type="spellEnd"/>
      <w:r w:rsidRPr="00BC407B">
        <w:rPr>
          <w:rFonts w:ascii="GHEA Grapalat" w:hAnsi="GHEA Grapalat"/>
          <w:lang w:val="hy-AM"/>
        </w:rPr>
        <w:t xml:space="preserve"> համապատասխանող դասային աստիճանից բարձր դասային աստիճան ունենալու դեպքում` նրա պաշտոնային դրույքաչափի հինգ տոկոսի չափով, ընդ որում </w:t>
      </w:r>
      <w:proofErr w:type="spellStart"/>
      <w:r w:rsidRPr="00BC407B">
        <w:rPr>
          <w:rFonts w:ascii="GHEA Grapalat" w:hAnsi="GHEA Grapalat"/>
          <w:lang w:val="hy-AM"/>
        </w:rPr>
        <w:t>մինչև</w:t>
      </w:r>
      <w:proofErr w:type="spellEnd"/>
      <w:r w:rsidRPr="00BC407B">
        <w:rPr>
          <w:rFonts w:ascii="GHEA Grapalat" w:hAnsi="GHEA Grapalat"/>
          <w:lang w:val="hy-AM"/>
        </w:rPr>
        <w:t xml:space="preserve"> 2018 թվականի հուլիսի 1-ը քաղաքացիական ծառայության բարձրագույն խմբի պաշտոն զբաղեցնող այն քաղաքացիական ծառայողներին, որոնց շնորհվել է Հայաստանի Հանրապետության քաղաքացիական ծառայության 1-ին դասի պետական խորհրդականի դասային աստիճան, տրվում է սույն մասով նախատեսված հավելավճար:</w:t>
      </w:r>
    </w:p>
    <w:p w14:paraId="173FB431" w14:textId="7777777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 xml:space="preserve">2018 թվականի հուլիսի 1-ից հետո պաշտոնի փոփոխության դեպքում քաղաքացիական ծառայողին դասային աստիճանի համար </w:t>
      </w:r>
      <w:proofErr w:type="spellStart"/>
      <w:r w:rsidRPr="00BC407B">
        <w:rPr>
          <w:rFonts w:ascii="GHEA Grapalat" w:hAnsi="GHEA Grapalat"/>
          <w:lang w:val="hy-AM"/>
        </w:rPr>
        <w:t>հավելավճարը</w:t>
      </w:r>
      <w:proofErr w:type="spellEnd"/>
      <w:r w:rsidRPr="00BC407B">
        <w:rPr>
          <w:rFonts w:ascii="GHEA Grapalat" w:hAnsi="GHEA Grapalat"/>
          <w:lang w:val="hy-AM"/>
        </w:rPr>
        <w:t xml:space="preserve"> </w:t>
      </w:r>
      <w:proofErr w:type="spellStart"/>
      <w:r w:rsidRPr="00BC407B">
        <w:rPr>
          <w:rFonts w:ascii="GHEA Grapalat" w:hAnsi="GHEA Grapalat"/>
          <w:lang w:val="hy-AM"/>
        </w:rPr>
        <w:t>այլևս</w:t>
      </w:r>
      <w:proofErr w:type="spellEnd"/>
      <w:r w:rsidRPr="00BC407B">
        <w:rPr>
          <w:rFonts w:ascii="GHEA Grapalat" w:hAnsi="GHEA Grapalat"/>
          <w:lang w:val="hy-AM"/>
        </w:rPr>
        <w:t xml:space="preserve"> չի տրվում:</w:t>
      </w:r>
    </w:p>
    <w:p w14:paraId="01F08C81" w14:textId="7777777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lastRenderedPageBreak/>
        <w:t>6. Դասային, դիվանագիտական աստիճանների կամ կոչման համար հավելավճարները տրվում են բացառապես տվյալ մարմնում (ծառայությունում) աշխատելու ժամանակահատվածում:</w:t>
      </w:r>
    </w:p>
    <w:p w14:paraId="044AD608" w14:textId="2D498FFE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>6.1. Մարտական խնդիրների իրականացման, պլանավորման կամ վերահսկման գործառույթներ ունեցող պաշտոններ զբաղեցնող պայմանագրային զինվորական ծառայության սպայական, ենթասպայական և շարքային կազմերի զինծառայողներին</w:t>
      </w:r>
      <w:r w:rsidRPr="00625FAA">
        <w:rPr>
          <w:rFonts w:ascii="GHEA Grapalat" w:hAnsi="GHEA Grapalat"/>
          <w:b/>
          <w:bCs/>
          <w:color w:val="000000" w:themeColor="text1"/>
          <w:u w:val="single"/>
          <w:lang w:val="hy-AM"/>
        </w:rPr>
        <w:t xml:space="preserve">, </w:t>
      </w:r>
      <w:r w:rsidR="00BA5AC4" w:rsidRPr="00E846D7">
        <w:rPr>
          <w:rFonts w:ascii="GHEA Grapalat" w:hAnsi="GHEA Grapalat" w:cs="GHEA Grapalat"/>
          <w:b/>
          <w:bCs/>
          <w:u w:val="single"/>
          <w:lang w:val="hy-AM"/>
        </w:rPr>
        <w:t xml:space="preserve">ինչպես նաև </w:t>
      </w:r>
      <w:r w:rsidR="00BA5AC4" w:rsidRPr="00E846D7"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  <w:t>ոստիկանության</w:t>
      </w:r>
      <w:r w:rsidR="00BA5AC4" w:rsidRPr="00E846D7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 xml:space="preserve"> ծառայողների</w:t>
      </w:r>
      <w:r w:rsidR="00BA5AC4" w:rsidRPr="00BC407B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ն</w:t>
      </w:r>
      <w:r w:rsidRPr="00BC407B">
        <w:rPr>
          <w:rFonts w:ascii="GHEA Grapalat" w:hAnsi="GHEA Grapalat"/>
          <w:lang w:val="hy-AM"/>
        </w:rPr>
        <w:t xml:space="preserve"> օրենքով սահմանված կարգով ատեստավորման արդյունքներով որակավորման համար տրվում է հավելավճար, որը հաշվարկվում է պաշտոնային դրույքաչափին դրամական բացարձակ մեծությամբ սահմանվող ավելացման միջոցով։</w:t>
      </w:r>
    </w:p>
    <w:p w14:paraId="4601A7FB" w14:textId="77777777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>6.2. Պետական պահպանության ծառայությունում զինվորական ծառայության պաշտոններ զբաղեցնող ծառայողներին օրենքով սահմանված կարգով ատեստավորման արդյունքով որակավորման համար տրվում է հավելավճար, որը հաշվարկվում է պաշտոնային դրույքաչափին դրամական բացարձակ մեծությամբ սահմանվող ավելացման միջոցով:</w:t>
      </w:r>
    </w:p>
    <w:p w14:paraId="4896260F" w14:textId="1F8C1C1A" w:rsidR="00625FAA" w:rsidRPr="00BC407B" w:rsidRDefault="00625FAA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>7. Պետական պաշտոն և պետական ծառայության պաշտոն զբաղեցնող անձանց վճարվող հավելավճարների ընդհանուր չափը, բացառությամբ Սահմանադրական դատարանի նախագահին, փոխնախագահին և դատավորին վճարվող, ինչպես նաև սույն հոդվածի 6.2-րդ մասով սահմանված, ինչպես նաև սույն հոդվածի 6.1-ին մասով սահմանված</w:t>
      </w:r>
      <w:r w:rsidR="00BB77A9" w:rsidRPr="00BC407B">
        <w:rPr>
          <w:rFonts w:ascii="Calibri" w:hAnsi="Calibri" w:cs="Calibri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հավելավճարների</w:t>
      </w:r>
      <w:r w:rsidRPr="00BC407B">
        <w:rPr>
          <w:rFonts w:ascii="GHEA Grapalat" w:hAnsi="GHEA Grapalat"/>
          <w:lang w:val="hy-AM"/>
        </w:rPr>
        <w:t>,</w:t>
      </w:r>
      <w:r w:rsidRPr="00BC407B">
        <w:rPr>
          <w:rFonts w:ascii="Calibri" w:hAnsi="Calibri" w:cs="Calibri"/>
          <w:lang w:val="hy-AM"/>
        </w:rPr>
        <w:t> </w:t>
      </w:r>
      <w:r w:rsidRPr="00BC407B">
        <w:rPr>
          <w:rFonts w:ascii="GHEA Grapalat" w:hAnsi="GHEA Grapalat" w:cs="Arial Unicode"/>
          <w:lang w:val="hy-AM"/>
        </w:rPr>
        <w:t>չի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կարող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գերազանցել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սույն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օրենքի</w:t>
      </w:r>
      <w:r w:rsidRPr="00BC407B">
        <w:rPr>
          <w:rFonts w:ascii="GHEA Grapalat" w:hAnsi="GHEA Grapalat"/>
          <w:lang w:val="hy-AM"/>
        </w:rPr>
        <w:t xml:space="preserve"> 6-</w:t>
      </w:r>
      <w:r w:rsidRPr="00BC407B">
        <w:rPr>
          <w:rFonts w:ascii="GHEA Grapalat" w:hAnsi="GHEA Grapalat" w:cs="Arial Unicode"/>
          <w:lang w:val="hy-AM"/>
        </w:rPr>
        <w:t>րդ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հոդվածի</w:t>
      </w:r>
      <w:r w:rsidRPr="00BC407B">
        <w:rPr>
          <w:rFonts w:ascii="GHEA Grapalat" w:hAnsi="GHEA Grapalat"/>
          <w:lang w:val="hy-AM"/>
        </w:rPr>
        <w:t xml:space="preserve"> 2-րդ մասով սահմանված չափը:</w:t>
      </w:r>
    </w:p>
    <w:p w14:paraId="433EEEDB" w14:textId="53CF8219" w:rsidR="00625FAA" w:rsidRPr="00BC407B" w:rsidRDefault="00625FAA" w:rsidP="008C0DD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(7-րդ հոդվածը խմբ.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11.06.14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-57-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լրաց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փոփ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 16.12.16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-6-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լրաց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 06.12.17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-245-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փոփ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 23.03.18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-209-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փոփ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լրաց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 23.03.18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-276-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փոփ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լրաց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խմբ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.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21.01.20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-20-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փոփ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 26.05.21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-217-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լրաց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 09.06.22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-264-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, 07.12.22 ՀՕ-505-Ն,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23.12.22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-618-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)</w:t>
      </w:r>
    </w:p>
    <w:p w14:paraId="605E267E" w14:textId="060A10E8" w:rsidR="00625FAA" w:rsidRPr="00BC407B" w:rsidRDefault="00625FAA" w:rsidP="008C0DD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(21.01.20</w:t>
      </w:r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lang w:val="hy-AM"/>
        </w:rPr>
        <w:t xml:space="preserve"> </w:t>
      </w:r>
      <w:hyperlink r:id="rId6" w:history="1">
        <w:r w:rsidRPr="00BC407B">
          <w:rPr>
            <w:rStyle w:val="Hyperlink"/>
            <w:rFonts w:ascii="GHEA Grapalat" w:hAnsi="GHEA Grapalat"/>
            <w:b/>
            <w:bCs/>
            <w:i/>
            <w:iCs/>
            <w:color w:val="auto"/>
            <w:sz w:val="20"/>
            <w:szCs w:val="20"/>
            <w:lang w:val="hy-AM"/>
          </w:rPr>
          <w:t>ՀՕ-20-Ն</w:t>
        </w:r>
      </w:hyperlink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օրենքն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ունի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անցումային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դրույթ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)</w:t>
      </w:r>
    </w:p>
    <w:p w14:paraId="16F78EEF" w14:textId="1DB3993B" w:rsidR="00625FAA" w:rsidRPr="00BC407B" w:rsidRDefault="00625FAA" w:rsidP="008C0DD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(26.05.21</w:t>
      </w:r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lang w:val="hy-AM"/>
        </w:rPr>
        <w:t xml:space="preserve"> </w:t>
      </w:r>
      <w:hyperlink r:id="rId7" w:history="1">
        <w:r w:rsidRPr="00BC407B">
          <w:rPr>
            <w:rStyle w:val="Hyperlink"/>
            <w:rFonts w:ascii="GHEA Grapalat" w:hAnsi="GHEA Grapalat"/>
            <w:b/>
            <w:bCs/>
            <w:i/>
            <w:iCs/>
            <w:color w:val="auto"/>
            <w:sz w:val="20"/>
            <w:szCs w:val="20"/>
            <w:lang w:val="hy-AM"/>
          </w:rPr>
          <w:t>ՀՕ-217-Ն</w:t>
        </w:r>
      </w:hyperlink>
      <w:r w:rsidR="00BB77A9" w:rsidRPr="00BC407B">
        <w:rPr>
          <w:rStyle w:val="Hyperlink"/>
          <w:rFonts w:ascii="GHEA Grapalat" w:hAnsi="GHEA Grapalat"/>
          <w:b/>
          <w:bCs/>
          <w:i/>
          <w:iCs/>
          <w:color w:val="auto"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օրենքն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ունի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անցումային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դրո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ւյթ)</w:t>
      </w:r>
    </w:p>
    <w:p w14:paraId="32333487" w14:textId="7303FE67" w:rsidR="00625FAA" w:rsidRPr="00BC407B" w:rsidRDefault="00625FAA" w:rsidP="008C0DD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(07.12.22</w:t>
      </w:r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lang w:val="hy-AM"/>
        </w:rPr>
        <w:t xml:space="preserve"> </w:t>
      </w:r>
      <w:hyperlink r:id="rId8" w:history="1">
        <w:r w:rsidRPr="00BC407B">
          <w:rPr>
            <w:rStyle w:val="Hyperlink"/>
            <w:rFonts w:ascii="GHEA Grapalat" w:hAnsi="GHEA Grapalat"/>
            <w:b/>
            <w:bCs/>
            <w:i/>
            <w:iCs/>
            <w:color w:val="auto"/>
            <w:sz w:val="20"/>
            <w:szCs w:val="20"/>
            <w:lang w:val="hy-AM"/>
          </w:rPr>
          <w:t>ՀՕ-505-Ն</w:t>
        </w:r>
      </w:hyperlink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օրենքն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ունի</w:t>
      </w:r>
      <w:r w:rsidR="00BB77A9"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եզրափակիչ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մաս</w:t>
      </w:r>
      <w:r w:rsidR="00BB77A9" w:rsidRPr="00BC407B">
        <w:rPr>
          <w:rFonts w:ascii="Calibri" w:hAnsi="Calibri" w:cs="Calibri"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և</w:t>
      </w:r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անցումային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դրույթ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)</w:t>
      </w:r>
    </w:p>
    <w:p w14:paraId="7172E061" w14:textId="3F828D55" w:rsidR="00625FAA" w:rsidRPr="00BC407B" w:rsidRDefault="00625FAA" w:rsidP="008C0DD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</w:pP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(23.12.22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hyperlink r:id="rId9" w:history="1">
        <w:r w:rsidRPr="00BC407B">
          <w:rPr>
            <w:rStyle w:val="Hyperlink"/>
            <w:rFonts w:ascii="GHEA Grapalat" w:hAnsi="GHEA Grapalat"/>
            <w:b/>
            <w:bCs/>
            <w:i/>
            <w:iCs/>
            <w:color w:val="auto"/>
            <w:sz w:val="20"/>
            <w:szCs w:val="20"/>
            <w:lang w:val="hy-AM"/>
          </w:rPr>
          <w:t>ՀՕ-618-Ն</w:t>
        </w:r>
      </w:hyperlink>
      <w:r w:rsidR="00BB77A9" w:rsidRPr="00BC407B">
        <w:rPr>
          <w:rStyle w:val="Hyperlink"/>
          <w:rFonts w:ascii="GHEA Grapalat" w:hAnsi="GHEA Grapalat"/>
          <w:b/>
          <w:bCs/>
          <w:i/>
          <w:iCs/>
          <w:color w:val="auto"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օրենքն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ունի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եզրափակիչ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մաս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և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ան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ցումային դրույթ)</w:t>
      </w:r>
    </w:p>
    <w:p w14:paraId="1FA5C89E" w14:textId="77777777" w:rsidR="008C0DD3" w:rsidRPr="00BC407B" w:rsidRDefault="008C0DD3" w:rsidP="00625FAA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14:paraId="4DBE806C" w14:textId="77777777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color w:val="000000"/>
          <w:shd w:val="clear" w:color="auto" w:fill="FFFFFF"/>
          <w:lang w:val="hy-AM"/>
        </w:rPr>
      </w:pPr>
      <w:r w:rsidRPr="00BC407B">
        <w:rPr>
          <w:rStyle w:val="Emphasis"/>
          <w:rFonts w:ascii="GHEA Grapalat" w:hAnsi="GHEA Grapalat"/>
          <w:b/>
          <w:bCs/>
          <w:i w:val="0"/>
          <w:iCs w:val="0"/>
          <w:lang w:val="hy-AM"/>
        </w:rPr>
        <w:t>Հոդված 16.</w:t>
      </w:r>
      <w:r w:rsidRPr="00BC407B">
        <w:rPr>
          <w:rStyle w:val="Emphasis"/>
          <w:rFonts w:ascii="GHEA Grapalat" w:hAnsi="GHEA Grapalat"/>
          <w:i w:val="0"/>
          <w:iCs w:val="0"/>
          <w:lang w:val="hy-AM"/>
        </w:rPr>
        <w:t xml:space="preserve"> </w:t>
      </w:r>
      <w:r w:rsidRPr="00BC40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Զինվորական ծառայության պաշտոն </w:t>
      </w:r>
      <w:proofErr w:type="spellStart"/>
      <w:r w:rsidRPr="00BC40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զբաղեցնողների</w:t>
      </w:r>
      <w:proofErr w:type="spellEnd"/>
      <w:r w:rsidRPr="00BC40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BC407B">
        <w:rPr>
          <w:rFonts w:ascii="Calibri" w:hAnsi="Calibri" w:cs="Calibri"/>
          <w:color w:val="000000"/>
          <w:shd w:val="clear" w:color="auto" w:fill="FFFFFF"/>
          <w:lang w:val="hy-AM"/>
        </w:rPr>
        <w:t xml:space="preserve"> </w:t>
      </w:r>
      <w:r w:rsidRPr="00BC40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արտաքին</w:t>
      </w:r>
    </w:p>
    <w:p w14:paraId="14321B5F" w14:textId="77777777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jc w:val="both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BC40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հետախուզության, քրեակատարողական և փրկարար ծառայության</w:t>
      </w:r>
    </w:p>
    <w:p w14:paraId="0F681A01" w14:textId="6150C6C7" w:rsidR="00625FAA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jc w:val="both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BC407B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ծառայողների վարձատրությունը (դրամական ապահովությունը)</w:t>
      </w:r>
    </w:p>
    <w:p w14:paraId="5226E947" w14:textId="30C7C93C" w:rsidR="008C0DD3" w:rsidRPr="00BC407B" w:rsidRDefault="008C0DD3" w:rsidP="0026007E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(վերնագիրը լրաց.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23.12.22 ՀՕ-604-Ն)</w:t>
      </w:r>
    </w:p>
    <w:p w14:paraId="68B8F110" w14:textId="7B7FD152" w:rsidR="0026007E" w:rsidRPr="00BC407B" w:rsidRDefault="0026007E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lang w:val="hy-AM"/>
        </w:rPr>
      </w:pPr>
    </w:p>
    <w:p w14:paraId="01A508D4" w14:textId="0F4F1A84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 xml:space="preserve">1. Հայաստանի Հանրապետության պաշտպանության, ազգային անվտանգության, պետական պահպանության, ոստիկանության համակարգերում զինվորական ծառայության պաշտոն </w:t>
      </w:r>
      <w:proofErr w:type="spellStart"/>
      <w:r w:rsidRPr="00BC407B">
        <w:rPr>
          <w:rFonts w:ascii="GHEA Grapalat" w:hAnsi="GHEA Grapalat"/>
          <w:lang w:val="hy-AM"/>
        </w:rPr>
        <w:t>զբաղեցնողների</w:t>
      </w:r>
      <w:proofErr w:type="spellEnd"/>
      <w:r w:rsidRPr="00BC407B">
        <w:rPr>
          <w:rFonts w:ascii="GHEA Grapalat" w:hAnsi="GHEA Grapalat"/>
          <w:lang w:val="hy-AM"/>
        </w:rPr>
        <w:t xml:space="preserve"> (այսուհետ նաև` զինծառայող), քրեակատարողական և փրկարար </w:t>
      </w:r>
      <w:r w:rsidRPr="00BC407B">
        <w:rPr>
          <w:rFonts w:ascii="GHEA Grapalat" w:hAnsi="GHEA Grapalat"/>
          <w:lang w:val="hy-AM"/>
        </w:rPr>
        <w:lastRenderedPageBreak/>
        <w:t xml:space="preserve">ծառայության ծառայողների պաշտոնային դրույքաչափը որոշվում է բազային աշխատավարձի և սույն հոդվածի 2-րդ մասում նշված համապատասխան հավելվածներով սահմանված` նրանց պաշտոնի խմբի (ենթախմբի) սանդղակում` համապատասխանաբար զինվորական, փրկարար կամ քրեակատարողական ծառայության </w:t>
      </w:r>
      <w:proofErr w:type="spellStart"/>
      <w:r w:rsidRPr="00BC407B">
        <w:rPr>
          <w:rFonts w:ascii="GHEA Grapalat" w:hAnsi="GHEA Grapalat"/>
          <w:lang w:val="hy-AM"/>
        </w:rPr>
        <w:t>ստաժին</w:t>
      </w:r>
      <w:proofErr w:type="spellEnd"/>
      <w:r w:rsidRPr="00BC407B">
        <w:rPr>
          <w:rFonts w:ascii="GHEA Grapalat" w:hAnsi="GHEA Grapalat"/>
          <w:lang w:val="hy-AM"/>
        </w:rPr>
        <w:t xml:space="preserve"> համապատասխանող գործակցի արտադրյալով:</w:t>
      </w:r>
    </w:p>
    <w:p w14:paraId="33505DDF" w14:textId="77777777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 xml:space="preserve">2. Պաշտպանության նախարարության համակարգում զինվորական ծառայության պաշտոն </w:t>
      </w:r>
      <w:proofErr w:type="spellStart"/>
      <w:r w:rsidRPr="00BC407B">
        <w:rPr>
          <w:rFonts w:ascii="GHEA Grapalat" w:hAnsi="GHEA Grapalat"/>
          <w:lang w:val="hy-AM"/>
        </w:rPr>
        <w:t>զբաղեցնողների</w:t>
      </w:r>
      <w:proofErr w:type="spellEnd"/>
      <w:r w:rsidRPr="00BC407B">
        <w:rPr>
          <w:rFonts w:ascii="GHEA Grapalat" w:hAnsi="GHEA Grapalat"/>
          <w:lang w:val="hy-AM"/>
        </w:rPr>
        <w:t xml:space="preserve"> պաշտոնային դրույքաչափերի հաշվարկման գործակիցները սահմանվում են հավելված 3-ով, ազգային անվտանգության ծառայության համակարգում զինվորական ծառայության պաշտոն </w:t>
      </w:r>
      <w:proofErr w:type="spellStart"/>
      <w:r w:rsidRPr="00BC407B">
        <w:rPr>
          <w:rFonts w:ascii="GHEA Grapalat" w:hAnsi="GHEA Grapalat"/>
          <w:lang w:val="hy-AM"/>
        </w:rPr>
        <w:t>զբաղեցնողներինը</w:t>
      </w:r>
      <w:proofErr w:type="spellEnd"/>
      <w:r w:rsidRPr="00BC407B">
        <w:rPr>
          <w:rFonts w:ascii="GHEA Grapalat" w:hAnsi="GHEA Grapalat"/>
          <w:lang w:val="hy-AM"/>
        </w:rPr>
        <w:t xml:space="preserve">` հավելված 4-ով, ոստիկանության համակարգում զինվորական ծառայության պաշտոն </w:t>
      </w:r>
      <w:proofErr w:type="spellStart"/>
      <w:r w:rsidRPr="00BC407B">
        <w:rPr>
          <w:rFonts w:ascii="GHEA Grapalat" w:hAnsi="GHEA Grapalat"/>
          <w:lang w:val="hy-AM"/>
        </w:rPr>
        <w:t>զբաղեցնողներինը</w:t>
      </w:r>
      <w:proofErr w:type="spellEnd"/>
      <w:r w:rsidRPr="00BC407B">
        <w:rPr>
          <w:rFonts w:ascii="GHEA Grapalat" w:hAnsi="GHEA Grapalat"/>
          <w:lang w:val="hy-AM"/>
        </w:rPr>
        <w:t xml:space="preserve">` հավելված 5-ով, Պետական պահպանության ծառայության զինվորական ծառայության պաշտոն </w:t>
      </w:r>
      <w:proofErr w:type="spellStart"/>
      <w:r w:rsidRPr="00BC407B">
        <w:rPr>
          <w:rFonts w:ascii="GHEA Grapalat" w:hAnsi="GHEA Grapalat"/>
          <w:lang w:val="hy-AM"/>
        </w:rPr>
        <w:t>զբաղեցնողներինը</w:t>
      </w:r>
      <w:proofErr w:type="spellEnd"/>
      <w:r w:rsidRPr="00BC407B">
        <w:rPr>
          <w:rFonts w:ascii="GHEA Grapalat" w:hAnsi="GHEA Grapalat"/>
          <w:lang w:val="hy-AM"/>
        </w:rPr>
        <w:t xml:space="preserve">` հավելված 6-ով, քրեակատարողական ծառայողների պաշտոնային դրույքաչափերի հաշվարկման գործակիցները սահմանվում են հավելված 7-ով, փրկարար ծառայության </w:t>
      </w:r>
      <w:proofErr w:type="spellStart"/>
      <w:r w:rsidRPr="00BC407B">
        <w:rPr>
          <w:rFonts w:ascii="GHEA Grapalat" w:hAnsi="GHEA Grapalat"/>
          <w:lang w:val="hy-AM"/>
        </w:rPr>
        <w:t>ծառայողներինը</w:t>
      </w:r>
      <w:proofErr w:type="spellEnd"/>
      <w:r w:rsidRPr="00BC407B">
        <w:rPr>
          <w:rFonts w:ascii="GHEA Grapalat" w:hAnsi="GHEA Grapalat"/>
          <w:lang w:val="hy-AM"/>
        </w:rPr>
        <w:t>` հավելված 8-ով:</w:t>
      </w:r>
    </w:p>
    <w:p w14:paraId="2D2DF7F9" w14:textId="7431AA70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>2.1.</w:t>
      </w:r>
      <w:r w:rsidR="00BB77A9" w:rsidRPr="00BC407B">
        <w:rPr>
          <w:rFonts w:ascii="Calibri" w:hAnsi="Calibri" w:cs="Calibri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lang w:val="hy-AM"/>
        </w:rPr>
        <w:t>(մասն ուժը կորցրել է 23.03.18 ՀՕ-209-Ն)</w:t>
      </w:r>
    </w:p>
    <w:p w14:paraId="578EE721" w14:textId="77777777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>2.2. Արտաքին հետախուզության ծառայության ծառայողների պաշտոնային դրույքաչափերի հաշվարկման գործակիցները սահմանվում են սույն օրենքի 1-ին հավելվածով:</w:t>
      </w:r>
    </w:p>
    <w:p w14:paraId="2045D31D" w14:textId="66E710F7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 xml:space="preserve">3. Սույն օրենքի 6-րդ հոդվածի 6-րդ մասի, 19-րդ հոդվածի 1.1-ին, 2-րդ, 3-րդ, 3.1-ին, 3.2-րդ, 4-րդ մասերով, 20-րդ հոդվածով, 21-րդ հոդվածով, 22-րդ հոդվածի 1-8-րդ մասերով, 25-րդ հոդվածով սահմանված դրույթները չեն տարածվում Հայաստանի Հանրապետության պաշտպանության, ազգային անվտանգության, պետական պահպանության, ոստիկանության համակարգերում զինվորական ծառայության պաշտոն </w:t>
      </w:r>
      <w:proofErr w:type="spellStart"/>
      <w:r w:rsidRPr="00BC407B">
        <w:rPr>
          <w:rFonts w:ascii="GHEA Grapalat" w:hAnsi="GHEA Grapalat"/>
          <w:lang w:val="hy-AM"/>
        </w:rPr>
        <w:t>զբաղեցնողների</w:t>
      </w:r>
      <w:proofErr w:type="spellEnd"/>
      <w:r w:rsidRPr="00BC407B">
        <w:rPr>
          <w:rFonts w:ascii="GHEA Grapalat" w:hAnsi="GHEA Grapalat"/>
          <w:lang w:val="hy-AM"/>
        </w:rPr>
        <w:t>, արտաքին հետախուզության,</w:t>
      </w:r>
      <w:r w:rsidR="00BA789D"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քրեակատարողական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և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փրկարար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ծառայության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ծառայողների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վարձատրության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հետ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կապված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հարաբերությունների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վրա</w:t>
      </w:r>
      <w:r w:rsidRPr="00BC407B">
        <w:rPr>
          <w:rFonts w:ascii="GHEA Grapalat" w:hAnsi="GHEA Grapalat"/>
          <w:lang w:val="hy-AM"/>
        </w:rPr>
        <w:t xml:space="preserve">: </w:t>
      </w:r>
      <w:r w:rsidRPr="00BC407B">
        <w:rPr>
          <w:rFonts w:ascii="GHEA Grapalat" w:hAnsi="GHEA Grapalat" w:cs="Arial Unicode"/>
          <w:lang w:val="hy-AM"/>
        </w:rPr>
        <w:t>Սույն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օրենքի</w:t>
      </w:r>
      <w:r w:rsidRPr="00BC407B">
        <w:rPr>
          <w:rFonts w:ascii="GHEA Grapalat" w:hAnsi="GHEA Grapalat"/>
          <w:lang w:val="hy-AM"/>
        </w:rPr>
        <w:t xml:space="preserve"> 24-</w:t>
      </w:r>
      <w:r w:rsidRPr="00BC407B">
        <w:rPr>
          <w:rFonts w:ascii="GHEA Grapalat" w:hAnsi="GHEA Grapalat" w:cs="Arial Unicode"/>
          <w:lang w:val="hy-AM"/>
        </w:rPr>
        <w:t>րդ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հոդվածով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սահմանված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դրույթները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չեն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տարածվում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Հայաստանի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Հանրապետության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պաշտպանության</w:t>
      </w:r>
      <w:r w:rsidRPr="00BC407B">
        <w:rPr>
          <w:rFonts w:ascii="GHEA Grapalat" w:hAnsi="GHEA Grapalat"/>
          <w:lang w:val="hy-AM"/>
        </w:rPr>
        <w:t xml:space="preserve">, </w:t>
      </w:r>
      <w:r w:rsidRPr="00BC407B">
        <w:rPr>
          <w:rFonts w:ascii="GHEA Grapalat" w:hAnsi="GHEA Grapalat" w:cs="Arial Unicode"/>
          <w:lang w:val="hy-AM"/>
        </w:rPr>
        <w:t>ազգային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անվտանգության</w:t>
      </w:r>
      <w:r w:rsidRPr="00BC407B">
        <w:rPr>
          <w:rFonts w:ascii="GHEA Grapalat" w:hAnsi="GHEA Grapalat"/>
          <w:lang w:val="hy-AM"/>
        </w:rPr>
        <w:t xml:space="preserve">, ոստիկանության համակարգերում զինվորական ծառայության պաշտոն </w:t>
      </w:r>
      <w:proofErr w:type="spellStart"/>
      <w:r w:rsidRPr="00BC407B">
        <w:rPr>
          <w:rFonts w:ascii="GHEA Grapalat" w:hAnsi="GHEA Grapalat"/>
          <w:lang w:val="hy-AM"/>
        </w:rPr>
        <w:t>զբաղեցնողների</w:t>
      </w:r>
      <w:proofErr w:type="spellEnd"/>
      <w:r w:rsidRPr="00BC407B">
        <w:rPr>
          <w:rFonts w:ascii="GHEA Grapalat" w:hAnsi="GHEA Grapalat"/>
          <w:lang w:val="hy-AM"/>
        </w:rPr>
        <w:t>, արտաքին հետախուզության,</w:t>
      </w:r>
      <w:r w:rsidRPr="00BC407B">
        <w:rPr>
          <w:rFonts w:ascii="Calibri" w:hAnsi="Calibri" w:cs="Calibri"/>
          <w:lang w:val="hy-AM"/>
        </w:rPr>
        <w:t> </w:t>
      </w:r>
      <w:r w:rsidRPr="00BC407B">
        <w:rPr>
          <w:rFonts w:ascii="GHEA Grapalat" w:hAnsi="GHEA Grapalat" w:cs="Arial Unicode"/>
          <w:lang w:val="hy-AM"/>
        </w:rPr>
        <w:t>քրեակատարողական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և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փրկարար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ծառայության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ծառայողների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վրա</w:t>
      </w:r>
      <w:r w:rsidRPr="00BC407B">
        <w:rPr>
          <w:rFonts w:ascii="GHEA Grapalat" w:hAnsi="GHEA Grapalat"/>
          <w:lang w:val="hy-AM"/>
        </w:rPr>
        <w:t>:</w:t>
      </w:r>
    </w:p>
    <w:p w14:paraId="31C0D3E8" w14:textId="77777777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>4. Զինծառայողներին, քրեակատարողական և փրկարար ծառայության ծառայողներին կոչման համար հավելավճար չի տրվում:</w:t>
      </w:r>
    </w:p>
    <w:p w14:paraId="4D8E32FD" w14:textId="3CA1F362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lastRenderedPageBreak/>
        <w:t>5. Զինված ուժերում, ազգային անվտանգության մարմիններում, ոստիկանությունում, պետական պահպանության,</w:t>
      </w:r>
      <w:r w:rsidR="00BA789D"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արտաքին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հետախուզության</w:t>
      </w:r>
      <w:r w:rsidRPr="00BC407B">
        <w:rPr>
          <w:rFonts w:ascii="GHEA Grapalat" w:hAnsi="GHEA Grapalat"/>
          <w:lang w:val="hy-AM"/>
        </w:rPr>
        <w:t>,</w:t>
      </w:r>
      <w:r w:rsidR="00BA789D" w:rsidRPr="00BC407B">
        <w:rPr>
          <w:rFonts w:ascii="Calibri" w:hAnsi="Calibri" w:cs="Calibri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քրեակատարողական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և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փրկարար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ծառայություններում</w:t>
      </w:r>
      <w:r w:rsidRPr="00BC407B">
        <w:rPr>
          <w:rFonts w:ascii="GHEA Grapalat" w:hAnsi="GHEA Grapalat"/>
          <w:lang w:val="hy-AM"/>
        </w:rPr>
        <w:t xml:space="preserve">, </w:t>
      </w:r>
      <w:r w:rsidRPr="00BC407B">
        <w:rPr>
          <w:rFonts w:ascii="GHEA Grapalat" w:hAnsi="GHEA Grapalat" w:cs="Arial Unicode"/>
          <w:lang w:val="hy-AM"/>
        </w:rPr>
        <w:t>ծառայության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առանձնահատկություններով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պայմանավորված</w:t>
      </w:r>
      <w:r w:rsidRPr="00BC407B">
        <w:rPr>
          <w:rFonts w:ascii="GHEA Grapalat" w:hAnsi="GHEA Grapalat"/>
          <w:lang w:val="hy-AM"/>
        </w:rPr>
        <w:t xml:space="preserve">, </w:t>
      </w:r>
      <w:r w:rsidRPr="00BC407B">
        <w:rPr>
          <w:rFonts w:ascii="GHEA Grapalat" w:hAnsi="GHEA Grapalat" w:cs="Arial Unicode"/>
          <w:lang w:val="hy-AM"/>
        </w:rPr>
        <w:t>տրվում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են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հավելումներ</w:t>
      </w:r>
      <w:r w:rsidRPr="00BC407B">
        <w:rPr>
          <w:rFonts w:ascii="GHEA Grapalat" w:hAnsi="GHEA Grapalat"/>
          <w:lang w:val="hy-AM"/>
        </w:rPr>
        <w:t xml:space="preserve">, </w:t>
      </w:r>
      <w:r w:rsidRPr="00BC407B">
        <w:rPr>
          <w:rFonts w:ascii="GHEA Grapalat" w:hAnsi="GHEA Grapalat" w:cs="Arial Unicode"/>
          <w:lang w:val="hy-AM"/>
        </w:rPr>
        <w:t>որոնց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վճարման</w:t>
      </w:r>
      <w:r w:rsidRPr="00BC407B">
        <w:rPr>
          <w:rFonts w:ascii="GHEA Grapalat" w:hAnsi="GHEA Grapalat"/>
          <w:lang w:val="hy-AM"/>
        </w:rPr>
        <w:t xml:space="preserve"> դեպքերը, չափերը և</w:t>
      </w:r>
      <w:hyperlink r:id="rId10" w:history="1">
        <w:r w:rsidR="00E846D7" w:rsidRPr="00BC407B">
          <w:rPr>
            <w:rStyle w:val="Hyperlink"/>
            <w:rFonts w:ascii="Calibri" w:hAnsi="Calibri" w:cs="Calibri"/>
            <w:color w:val="auto"/>
            <w:lang w:val="hy-AM"/>
          </w:rPr>
          <w:t xml:space="preserve"> </w:t>
        </w:r>
        <w:r w:rsidRPr="00BC407B">
          <w:rPr>
            <w:rStyle w:val="Hyperlink"/>
            <w:rFonts w:ascii="GHEA Grapalat" w:hAnsi="GHEA Grapalat" w:cs="Arial Unicode"/>
            <w:color w:val="auto"/>
            <w:lang w:val="hy-AM"/>
          </w:rPr>
          <w:t>կարգը</w:t>
        </w:r>
      </w:hyperlink>
      <w:r w:rsidR="00E846D7" w:rsidRPr="00BC407B">
        <w:rPr>
          <w:rFonts w:ascii="Calibri" w:hAnsi="Calibri" w:cs="Calibri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սահմանում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է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Հայաստանի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Հանրապետության</w:t>
      </w:r>
      <w:r w:rsidRPr="00BC407B">
        <w:rPr>
          <w:rFonts w:ascii="GHEA Grapalat" w:hAnsi="GHEA Grapalat"/>
          <w:lang w:val="hy-AM"/>
        </w:rPr>
        <w:t xml:space="preserve"> </w:t>
      </w:r>
      <w:r w:rsidRPr="00BC407B">
        <w:rPr>
          <w:rFonts w:ascii="GHEA Grapalat" w:hAnsi="GHEA Grapalat" w:cs="Arial Unicode"/>
          <w:lang w:val="hy-AM"/>
        </w:rPr>
        <w:t>կառավարությունը</w:t>
      </w:r>
      <w:r w:rsidRPr="00BC407B">
        <w:rPr>
          <w:rFonts w:ascii="GHEA Grapalat" w:hAnsi="GHEA Grapalat"/>
          <w:lang w:val="hy-AM"/>
        </w:rPr>
        <w:t>:</w:t>
      </w:r>
    </w:p>
    <w:p w14:paraId="6346E73B" w14:textId="3AF6B60E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>5.1. Մարտական խնդիրների իրականացման, պլանավորման կամ վերահսկման գործառույթներ ունեցող պաշտոններ զբաղեցնող պայմանագրային զինվորական ծառայության սպայական, ենթասպայական և շարքային կազմերի զինծառայողներին</w:t>
      </w:r>
      <w:r w:rsidR="00E83431" w:rsidRPr="00E83431">
        <w:rPr>
          <w:rFonts w:ascii="GHEA Grapalat" w:hAnsi="GHEA Grapalat"/>
          <w:b/>
          <w:bCs/>
          <w:color w:val="000000" w:themeColor="text1"/>
          <w:u w:val="single"/>
          <w:lang w:val="hy-AM"/>
        </w:rPr>
        <w:t>,</w:t>
      </w:r>
      <w:r w:rsidR="00E83431" w:rsidRPr="00BA789D">
        <w:rPr>
          <w:rFonts w:ascii="GHEA Grapalat" w:hAnsi="GHEA Grapalat"/>
          <w:b/>
          <w:bCs/>
          <w:color w:val="000000" w:themeColor="text1"/>
          <w:u w:val="single"/>
          <w:lang w:val="hy-AM"/>
        </w:rPr>
        <w:t xml:space="preserve"> </w:t>
      </w:r>
      <w:r w:rsidR="00BA789D" w:rsidRPr="00E846D7">
        <w:rPr>
          <w:rFonts w:ascii="GHEA Grapalat" w:hAnsi="GHEA Grapalat" w:cs="GHEA Grapalat"/>
          <w:b/>
          <w:bCs/>
          <w:u w:val="single"/>
          <w:lang w:val="hy-AM"/>
        </w:rPr>
        <w:t xml:space="preserve">ինչպես նաև </w:t>
      </w:r>
      <w:r w:rsidR="00BA789D" w:rsidRPr="00E846D7"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  <w:t>ոստիկանության</w:t>
      </w:r>
      <w:r w:rsidR="00BA789D" w:rsidRPr="00E846D7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 xml:space="preserve"> ծառայողների</w:t>
      </w:r>
      <w:r w:rsidR="00BA789D" w:rsidRPr="00BC407B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ն</w:t>
      </w:r>
      <w:r w:rsidRPr="00BC407B">
        <w:rPr>
          <w:rFonts w:ascii="GHEA Grapalat" w:hAnsi="GHEA Grapalat"/>
          <w:lang w:val="hy-AM"/>
        </w:rPr>
        <w:t xml:space="preserve"> ատեստավորման արդյունքներով որակավորման համար տրվում է հավելավճար, որի չափերը և վճարման կարգը սահմանվում են Հայաստանի Հանրապետության կառավարության որոշմամբ։ Սույն մասով սահմանված հավելավճար հաշվարկելու դեպքում պայմանագրային զինվորական ծառայության սպայական, ենթասպայական և շարքային կազմերի զինծառայողներին</w:t>
      </w:r>
      <w:r w:rsidR="00E83431" w:rsidRPr="00E83431">
        <w:rPr>
          <w:rFonts w:ascii="GHEA Grapalat" w:hAnsi="GHEA Grapalat"/>
          <w:b/>
          <w:bCs/>
          <w:color w:val="000000" w:themeColor="text1"/>
          <w:u w:val="single"/>
          <w:lang w:val="hy-AM"/>
        </w:rPr>
        <w:t xml:space="preserve">, </w:t>
      </w:r>
      <w:r w:rsidR="00E846D7" w:rsidRPr="00E846D7">
        <w:rPr>
          <w:rFonts w:ascii="GHEA Grapalat" w:hAnsi="GHEA Grapalat" w:cs="GHEA Grapalat"/>
          <w:b/>
          <w:bCs/>
          <w:u w:val="single"/>
          <w:lang w:val="hy-AM"/>
        </w:rPr>
        <w:t xml:space="preserve">ինչպես նաև </w:t>
      </w:r>
      <w:r w:rsidR="00E846D7" w:rsidRPr="00E846D7"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  <w:t>ոստիկանության</w:t>
      </w:r>
      <w:r w:rsidR="00E846D7" w:rsidRPr="00BA789D">
        <w:rPr>
          <w:rFonts w:ascii="GHEA Grapalat" w:hAnsi="GHEA Grapalat" w:cs="GHEA Grapalat"/>
          <w:b/>
          <w:bCs/>
          <w:color w:val="000000" w:themeColor="text1"/>
          <w:lang w:val="hy-AM"/>
        </w:rPr>
        <w:t xml:space="preserve"> </w:t>
      </w:r>
      <w:r w:rsidR="00E846D7" w:rsidRPr="00E846D7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ծառայողների</w:t>
      </w:r>
      <w:r w:rsidR="00E846D7" w:rsidRPr="00BC407B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ն</w:t>
      </w:r>
      <w:r w:rsidR="00E846D7" w:rsidRPr="00E846D7">
        <w:rPr>
          <w:rFonts w:ascii="GHEA Grapalat" w:hAnsi="GHEA Grapalat" w:cs="GHEA Grapalat"/>
          <w:color w:val="000000" w:themeColor="text1"/>
          <w:u w:val="single"/>
          <w:lang w:val="hy-AM"/>
        </w:rPr>
        <w:t xml:space="preserve"> </w:t>
      </w:r>
      <w:r w:rsidR="00E846D7" w:rsidRPr="00E846D7">
        <w:rPr>
          <w:rFonts w:ascii="GHEA Grapalat" w:hAnsi="GHEA Grapalat" w:cs="GHEA Grapalat"/>
          <w:b/>
          <w:bCs/>
          <w:color w:val="000000" w:themeColor="text1"/>
          <w:u w:val="single"/>
          <w:lang w:val="hy-AM"/>
        </w:rPr>
        <w:t>բացառությամբ բարձրագույն խմբի պաշտոններ զբաղեցնող ծառայողների)</w:t>
      </w:r>
      <w:r w:rsidR="00E846D7" w:rsidRPr="00BC407B">
        <w:rPr>
          <w:rFonts w:ascii="GHEA Grapalat" w:hAnsi="GHEA Grapalat"/>
          <w:u w:val="single"/>
          <w:lang w:val="hy-AM"/>
        </w:rPr>
        <w:t xml:space="preserve"> </w:t>
      </w:r>
      <w:r w:rsidRPr="00BC407B">
        <w:rPr>
          <w:rFonts w:ascii="GHEA Grapalat" w:hAnsi="GHEA Grapalat"/>
          <w:lang w:val="hy-AM"/>
        </w:rPr>
        <w:t xml:space="preserve">սույն օրենքի 32-րդ հոդվածի 6-րդ մասով սահմանված </w:t>
      </w:r>
      <w:proofErr w:type="spellStart"/>
      <w:r w:rsidRPr="00BC407B">
        <w:rPr>
          <w:rFonts w:ascii="GHEA Grapalat" w:hAnsi="GHEA Grapalat"/>
          <w:lang w:val="hy-AM"/>
        </w:rPr>
        <w:t>լրավճարը</w:t>
      </w:r>
      <w:proofErr w:type="spellEnd"/>
      <w:r w:rsidRPr="00BC407B">
        <w:rPr>
          <w:rFonts w:ascii="GHEA Grapalat" w:hAnsi="GHEA Grapalat"/>
          <w:lang w:val="hy-AM"/>
        </w:rPr>
        <w:t xml:space="preserve"> և պայմանագրային զինվորական ծառայության պաշտոնի համար սահմանված հավելումը չեն հաշվարկվում։</w:t>
      </w:r>
    </w:p>
    <w:p w14:paraId="32219BAD" w14:textId="77777777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 xml:space="preserve">5.2. Պետական պահպանության ծառայությունում զինվորական ծառայության պաշտոններ զբաղեցնող ծառայողներին ատեստավորման արդյունքով որակավորման համար տրվում է հավելավճար, որի չափերը և վճարման կարգը սահմանվում են Հայաստանի Հանրապետության կառավարության որոշմամբ։ Սույն մասով սահմանված հավելավճար հաշվարկվելու դեպքում Պետական պահպանության ծառայությունում զինվորական ծառայության պաշտոններ զբաղեցնող ծառայողներին սույն օրենքի 32-րդ հոդվածի 6-րդ մասով սահմանված </w:t>
      </w:r>
      <w:proofErr w:type="spellStart"/>
      <w:r w:rsidRPr="00BC407B">
        <w:rPr>
          <w:rFonts w:ascii="GHEA Grapalat" w:hAnsi="GHEA Grapalat"/>
          <w:lang w:val="hy-AM"/>
        </w:rPr>
        <w:t>լրավճարը</w:t>
      </w:r>
      <w:proofErr w:type="spellEnd"/>
      <w:r w:rsidRPr="00BC407B">
        <w:rPr>
          <w:rFonts w:ascii="GHEA Grapalat" w:hAnsi="GHEA Grapalat"/>
          <w:lang w:val="hy-AM"/>
        </w:rPr>
        <w:t xml:space="preserve"> և պայմանագրային զինվորական ծառայության պաշտոնի համար սահմանված հավելումը չեն հաշվարկվում։</w:t>
      </w:r>
    </w:p>
    <w:p w14:paraId="4E5DFC23" w14:textId="77777777" w:rsidR="008C0DD3" w:rsidRPr="00BC407B" w:rsidRDefault="008C0DD3" w:rsidP="008C0DD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BC407B">
        <w:rPr>
          <w:rFonts w:ascii="GHEA Grapalat" w:hAnsi="GHEA Grapalat"/>
          <w:lang w:val="hy-AM"/>
        </w:rPr>
        <w:t>6. Հայաստանի Հանրապետության պաշտպանության, ազգային անվտանգության, պետական պահպանության, ոստիկանության, քրեակատարողական և փրկարար ծառայությունների կադրերի ռեզերվում (կադրերի տրամադրության տակ) գտնվելու դեպքում վարձատրության հետ կապված հարաբերությունները կարգավորվում են Հայաստանի Հանրապետության օրենքներով:</w:t>
      </w:r>
    </w:p>
    <w:p w14:paraId="069E9EB7" w14:textId="2AF5CDF0" w:rsidR="008C0DD3" w:rsidRPr="00BC407B" w:rsidRDefault="008C0DD3" w:rsidP="00E8343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lastRenderedPageBreak/>
        <w:t>(16-րդ հոդվածը խմբ.,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լրաց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փոփ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.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11.06.14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-57-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փոփ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 06.12.17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-245-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23.03.18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-209-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լրաց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 07.12.22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-505-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23.12.22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-604-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լրաց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.,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փոփ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.</w:t>
      </w:r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23.12.22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ՀՕ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-618-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)</w:t>
      </w:r>
    </w:p>
    <w:p w14:paraId="0E3B7759" w14:textId="53341FDD" w:rsidR="008C0DD3" w:rsidRPr="00BC407B" w:rsidRDefault="008C0DD3" w:rsidP="00E8343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(07.12.22</w:t>
      </w:r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lang w:val="hy-AM"/>
        </w:rPr>
        <w:t xml:space="preserve"> </w:t>
      </w:r>
      <w:hyperlink r:id="rId11" w:history="1">
        <w:r w:rsidRPr="00BC407B">
          <w:rPr>
            <w:rStyle w:val="Hyperlink"/>
            <w:rFonts w:ascii="GHEA Grapalat" w:hAnsi="GHEA Grapalat"/>
            <w:b/>
            <w:bCs/>
            <w:i/>
            <w:iCs/>
            <w:color w:val="auto"/>
            <w:sz w:val="20"/>
            <w:szCs w:val="20"/>
            <w:lang w:val="hy-AM"/>
          </w:rPr>
          <w:t>ՀՕ-505-Ն</w:t>
        </w:r>
      </w:hyperlink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օրենքն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ունի</w:t>
      </w:r>
      <w:r w:rsidR="00BB77A9"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եզրափակիչ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մաս</w:t>
      </w:r>
      <w:r w:rsidR="00BB77A9" w:rsidRPr="00BC407B">
        <w:rPr>
          <w:rFonts w:ascii="Calibri" w:hAnsi="Calibri" w:cs="Calibri"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և</w:t>
      </w:r>
      <w:r w:rsidR="00BB77A9"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անցումային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lang w:val="hy-AM"/>
        </w:rPr>
        <w:t>դրույթ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lang w:val="hy-AM"/>
        </w:rPr>
        <w:t>)</w:t>
      </w:r>
    </w:p>
    <w:p w14:paraId="015849B7" w14:textId="22B09BF7" w:rsidR="00DD10FF" w:rsidRPr="00BC407B" w:rsidRDefault="008C0DD3" w:rsidP="001A3F91">
      <w:pPr>
        <w:pStyle w:val="NormalWeb"/>
        <w:spacing w:before="0" w:beforeAutospacing="0" w:after="0" w:afterAutospacing="0"/>
        <w:ind w:firstLine="720"/>
        <w:jc w:val="both"/>
        <w:rPr>
          <w:lang w:val="hy-AM"/>
        </w:rPr>
      </w:pPr>
      <w:r w:rsidRPr="00BC407B">
        <w:rPr>
          <w:rStyle w:val="Emphasis"/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>(23.12.22</w:t>
      </w:r>
      <w:r w:rsidR="00BB77A9" w:rsidRPr="00BC407B">
        <w:rPr>
          <w:rStyle w:val="Emphasis"/>
          <w:rFonts w:ascii="Calibri" w:hAnsi="Calibri" w:cs="Calibri"/>
          <w:b/>
          <w:bCs/>
          <w:sz w:val="20"/>
          <w:szCs w:val="20"/>
          <w:shd w:val="clear" w:color="auto" w:fill="FFFFFF"/>
          <w:lang w:val="hy-AM"/>
        </w:rPr>
        <w:t xml:space="preserve"> </w:t>
      </w:r>
      <w:hyperlink r:id="rId12" w:history="1">
        <w:r w:rsidRPr="00BC407B">
          <w:rPr>
            <w:rStyle w:val="Hyperlink"/>
            <w:rFonts w:ascii="GHEA Grapalat" w:hAnsi="GHEA Grapalat"/>
            <w:b/>
            <w:bCs/>
            <w:i/>
            <w:iCs/>
            <w:color w:val="auto"/>
            <w:sz w:val="20"/>
            <w:szCs w:val="20"/>
            <w:shd w:val="clear" w:color="auto" w:fill="FFFFFF"/>
            <w:lang w:val="hy-AM"/>
          </w:rPr>
          <w:t>ՀՕ-618-Ն</w:t>
        </w:r>
      </w:hyperlink>
      <w:r w:rsidR="00BB77A9" w:rsidRPr="00BC407B">
        <w:rPr>
          <w:rStyle w:val="Hyperlink"/>
          <w:rFonts w:ascii="GHEA Grapalat" w:hAnsi="GHEA Grapalat"/>
          <w:b/>
          <w:bCs/>
          <w:i/>
          <w:iCs/>
          <w:color w:val="auto"/>
          <w:sz w:val="20"/>
          <w:szCs w:val="20"/>
          <w:shd w:val="clear" w:color="auto" w:fill="FFFFFF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shd w:val="clear" w:color="auto" w:fill="FFFFFF"/>
          <w:lang w:val="hy-AM"/>
        </w:rPr>
        <w:t>օրենքն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shd w:val="clear" w:color="auto" w:fill="FFFFFF"/>
          <w:lang w:val="hy-AM"/>
        </w:rPr>
        <w:t>ունի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shd w:val="clear" w:color="auto" w:fill="FFFFFF"/>
          <w:lang w:val="hy-AM"/>
        </w:rPr>
        <w:t>եզրափակիչ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shd w:val="clear" w:color="auto" w:fill="FFFFFF"/>
          <w:lang w:val="hy-AM"/>
        </w:rPr>
        <w:t>մաս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shd w:val="clear" w:color="auto" w:fill="FFFFFF"/>
          <w:lang w:val="hy-AM"/>
        </w:rPr>
        <w:t>և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shd w:val="clear" w:color="auto" w:fill="FFFFFF"/>
          <w:lang w:val="hy-AM"/>
        </w:rPr>
        <w:t>անցումային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BC407B">
        <w:rPr>
          <w:rStyle w:val="Emphasis"/>
          <w:rFonts w:ascii="GHEA Grapalat" w:hAnsi="GHEA Grapalat" w:cs="Arial Unicode"/>
          <w:b/>
          <w:bCs/>
          <w:sz w:val="20"/>
          <w:szCs w:val="20"/>
          <w:shd w:val="clear" w:color="auto" w:fill="FFFFFF"/>
          <w:lang w:val="hy-AM"/>
        </w:rPr>
        <w:t>դրույթ</w:t>
      </w:r>
      <w:r w:rsidRPr="00BC407B">
        <w:rPr>
          <w:rStyle w:val="Emphasis"/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>)</w:t>
      </w:r>
    </w:p>
    <w:sectPr w:rsidR="00DD10FF" w:rsidRPr="00BC407B" w:rsidSect="00CE2654">
      <w:pgSz w:w="12240" w:h="15840"/>
      <w:pgMar w:top="63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F2"/>
    <w:rsid w:val="0003281A"/>
    <w:rsid w:val="0010342D"/>
    <w:rsid w:val="00154C82"/>
    <w:rsid w:val="001A3F91"/>
    <w:rsid w:val="0026007E"/>
    <w:rsid w:val="00625FAA"/>
    <w:rsid w:val="008B62F2"/>
    <w:rsid w:val="008C0DD3"/>
    <w:rsid w:val="00A53FB7"/>
    <w:rsid w:val="00BA5AC4"/>
    <w:rsid w:val="00BA789D"/>
    <w:rsid w:val="00BB77A9"/>
    <w:rsid w:val="00BC407B"/>
    <w:rsid w:val="00CE2654"/>
    <w:rsid w:val="00D461BE"/>
    <w:rsid w:val="00DD10FF"/>
    <w:rsid w:val="00E83431"/>
    <w:rsid w:val="00E846D7"/>
    <w:rsid w:val="00E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3B6D"/>
  <w15:chartTrackingRefBased/>
  <w15:docId w15:val="{5C70E6B7-B37B-4878-A245-2576F5FC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2D"/>
    <w:pPr>
      <w:spacing w:line="256" w:lineRule="auto"/>
    </w:pPr>
    <w:rPr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0FF"/>
    <w:rPr>
      <w:b/>
      <w:bCs/>
    </w:rPr>
  </w:style>
  <w:style w:type="paragraph" w:styleId="NormalWeb">
    <w:name w:val="Normal (Web)"/>
    <w:basedOn w:val="Normal"/>
    <w:uiPriority w:val="99"/>
    <w:unhideWhenUsed/>
    <w:rsid w:val="00DD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D10F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1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Res/?docid=17209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Res/?docid=153261" TargetMode="External"/><Relationship Id="rId12" Type="http://schemas.openxmlformats.org/officeDocument/2006/relationships/hyperlink" Target="https://www.arlis.am/DocumentView.aspx?docid=1727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Res/?docid=138842" TargetMode="External"/><Relationship Id="rId11" Type="http://schemas.openxmlformats.org/officeDocument/2006/relationships/hyperlink" Target="https://www.arlis.am/Res/?docid=172094" TargetMode="External"/><Relationship Id="rId5" Type="http://schemas.openxmlformats.org/officeDocument/2006/relationships/hyperlink" Target="https://www.arlis.am/DocumentView.aspx?docid=172728" TargetMode="External"/><Relationship Id="rId10" Type="http://schemas.openxmlformats.org/officeDocument/2006/relationships/hyperlink" Target="https://www.arlis.am/Res/?docid=156125" TargetMode="External"/><Relationship Id="rId4" Type="http://schemas.openxmlformats.org/officeDocument/2006/relationships/hyperlink" Target="https://www.arlis.am/Res/?docid=172094" TargetMode="External"/><Relationship Id="rId9" Type="http://schemas.openxmlformats.org/officeDocument/2006/relationships/hyperlink" Target="https://www.arlis.am/DocumentView.aspx?docid=1727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IRAV002</dc:creator>
  <cp:keywords>https:/mul2.gov.am/tasks/759716/oneclick/Texekanq Vardzatrutyun.docx?token=5818ef5321dd733ca8ffb35385ef64b7</cp:keywords>
  <dc:description/>
  <cp:lastModifiedBy>Sergey Tashcyan</cp:lastModifiedBy>
  <cp:revision>2</cp:revision>
  <dcterms:created xsi:type="dcterms:W3CDTF">2023-03-09T12:48:00Z</dcterms:created>
  <dcterms:modified xsi:type="dcterms:W3CDTF">2023-03-09T12:48:00Z</dcterms:modified>
</cp:coreProperties>
</file>