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43" w:rsidRPr="00C61016" w:rsidRDefault="00362543" w:rsidP="00C61016">
      <w:pPr>
        <w:pStyle w:val="Header"/>
        <w:spacing w:line="360" w:lineRule="auto"/>
        <w:jc w:val="center"/>
        <w:rPr>
          <w:rFonts w:ascii="GHEA Grapalat" w:hAnsi="GHEA Grapalat" w:cs="Times New Roman"/>
          <w:b/>
          <w:sz w:val="24"/>
          <w:szCs w:val="24"/>
        </w:rPr>
      </w:pPr>
    </w:p>
    <w:p w:rsidR="00E35AE1" w:rsidRPr="00C61016" w:rsidRDefault="00E35AE1" w:rsidP="00C61016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61016">
        <w:rPr>
          <w:rFonts w:ascii="GHEA Grapalat" w:hAnsi="GHEA Grapalat" w:cs="Times New Roman"/>
          <w:b/>
          <w:sz w:val="24"/>
          <w:szCs w:val="24"/>
        </w:rPr>
        <w:t>ՏԵՂԵԿԱՆՔ</w:t>
      </w:r>
      <w:r w:rsidR="00A31B46" w:rsidRPr="00C61016">
        <w:rPr>
          <w:rFonts w:ascii="GHEA Grapalat" w:hAnsi="GHEA Grapalat" w:cs="Times New Roman"/>
          <w:b/>
          <w:sz w:val="24"/>
          <w:szCs w:val="24"/>
          <w:lang w:val="hy-AM"/>
        </w:rPr>
        <w:t>-ՀԻՄՆԱՎՈՐՈՒՄ</w:t>
      </w:r>
    </w:p>
    <w:p w:rsidR="00A31B46" w:rsidRPr="00915CAA" w:rsidRDefault="00C61016" w:rsidP="00C61016">
      <w:pPr>
        <w:spacing w:after="0" w:line="360" w:lineRule="auto"/>
        <w:jc w:val="center"/>
        <w:rPr>
          <w:rFonts w:ascii="GHEA Grapalat" w:eastAsia="Calibri" w:hAnsi="GHEA Grapalat"/>
          <w:bCs/>
          <w:sz w:val="24"/>
          <w:szCs w:val="24"/>
          <w:lang w:val="hy-AM" w:bidi="ru-RU"/>
        </w:rPr>
      </w:pPr>
      <w:r w:rsidRPr="00C61016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«Հայաստանի Հանրապետության կառավարության և Ռուսաստանի Դաշնության կառավարության </w:t>
      </w:r>
      <w:r w:rsidR="00B547C8"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միջև Եվրասիական զարգացման բանկի վճարված կանոնադրական կապիտալում Ռուսաստանի Դաշնության մասնաբաժնի մասի առուվաճառքի մասին» համաձայնագրի </w:t>
      </w:r>
      <w:r>
        <w:rPr>
          <w:rFonts w:ascii="GHEA Grapalat" w:eastAsia="Calibri" w:hAnsi="GHEA Grapalat"/>
          <w:bCs/>
          <w:sz w:val="24"/>
          <w:szCs w:val="24"/>
          <w:lang w:val="hy-AM" w:bidi="ru-RU"/>
        </w:rPr>
        <w:t>նախագծ</w:t>
      </w:r>
      <w:r w:rsidR="00B547C8"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ի </w:t>
      </w:r>
      <w:r w:rsidR="00A31B46"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վերաբերյալ </w:t>
      </w:r>
    </w:p>
    <w:p w:rsidR="00362543" w:rsidRDefault="00362543" w:rsidP="00915CAA">
      <w:pPr>
        <w:spacing w:after="0" w:line="240" w:lineRule="auto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</w:p>
    <w:p w:rsidR="00362543" w:rsidRPr="00DF0D12" w:rsidRDefault="00362543" w:rsidP="00362543">
      <w:pPr>
        <w:spacing w:after="0" w:line="24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</w:p>
    <w:p w:rsidR="00B44C41" w:rsidRDefault="00AB4191" w:rsidP="00B44C41">
      <w:pPr>
        <w:shd w:val="clear" w:color="auto" w:fill="FEFEFE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Եվրասիական զարգացման բ</w:t>
      </w:r>
      <w:r w:rsidRPr="00AB419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անկի կանոնադրական կապիտալը կազմում է 7 մլրդ ԱՄՆ դոլար, որից վճարված կապիտալը՝ 1.5 մլրդ, ցպահանջ՝ 5.5 մլրդ ԱՄՆ դոլար:</w:t>
      </w:r>
      <w:r w:rsidR="00B44C41" w:rsidRP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</w:p>
    <w:p w:rsidR="00B44C41" w:rsidRPr="005D24BB" w:rsidRDefault="00B44C41" w:rsidP="00B44C41">
      <w:pPr>
        <w:shd w:val="clear" w:color="auto" w:fill="FEFEFE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Հայաստանի Հանրապետությունը Եվրասիական զարգացման բանկի լիիրավ անդամ է դարձել 2009 թվականի ապրիլին: Հայաստանի ներդրումը բանկի կապիտալում կազմում է 100 հազար ԱՄՆ դոլար:</w:t>
      </w:r>
      <w:r w:rsidRP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մա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սնաբաժինը կազմում է 0,007%։</w:t>
      </w:r>
      <w:r w:rsidRP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անոնադրական կապիտալի յուրաքանչյուր բաժնետոմսի արժեքը կազմում է 1000 ԱՄՆ դոլար, և յուրաքանչյուր վճարված բաժնետոմսը համապատասխանում է մեկ ձայնի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։</w:t>
      </w:r>
    </w:p>
    <w:p w:rsidR="00AB4191" w:rsidRPr="00AB4191" w:rsidRDefault="00B44C41" w:rsidP="00362543">
      <w:pPr>
        <w:shd w:val="clear" w:color="auto" w:fill="FEFEFE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Ներկայումս ԵԱԶԲ-ի ներդրումային պորտֆելի ծավալը, հաշվի առնելով իր</w:t>
      </w:r>
      <w:r w:rsid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ականացված ծրագրերը, կազմում է 13,4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մլրդ ԱՄՆ դոլար, որից 4</w:t>
      </w:r>
      <w:r w:rsidR="005D24BB" w:rsidRP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84,2 </w:t>
      </w:r>
      <w:r w:rsid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մլն ԱՄՆ դոլարը 23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նախագծերի շրջանակներում տրամադրվել է ՀՀ-ին:</w:t>
      </w:r>
    </w:p>
    <w:p w:rsidR="00AB4191" w:rsidRPr="00AB4191" w:rsidRDefault="00AB4191" w:rsidP="00362543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AB4191">
        <w:rPr>
          <w:rFonts w:ascii="GHEA Grapalat" w:eastAsia="Times New Roman" w:hAnsi="GHEA Grapalat" w:cs="Tahoma"/>
          <w:i/>
          <w:iCs/>
          <w:color w:val="000000"/>
          <w:sz w:val="24"/>
          <w:szCs w:val="24"/>
          <w:lang w:val="hy-AM"/>
        </w:rPr>
        <w:t>Բանկի կանոնադրական կապիտալը (հզ. ԱՄՆ դոլար)</w:t>
      </w:r>
    </w:p>
    <w:tbl>
      <w:tblPr>
        <w:tblW w:w="1047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6"/>
        <w:gridCol w:w="2491"/>
        <w:gridCol w:w="2155"/>
        <w:gridCol w:w="2254"/>
      </w:tblGrid>
      <w:tr w:rsidR="00362543" w:rsidRPr="00B657BE" w:rsidTr="00362543">
        <w:trPr>
          <w:trHeight w:val="295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Մասնակից-պետությունը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Կանոնադրական կապիտալ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Ցպահանջ կապիտալ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Վճարված կապիտալ</w:t>
            </w:r>
          </w:p>
        </w:tc>
      </w:tr>
      <w:tr w:rsidR="00362543" w:rsidRPr="00B657BE" w:rsidTr="00362543">
        <w:trPr>
          <w:trHeight w:val="428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Ռուսաստան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4 617 993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(3 617 993)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1 000 000</w:t>
            </w:r>
          </w:p>
        </w:tc>
      </w:tr>
      <w:tr w:rsidR="00362543" w:rsidRPr="00B657BE" w:rsidTr="00362543">
        <w:trPr>
          <w:trHeight w:val="365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Ղազախստան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2 309 271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(1 809 271)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500 000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230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Բելառուս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69 295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(54 295)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15 000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363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Տաջիկստան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2 145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(1 645)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500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363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ՀԱՅԱՍՏԱՆ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i/>
                <w:iCs/>
                <w:color w:val="000000"/>
                <w:sz w:val="20"/>
                <w:szCs w:val="20"/>
              </w:rPr>
              <w:t>648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b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i/>
                <w:iCs/>
                <w:color w:val="000000"/>
                <w:sz w:val="20"/>
                <w:szCs w:val="20"/>
              </w:rPr>
              <w:t>(548)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b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i/>
                <w:iCs/>
                <w:color w:val="000000"/>
                <w:sz w:val="20"/>
                <w:szCs w:val="20"/>
              </w:rPr>
              <w:t>100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b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210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Ղրղզստան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648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(548)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100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40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7 000 000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484 300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362543" w:rsidP="00362543">
            <w:pPr>
              <w:pStyle w:val="ListParagraph"/>
              <w:spacing w:after="0" w:line="240" w:lineRule="auto"/>
              <w:ind w:left="0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  <w:lang w:val="hy-AM"/>
              </w:rPr>
              <w:t xml:space="preserve">1 </w:t>
            </w:r>
            <w:r w:rsidR="00AB4191"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515 700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:rsidR="002B7F2A" w:rsidRDefault="002B7F2A" w:rsidP="002B7F2A">
      <w:pPr>
        <w:pStyle w:val="ListParagraph"/>
        <w:shd w:val="clear" w:color="auto" w:fill="FEFEFE"/>
        <w:spacing w:after="0" w:line="360" w:lineRule="auto"/>
        <w:ind w:left="0"/>
        <w:jc w:val="both"/>
        <w:rPr>
          <w:rFonts w:ascii="GHEA Grapalat" w:eastAsia="Times New Roman" w:hAnsi="GHEA Grapalat" w:cs="Tahoma"/>
          <w:color w:val="000000"/>
          <w:sz w:val="24"/>
          <w:szCs w:val="24"/>
        </w:rPr>
      </w:pPr>
    </w:p>
    <w:p w:rsidR="00AB4191" w:rsidRPr="002B7F2A" w:rsidRDefault="00C61016" w:rsidP="00B44C41">
      <w:pPr>
        <w:shd w:val="clear" w:color="auto" w:fill="FEFEFE"/>
        <w:spacing w:after="0" w:line="360" w:lineRule="auto"/>
        <w:ind w:firstLine="36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C61016">
        <w:rPr>
          <w:rFonts w:ascii="GHEA Grapalat" w:eastAsia="Calibri" w:hAnsi="GHEA Grapalat"/>
          <w:bCs/>
          <w:sz w:val="24"/>
          <w:szCs w:val="24"/>
          <w:lang w:val="hy-AM" w:bidi="ru-RU"/>
        </w:rPr>
        <w:lastRenderedPageBreak/>
        <w:t xml:space="preserve">«Հայաստանի Հանրապետության կառավարության և Ռուսաստանի Դաշնության կառավարության </w:t>
      </w:r>
      <w:r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միջև Եվրասիական զարգացման բանկի վճարված կանոնադրական կապիտալում Ռուսաստանի Դաշնության մասնաբաժնի մասի առուվաճառքի մասին»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համաձայնագր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ի 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նա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խագիծը </w:t>
      </w:r>
      <w:r w:rsidRPr="00C6101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այսուհետ՝ Համաձայնագիր</w:t>
      </w:r>
      <w:r w:rsidRPr="00C6101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)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նպատակ ուն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ի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կարգավորել</w:t>
      </w:r>
      <w:r w:rsid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ու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Ե</w:t>
      </w:r>
      <w:r w:rsidR="007B5739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ԶԲ-ի կապիտալում </w:t>
      </w:r>
      <w:r w:rsidR="00D87BC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ՌԴ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մասնաբաժնի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վերաբաշխման հետ կապված 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իրավահարաբերությունները։ </w:t>
      </w:r>
    </w:p>
    <w:p w:rsidR="002B7F2A" w:rsidRDefault="005D24BB" w:rsidP="005D24BB">
      <w:pPr>
        <w:shd w:val="clear" w:color="auto" w:fill="FEFEFE"/>
        <w:spacing w:after="0" w:line="360" w:lineRule="auto"/>
        <w:ind w:firstLine="36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ՀՀ կողմից </w:t>
      </w:r>
      <w:r w:rsidR="00B44C41"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64 մլն ԱՄՆ դոլար արժողությամբ 64 000 բաժնետոմս գնելուց հետո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ՀՀ </w:t>
      </w:r>
      <w:r w:rsidR="00B44C41"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մասնաբաժինը </w:t>
      </w:r>
      <w:r w:rsidR="00D87BC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կկազմի</w:t>
      </w:r>
      <w:r w:rsidR="00B44C41"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4,22 %:</w:t>
      </w:r>
    </w:p>
    <w:p w:rsidR="005D24BB" w:rsidRPr="002B7F2A" w:rsidRDefault="007B5739" w:rsidP="005D24BB">
      <w:pPr>
        <w:shd w:val="clear" w:color="auto" w:fill="FEFEFE"/>
        <w:spacing w:after="0" w:line="36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Հաշվի առնելով վերը շարադրվածը՝ համաձայնագրի </w:t>
      </w:r>
      <w:r w:rsidR="001C51E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ստորագրումը </w:t>
      </w:r>
      <w:r w:rsidR="00D87BC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համար</w:t>
      </w:r>
      <w:r w:rsidR="00C6101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ում ենք </w:t>
      </w:r>
      <w:r w:rsidR="001C51E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նպատակահարմար։</w:t>
      </w:r>
    </w:p>
    <w:p w:rsidR="00AB4191" w:rsidRDefault="00AB4191" w:rsidP="002B7F2A">
      <w:pPr>
        <w:pStyle w:val="ListParagraph"/>
        <w:shd w:val="clear" w:color="auto" w:fill="FEFEFE"/>
        <w:spacing w:after="0" w:line="360" w:lineRule="auto"/>
        <w:ind w:left="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7B5739" w:rsidRPr="005D24BB" w:rsidRDefault="007B5739" w:rsidP="007B5739">
      <w:pPr>
        <w:pStyle w:val="ListParagraph"/>
        <w:shd w:val="clear" w:color="auto" w:fill="FEFEFE"/>
        <w:spacing w:after="0" w:line="360" w:lineRule="auto"/>
        <w:ind w:left="0"/>
        <w:jc w:val="right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Ֆինանսների նախարարություն</w:t>
      </w:r>
    </w:p>
    <w:p w:rsidR="00AB4191" w:rsidRDefault="00AB4191" w:rsidP="00AB4191">
      <w:pPr>
        <w:shd w:val="clear" w:color="auto" w:fill="FEFEFE"/>
        <w:spacing w:after="0" w:line="360" w:lineRule="auto"/>
        <w:jc w:val="both"/>
        <w:rPr>
          <w:rFonts w:ascii="GHEA Grapalat" w:eastAsia="Times New Roman" w:hAnsi="GHEA Grapalat" w:cs="Tahoma"/>
          <w:b/>
          <w:color w:val="000000"/>
          <w:sz w:val="24"/>
          <w:szCs w:val="24"/>
          <w:u w:val="single"/>
          <w:lang w:val="hy-AM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sectPr w:rsidR="00A31B46" w:rsidRPr="00DF0D12" w:rsidSect="00362543">
      <w:pgSz w:w="12240" w:h="15840"/>
      <w:pgMar w:top="540" w:right="900" w:bottom="1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62DD"/>
    <w:multiLevelType w:val="hybridMultilevel"/>
    <w:tmpl w:val="888AB86E"/>
    <w:lvl w:ilvl="0" w:tplc="6F1CF08A">
      <w:start w:val="1"/>
      <w:numFmt w:val="decimal"/>
      <w:lvlText w:val="%1."/>
      <w:lvlJc w:val="left"/>
      <w:pPr>
        <w:ind w:left="862" w:hanging="360"/>
      </w:pPr>
      <w:rPr>
        <w:rFonts w:ascii="Arial" w:hAnsi="Arial" w:cs="Arial" w:hint="default"/>
        <w:b w:val="0"/>
        <w:color w:val="050505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E654D0A"/>
    <w:multiLevelType w:val="hybridMultilevel"/>
    <w:tmpl w:val="FED0FF3A"/>
    <w:lvl w:ilvl="0" w:tplc="F5C4235C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96392"/>
    <w:multiLevelType w:val="hybridMultilevel"/>
    <w:tmpl w:val="C21885F4"/>
    <w:lvl w:ilvl="0" w:tplc="ADE0E494">
      <w:start w:val="5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96E40"/>
    <w:multiLevelType w:val="hybridMultilevel"/>
    <w:tmpl w:val="CCBE3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F4089"/>
    <w:multiLevelType w:val="hybridMultilevel"/>
    <w:tmpl w:val="7902A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58"/>
    <w:rsid w:val="000106A9"/>
    <w:rsid w:val="001B6BED"/>
    <w:rsid w:val="001C51E1"/>
    <w:rsid w:val="002B7F2A"/>
    <w:rsid w:val="00362543"/>
    <w:rsid w:val="005D24BB"/>
    <w:rsid w:val="00645B91"/>
    <w:rsid w:val="006D2CE2"/>
    <w:rsid w:val="006F3F58"/>
    <w:rsid w:val="00706CFC"/>
    <w:rsid w:val="007419D4"/>
    <w:rsid w:val="007774C3"/>
    <w:rsid w:val="007B5739"/>
    <w:rsid w:val="00912A53"/>
    <w:rsid w:val="00915CAA"/>
    <w:rsid w:val="00A070E3"/>
    <w:rsid w:val="00A31B46"/>
    <w:rsid w:val="00AB4191"/>
    <w:rsid w:val="00B44C41"/>
    <w:rsid w:val="00B547C8"/>
    <w:rsid w:val="00C61016"/>
    <w:rsid w:val="00C81B8C"/>
    <w:rsid w:val="00D00B8D"/>
    <w:rsid w:val="00D87BC1"/>
    <w:rsid w:val="00DF0D12"/>
    <w:rsid w:val="00E35AE1"/>
    <w:rsid w:val="00E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62E2C"/>
  <w15:docId w15:val="{B2CF6046-9F71-4E60-9BB2-91D629E4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E0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F7DE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41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5AE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35AE1"/>
  </w:style>
  <w:style w:type="paragraph" w:styleId="ListParagraph">
    <w:name w:val="List Paragraph"/>
    <w:basedOn w:val="Normal"/>
    <w:uiPriority w:val="34"/>
    <w:qFormat/>
    <w:rsid w:val="00AB4191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C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CA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D6D70-9F87-49D5-AC4E-691E38B58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242</Words>
  <Characters>1586</Characters>
  <Application>Microsoft Office Word</Application>
  <DocSecurity>0</DocSecurity>
  <Lines>85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ALalayan</dc:creator>
  <cp:keywords>https://mul2.gov.am/tasks/757724/oneclick/4_himnavorum.docx?token=a5b734ebf19845f1d46c8ffeeda2fd14</cp:keywords>
  <cp:lastModifiedBy>Qristine Grigoryan</cp:lastModifiedBy>
  <cp:revision>4</cp:revision>
  <cp:lastPrinted>2023-02-22T08:25:00Z</cp:lastPrinted>
  <dcterms:created xsi:type="dcterms:W3CDTF">2023-03-08T09:15:00Z</dcterms:created>
  <dcterms:modified xsi:type="dcterms:W3CDTF">2023-03-09T06:11:00Z</dcterms:modified>
</cp:coreProperties>
</file>