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F2B" w:rsidRPr="00435497" w:rsidRDefault="009B1F2B" w:rsidP="0043549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C65A8">
        <w:rPr>
          <w:rFonts w:ascii="GHEA Grapalat" w:hAnsi="GHEA Grapalat" w:cs="Arial"/>
          <w:b/>
          <w:sz w:val="24"/>
          <w:szCs w:val="24"/>
        </w:rPr>
        <w:t>Ա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Մ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Փ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Ո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Փ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Ա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Թ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Ե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Ր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Թ</w:t>
      </w:r>
    </w:p>
    <w:p w:rsidR="009B1F2B" w:rsidRDefault="009B1F2B" w:rsidP="002F78CB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9B1F2B">
        <w:rPr>
          <w:rFonts w:ascii="GHEA Grapalat" w:hAnsi="GHEA Grapalat"/>
          <w:sz w:val="24"/>
          <w:szCs w:val="24"/>
        </w:rPr>
        <w:t>«</w:t>
      </w:r>
      <w:r w:rsidR="002F78CB" w:rsidRPr="009B1F2B">
        <w:rPr>
          <w:rFonts w:ascii="GHEA Grapalat" w:hAnsi="GHEA Grapalat" w:cs="Arial"/>
          <w:sz w:val="24"/>
          <w:szCs w:val="24"/>
        </w:rPr>
        <w:t>ՀԱՅԱՍՏԱՆԻ</w:t>
      </w:r>
      <w:r w:rsidR="002F78CB" w:rsidRPr="002F78CB">
        <w:rPr>
          <w:rFonts w:ascii="GHEA Grapalat" w:hAnsi="GHEA Grapalat" w:cs="Arial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 xml:space="preserve">ՀԱՆՐԱՊԵՏՈՒԹՅԱՆ </w:t>
      </w:r>
      <w:r w:rsidRPr="009B1F2B">
        <w:rPr>
          <w:rFonts w:ascii="GHEA Grapalat" w:hAnsi="GHEA Grapalat" w:cs="Arial"/>
          <w:sz w:val="24"/>
          <w:szCs w:val="24"/>
        </w:rPr>
        <w:t>ԿԱՌԱՎԱՐՈՒԹՅԱՆ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ԵՎ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>ՌՈՒՍԱՍՏԱՆԻ</w:t>
      </w:r>
      <w:r w:rsidR="002F78CB" w:rsidRPr="009B1F2B">
        <w:rPr>
          <w:rFonts w:ascii="GHEA Grapalat" w:hAnsi="GHEA Grapalat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 xml:space="preserve">ԴԱՇՆՈՒԹՅԱՆ </w:t>
      </w:r>
      <w:r w:rsidRPr="009B1F2B">
        <w:rPr>
          <w:rFonts w:ascii="GHEA Grapalat" w:hAnsi="GHEA Grapalat" w:cs="Arial"/>
          <w:sz w:val="24"/>
          <w:szCs w:val="24"/>
        </w:rPr>
        <w:t>ԿԱՌԱՎԱՐՈՒԹՅԱՆ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ՄԻՋԵՎ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ԵՎՐԱՍԻԱԿԱՆ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ԶԱՐԳԱՑՄԱՆ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ԲԱՆԿԻ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ՎՃԱՐՎԱԾ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ԿԱՆՈՆԱԴՐԱԿԱՆ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ԿԱՊԻՏԱԼՈՒՄ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ՌՈՒՍԱՍՏԱՆԻ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ԴԱՇՆՈՒԹՅԱՆ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ՄԱՍՆԱԲԱԺՆԻ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ԱՌՈՒՎԱՃԱՌՔԻ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ՄԱՍԻՆ</w:t>
      </w:r>
      <w:r w:rsidRPr="009B1F2B">
        <w:rPr>
          <w:rFonts w:ascii="GHEA Grapalat" w:hAnsi="GHEA Grapalat"/>
          <w:sz w:val="24"/>
          <w:szCs w:val="24"/>
        </w:rPr>
        <w:t xml:space="preserve">» </w:t>
      </w:r>
      <w:r w:rsidRPr="009B1F2B">
        <w:rPr>
          <w:rFonts w:ascii="GHEA Grapalat" w:hAnsi="GHEA Grapalat" w:cs="Arial"/>
          <w:sz w:val="24"/>
          <w:szCs w:val="24"/>
        </w:rPr>
        <w:t>ՀԱՄԱՁԱՅՆԱԳՐԻ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ՍՏՈՐԱԳՐՄԱՆ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ՆՊԱՏԱԿԱՀԱՐՄԱՐՈՒԹՅԱՆ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ՎԵՐԱԲԵՐՅԱԼ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ՍՏԱՑՎԱԾ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ԱՌԱՋԱՐԿՈՒԹՅՈՒՆՆԵՐԻ</w:t>
      </w:r>
      <w:r w:rsidR="002F78CB">
        <w:rPr>
          <w:rFonts w:ascii="GHEA Grapalat" w:hAnsi="GHEA Grapalat"/>
          <w:sz w:val="24"/>
          <w:szCs w:val="24"/>
        </w:rPr>
        <w:t xml:space="preserve"> </w:t>
      </w:r>
    </w:p>
    <w:p w:rsidR="002F78CB" w:rsidRPr="002F78CB" w:rsidRDefault="002F78CB" w:rsidP="002F78CB">
      <w:pPr>
        <w:spacing w:line="240" w:lineRule="auto"/>
        <w:jc w:val="center"/>
        <w:rPr>
          <w:rFonts w:ascii="GHEA Grapalat" w:hAnsi="GHEA Grapalat" w:cs="Arial"/>
          <w:sz w:val="24"/>
          <w:szCs w:val="24"/>
        </w:rPr>
      </w:pPr>
    </w:p>
    <w:tbl>
      <w:tblPr>
        <w:tblStyle w:val="TableGrid"/>
        <w:tblW w:w="9540" w:type="dxa"/>
        <w:tblLook w:val="04A0" w:firstRow="1" w:lastRow="0" w:firstColumn="1" w:lastColumn="0" w:noHBand="0" w:noVBand="1"/>
      </w:tblPr>
      <w:tblGrid>
        <w:gridCol w:w="7465"/>
        <w:gridCol w:w="2075"/>
      </w:tblGrid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ԳՈՐԾԵՐԻ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Pr="009B1F2B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01.2023թ.</w:t>
            </w:r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57Գ</w:t>
            </w:r>
          </w:p>
        </w:tc>
      </w:tr>
      <w:tr w:rsidR="009B1F2B" w:rsidRPr="009B1F2B" w:rsidTr="00435497">
        <w:trPr>
          <w:trHeight w:val="3596"/>
        </w:trPr>
        <w:tc>
          <w:tcPr>
            <w:tcW w:w="7465" w:type="dxa"/>
          </w:tcPr>
          <w:p w:rsidR="002F78C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>Ղ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եկավարվելով «Միջազգային պայմանագրերի մասին» ՀՀ օրենքի 5-րդ հոդվածի դրույթներով՝ 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F78CB"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և </w:t>
            </w:r>
            <w:r w:rsidR="002F78CB"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Ռուսաստանի Դաշնության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միջև Եվրասիական զարգացման բանկի վճարված կանոնադրական կապիտալում Ռուսաստանի Դաշնության մասնաբաժնի մասի առուվաճառքի մասին» համաձայնագրի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ստորագրումը։</w:t>
            </w:r>
            <w:r w:rsid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435497" w:rsidRPr="002F78CB" w:rsidRDefault="00435497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</w:tcPr>
          <w:p w:rsidR="009B1F2B" w:rsidRPr="009B1F2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9B1F2B" w:rsidRPr="009B1F2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ԱՐԴԱՐԱԴԱՏՈՒԹՅԱՆ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18.01.2023թ.</w:t>
            </w:r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Ե-027</w:t>
            </w:r>
          </w:p>
        </w:tc>
      </w:tr>
      <w:tr w:rsidR="009B1F2B" w:rsidRPr="009B1F2B" w:rsidTr="00435497">
        <w:trPr>
          <w:trHeight w:val="716"/>
        </w:trPr>
        <w:tc>
          <w:tcPr>
            <w:tcW w:w="7465" w:type="dxa"/>
          </w:tcPr>
          <w:p w:rsidR="009B1F2B" w:rsidRPr="009B1F2B" w:rsidRDefault="002F78C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F78C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F78C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վճարված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կապիտալում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մասնաբաժնի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առուվաճառքի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549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B1F2B" w:rsidRPr="009B1F2B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r w:rsidR="009B1F2B"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r w:rsidR="009B1F2B" w:rsidRPr="009B1F2B">
              <w:rPr>
                <w:rFonts w:ascii="GHEA Grapalat" w:hAnsi="GHEA Grapalat"/>
                <w:sz w:val="24"/>
                <w:szCs w:val="24"/>
                <w:lang w:val="hy-AM"/>
              </w:rPr>
              <w:t>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2F78C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կլին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վավերացման: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35497" w:rsidRDefault="00435497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5477" w:rsidRDefault="00365477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5477" w:rsidRPr="002F78CB" w:rsidRDefault="00365477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5" w:type="dxa"/>
          </w:tcPr>
          <w:p w:rsidR="009B1F2B" w:rsidRPr="002F78C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shd w:val="clear" w:color="auto" w:fill="A5A5A5" w:themeFill="accent3"/>
          </w:tcPr>
          <w:p w:rsidR="009B1F2B" w:rsidRDefault="009B1F2B" w:rsidP="0043549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B1F2B" w:rsidRPr="00365477" w:rsidTr="00435497">
        <w:trPr>
          <w:trHeight w:val="5216"/>
        </w:trPr>
        <w:tc>
          <w:tcPr>
            <w:tcW w:w="7465" w:type="dxa"/>
          </w:tcPr>
          <w:p w:rsidR="009B1F2B" w:rsidRPr="009B1F2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  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F78CB"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և </w:t>
            </w:r>
            <w:r w:rsidR="002F78CB"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Ռուսաստանի Դաշնության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միջև Եվրասիական զարգացման բանկի վճարված կանոնադրական կապիտալում Ռուսաստանի Դաշնության մասնաբաժնի մասի առուվաճառքի մասին» համաձայնագրի նախագծով (Հոդված 3, կետ 1) ՀՀ կառավարությունը 2024-2027թթ</w:t>
            </w:r>
            <w:r w:rsidR="002F78C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պարտավորվում է Ռուսաստանի Դաշնությունից գնված բաժնետոմսերի դիմաց յուրաքանչյուր տարի վճարել 16 մլն ԱՄՆ դոլարին համարժեք ռուբլի: Ելնելով վերոգրյալից՝ վերջինիս ընդունումը 2024թ.-ից սկսած ՀՀ կառավարության համար կհանգեցնի ֆինանսական պարտավորությունների ստանձնման:</w:t>
            </w:r>
          </w:p>
          <w:p w:rsidR="009B1F2B" w:rsidRPr="009B1F2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վերոնշյալ </w:t>
            </w:r>
            <w:r w:rsidR="0043549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իծը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եկամուտների նվազեցում նախատեսող դրույթներ չ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պարունակում:</w:t>
            </w: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5" w:type="dxa"/>
          </w:tcPr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2F78CB" w:rsidRDefault="009B1F2B" w:rsidP="0043549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ԳՈԻՅՔԻ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16.01.2023թ.</w:t>
            </w:r>
          </w:p>
        </w:tc>
      </w:tr>
      <w:tr w:rsidR="009B1F2B" w:rsidRPr="009B1F2B" w:rsidTr="00435497">
        <w:trPr>
          <w:trHeight w:val="370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 06</w:t>
            </w:r>
          </w:p>
        </w:tc>
      </w:tr>
      <w:tr w:rsidR="009B1F2B" w:rsidRPr="009B1F2B" w:rsidTr="00435497">
        <w:trPr>
          <w:trHeight w:val="3983"/>
        </w:trPr>
        <w:tc>
          <w:tcPr>
            <w:tcW w:w="7465" w:type="dxa"/>
          </w:tcPr>
          <w:p w:rsidR="002F78C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վճարված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կապիտալում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մասնաբաժնի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առուվաճառքի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2F78CB" w:rsidRPr="009B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2F78CB" w:rsidRPr="009B1F2B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ն</w:t>
            </w:r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ախագծի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1-ին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հոդվածի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2-րդ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մասով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և 3-րդ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հոդվածի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1-ին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մասի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ա)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պարբերությամբ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նախատեսված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դրույթները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Հայաստանի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Հանրապետության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համար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առաջացնում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են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գույքային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պարտավորություններ</w:t>
            </w:r>
            <w:proofErr w:type="spellEnd"/>
            <w:r w:rsidRPr="009B1F2B">
              <w:rPr>
                <w:rFonts w:ascii="GHEA Grapalat" w:hAnsi="GHEA Grapalat"/>
                <w:bCs/>
                <w:iCs/>
                <w:sz w:val="24"/>
                <w:szCs w:val="24"/>
              </w:rPr>
              <w:t>։</w:t>
            </w:r>
          </w:p>
          <w:p w:rsidR="002F78CB" w:rsidRDefault="002F78C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  <w:p w:rsidR="00435497" w:rsidRPr="002F78CB" w:rsidRDefault="00435497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2075" w:type="dxa"/>
          </w:tcPr>
          <w:p w:rsidR="009B1F2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9B1F2B" w:rsidRDefault="009B1F2B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9C65A8" w:rsidRDefault="009C65A8" w:rsidP="00435497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9B1F2B" w:rsidRPr="009B1F2B" w:rsidRDefault="009B1F2B" w:rsidP="0043549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ԿԵՆՏՐՈՆԱԿԱՆ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ԲԱՆԿ</w:t>
            </w:r>
          </w:p>
        </w:tc>
        <w:tc>
          <w:tcPr>
            <w:tcW w:w="2075" w:type="dxa"/>
            <w:shd w:val="clear" w:color="auto" w:fill="A5A5A5" w:themeFill="accent3"/>
            <w:vAlign w:val="center"/>
          </w:tcPr>
          <w:p w:rsidR="009B1F2B" w:rsidRPr="009B1F2B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B1F2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19.01.2023թ.</w:t>
            </w:r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5" w:type="dxa"/>
            <w:shd w:val="clear" w:color="auto" w:fill="A5A5A5" w:themeFill="accent3"/>
            <w:vAlign w:val="center"/>
          </w:tcPr>
          <w:p w:rsidR="009B1F2B" w:rsidRPr="00435497" w:rsidRDefault="009B1F2B" w:rsidP="00435497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43549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06</w:t>
            </w:r>
            <w:r w:rsidRPr="00435497">
              <w:rPr>
                <w:rFonts w:ascii="Cambria Math" w:eastAsia="Times New Roman" w:hAnsi="Cambria Math" w:cs="Cambria Math"/>
                <w:color w:val="000000"/>
                <w:sz w:val="20"/>
                <w:szCs w:val="20"/>
              </w:rPr>
              <w:t>․</w:t>
            </w:r>
            <w:r w:rsidRPr="0043549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  <w:r w:rsidRPr="00435497">
              <w:rPr>
                <w:rFonts w:ascii="Cambria Math" w:eastAsia="Times New Roman" w:hAnsi="Cambria Math" w:cs="Cambria Math"/>
                <w:color w:val="000000"/>
                <w:sz w:val="20"/>
                <w:szCs w:val="20"/>
              </w:rPr>
              <w:t>․</w:t>
            </w:r>
            <w:r w:rsidRPr="0043549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15-07/012</w:t>
            </w:r>
            <w:r w:rsidRPr="00435497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Գ</w:t>
            </w:r>
            <w:r w:rsidRPr="00435497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-23</w:t>
            </w:r>
          </w:p>
        </w:tc>
      </w:tr>
      <w:tr w:rsidR="009B1F2B" w:rsidRPr="009B1F2B" w:rsidTr="00435497">
        <w:trPr>
          <w:trHeight w:val="2966"/>
        </w:trPr>
        <w:tc>
          <w:tcPr>
            <w:tcW w:w="7465" w:type="dxa"/>
            <w:shd w:val="clear" w:color="auto" w:fill="auto"/>
          </w:tcPr>
          <w:p w:rsidR="009B1F2B" w:rsidRPr="002F78CB" w:rsidRDefault="009B1F2B" w:rsidP="0043549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 «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="002F78CB"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F78CB" w:rsidRPr="002F78C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վճարված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կապիտալում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Դաշնության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մասնաբաժնի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առուվաճառքի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համաձայնագր</w:t>
            </w:r>
            <w:proofErr w:type="spellEnd"/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նախագծ</w:t>
            </w:r>
            <w:proofErr w:type="spellEnd"/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1F2B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9B1F2B">
              <w:rPr>
                <w:rFonts w:ascii="GHEA Grapalat" w:hAnsi="GHEA Grapalat"/>
                <w:sz w:val="24"/>
                <w:szCs w:val="24"/>
              </w:rPr>
              <w:t>։</w:t>
            </w:r>
            <w:r w:rsidR="002F78CB">
              <w:rPr>
                <w:rFonts w:ascii="GHEA Grapalat" w:hAnsi="GHEA Grapalat"/>
                <w:sz w:val="24"/>
                <w:szCs w:val="24"/>
              </w:rPr>
              <w:t xml:space="preserve">   </w:t>
            </w:r>
          </w:p>
        </w:tc>
        <w:tc>
          <w:tcPr>
            <w:tcW w:w="2075" w:type="dxa"/>
            <w:shd w:val="clear" w:color="auto" w:fill="auto"/>
            <w:vAlign w:val="center"/>
          </w:tcPr>
          <w:p w:rsidR="009B1F2B" w:rsidRPr="009B1F2B" w:rsidRDefault="009B1F2B" w:rsidP="00435497">
            <w:pPr>
              <w:spacing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bookmarkStart w:id="0" w:name="_GoBack"/>
            <w:bookmarkEnd w:id="0"/>
            <w:proofErr w:type="spellEnd"/>
          </w:p>
        </w:tc>
      </w:tr>
    </w:tbl>
    <w:p w:rsidR="00F962AF" w:rsidRPr="009B1F2B" w:rsidRDefault="00F962AF" w:rsidP="00435497">
      <w:pPr>
        <w:spacing w:line="276" w:lineRule="auto"/>
        <w:rPr>
          <w:rFonts w:ascii="GHEA Grapalat" w:hAnsi="GHEA Grapalat"/>
          <w:sz w:val="24"/>
          <w:szCs w:val="24"/>
        </w:rPr>
      </w:pPr>
    </w:p>
    <w:sectPr w:rsidR="00F962AF" w:rsidRPr="009B1F2B" w:rsidSect="002F78CB">
      <w:pgSz w:w="11907" w:h="16840" w:code="9"/>
      <w:pgMar w:top="993" w:right="850" w:bottom="63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2B"/>
    <w:rsid w:val="002F78CB"/>
    <w:rsid w:val="00365477"/>
    <w:rsid w:val="00435497"/>
    <w:rsid w:val="009B1F2B"/>
    <w:rsid w:val="009C65A8"/>
    <w:rsid w:val="00E87053"/>
    <w:rsid w:val="00F9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85CD7"/>
  <w15:chartTrackingRefBased/>
  <w15:docId w15:val="{262BD085-DE32-462F-BEC2-800D670E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9B1F2B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B1F2B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Ter-Margaryan</dc:creator>
  <cp:keywords/>
  <dc:description/>
  <cp:lastModifiedBy>Qristine Grigoryan</cp:lastModifiedBy>
  <cp:revision>2</cp:revision>
  <cp:lastPrinted>2023-02-22T07:55:00Z</cp:lastPrinted>
  <dcterms:created xsi:type="dcterms:W3CDTF">2023-03-09T05:56:00Z</dcterms:created>
  <dcterms:modified xsi:type="dcterms:W3CDTF">2023-03-09T05:56:00Z</dcterms:modified>
</cp:coreProperties>
</file>