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F36" w:rsidRPr="000A5267" w:rsidRDefault="00F56F36" w:rsidP="00F076C6">
      <w:pPr>
        <w:pStyle w:val="mechtex"/>
        <w:spacing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bookmarkStart w:id="0" w:name="_GoBack"/>
      <w:bookmarkEnd w:id="0"/>
      <w:r w:rsidRPr="000A5267">
        <w:rPr>
          <w:rFonts w:ascii="GHEA Grapalat" w:hAnsi="GHEA Grapalat"/>
          <w:sz w:val="24"/>
          <w:szCs w:val="24"/>
          <w:u w:val="single"/>
        </w:rPr>
        <w:t>ՆԱԽԱԳԻԾ</w:t>
      </w:r>
    </w:p>
    <w:p w:rsidR="00F56F36" w:rsidRPr="000A5267" w:rsidRDefault="00F56F36" w:rsidP="00F076C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0A5267" w:rsidRDefault="00F56F36" w:rsidP="00F076C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0A5267" w:rsidRDefault="00F56F36" w:rsidP="00F076C6">
      <w:pPr>
        <w:spacing w:after="0" w:line="360" w:lineRule="auto"/>
        <w:jc w:val="center"/>
        <w:rPr>
          <w:rFonts w:ascii="GHEA Grapalat" w:hAnsi="GHEA Grapalat"/>
          <w:sz w:val="24"/>
          <w:szCs w:val="24"/>
          <w:lang w:eastAsia="en-GB"/>
        </w:rPr>
      </w:pPr>
      <w:r w:rsidRPr="000A5267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0A5267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0A5267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0A5267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0A5267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0A5267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:rsidR="00F56F36" w:rsidRPr="000A5267" w:rsidRDefault="00F56F36" w:rsidP="00F076C6">
      <w:pPr>
        <w:spacing w:after="0" w:line="360" w:lineRule="auto"/>
        <w:jc w:val="center"/>
        <w:rPr>
          <w:rFonts w:ascii="GHEA Grapalat" w:hAnsi="GHEA Grapalat"/>
          <w:sz w:val="24"/>
          <w:szCs w:val="24"/>
          <w:lang w:eastAsia="en-GB"/>
        </w:rPr>
      </w:pPr>
      <w:r w:rsidRPr="000A5267">
        <w:rPr>
          <w:rFonts w:ascii="Calibri" w:hAnsi="Calibri" w:cs="Calibri"/>
          <w:sz w:val="24"/>
          <w:szCs w:val="24"/>
          <w:lang w:eastAsia="en-GB"/>
        </w:rPr>
        <w:t> </w:t>
      </w:r>
      <w:r w:rsidRPr="000A5267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0A5267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:rsidR="00F56F36" w:rsidRPr="000A5267" w:rsidRDefault="00F56F36" w:rsidP="00F076C6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</w:p>
    <w:p w:rsidR="00F56F36" w:rsidRPr="000A5267" w:rsidRDefault="00F56F36" w:rsidP="00F076C6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0A5267">
        <w:rPr>
          <w:rFonts w:ascii="GHEA Grapalat" w:hAnsi="GHEA Grapalat" w:cs="Sylfaen"/>
          <w:sz w:val="24"/>
          <w:szCs w:val="24"/>
        </w:rPr>
        <w:t xml:space="preserve">   _</w:t>
      </w:r>
      <w:r w:rsidR="008B0371" w:rsidRPr="000A52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 w:rsidR="004D1741" w:rsidRPr="000A5267">
        <w:rPr>
          <w:rFonts w:ascii="GHEA Grapalat" w:hAnsi="GHEA Grapalat" w:cs="Sylfaen"/>
          <w:sz w:val="24"/>
          <w:szCs w:val="24"/>
          <w:lang w:val="hy-AM"/>
        </w:rPr>
        <w:t>փետրվարի</w:t>
      </w:r>
      <w:proofErr w:type="gramEnd"/>
      <w:r w:rsidR="00F4362B" w:rsidRPr="000A5267">
        <w:rPr>
          <w:rFonts w:ascii="GHEA Grapalat" w:hAnsi="GHEA Grapalat"/>
          <w:sz w:val="24"/>
          <w:szCs w:val="24"/>
        </w:rPr>
        <w:t xml:space="preserve"> 202</w:t>
      </w:r>
      <w:r w:rsidR="004D1741" w:rsidRPr="000A5267">
        <w:rPr>
          <w:rFonts w:ascii="GHEA Grapalat" w:hAnsi="GHEA Grapalat"/>
          <w:sz w:val="24"/>
          <w:szCs w:val="24"/>
          <w:lang w:val="hy-AM"/>
        </w:rPr>
        <w:t>3</w:t>
      </w:r>
      <w:r w:rsidR="00917327" w:rsidRPr="000A52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թվականի</w:t>
      </w:r>
      <w:proofErr w:type="spellEnd"/>
      <w:r w:rsidRPr="000A5267">
        <w:rPr>
          <w:rFonts w:ascii="GHEA Grapalat" w:hAnsi="GHEA Grapalat"/>
          <w:sz w:val="24"/>
          <w:szCs w:val="24"/>
        </w:rPr>
        <w:t xml:space="preserve">  N             - Լ</w:t>
      </w:r>
    </w:p>
    <w:p w:rsidR="00F56F36" w:rsidRPr="000A5267" w:rsidRDefault="00F56F36" w:rsidP="00F076C6">
      <w:pPr>
        <w:spacing w:after="0" w:line="360" w:lineRule="auto"/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:rsidR="00F56F36" w:rsidRPr="000A5267" w:rsidRDefault="008B0371" w:rsidP="00F076C6">
      <w:pPr>
        <w:spacing w:after="0" w:line="240" w:lineRule="auto"/>
        <w:ind w:left="709" w:right="686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0A5267">
        <w:rPr>
          <w:rFonts w:ascii="GHEA Grapalat" w:hAnsi="GHEA Grapalat" w:cs="Tahoma"/>
          <w:sz w:val="24"/>
          <w:szCs w:val="24"/>
          <w:lang w:val="af-ZA"/>
        </w:rPr>
        <w:t>«</w:t>
      </w:r>
      <w:r w:rsidRPr="000A5267">
        <w:rPr>
          <w:rFonts w:ascii="GHEA Grapalat" w:hAnsi="GHEA Grapalat" w:cs="Tahoma"/>
          <w:sz w:val="24"/>
          <w:szCs w:val="24"/>
        </w:rPr>
        <w:t>ԼԻՑԵՆԶԱՎՈՐՄԱՆ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ՄԱՍԻՆ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Tahoma"/>
          <w:sz w:val="24"/>
          <w:szCs w:val="24"/>
        </w:rPr>
        <w:t>ՕՐԵՆՔՈՒՄ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ՓՈՓՈԽՈՒԹՅՈՒՆՆԵՐ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ԵՎ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ԼՐԱՑՈՒՄ</w:t>
      </w:r>
      <w:r w:rsidR="00CE7629" w:rsidRPr="000A5267">
        <w:rPr>
          <w:rFonts w:ascii="GHEA Grapalat" w:hAnsi="GHEA Grapalat" w:cs="Tahoma"/>
          <w:sz w:val="24"/>
          <w:szCs w:val="24"/>
        </w:rPr>
        <w:t>ՆԵՐ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ԿԱՏԱՐԵԼՈՒ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ՄԱՍԻՆ</w:t>
      </w:r>
      <w:r w:rsidRPr="000A5267">
        <w:rPr>
          <w:rFonts w:ascii="GHEA Grapalat" w:hAnsi="GHEA Grapalat" w:cs="Tahoma"/>
          <w:sz w:val="24"/>
          <w:szCs w:val="24"/>
          <w:lang w:val="af-ZA"/>
        </w:rPr>
        <w:t>»</w:t>
      </w:r>
      <w:r w:rsidRPr="000A5267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0A5267">
        <w:rPr>
          <w:rFonts w:ascii="GHEA Grapalat" w:hAnsi="GHEA Grapalat" w:cs="Arial"/>
          <w:sz w:val="24"/>
          <w:szCs w:val="24"/>
          <w:lang w:val="hy-AM"/>
        </w:rPr>
        <w:t>«</w:t>
      </w:r>
      <w:r w:rsidRPr="000A5267">
        <w:rPr>
          <w:rFonts w:ascii="GHEA Grapalat" w:hAnsi="GHEA Grapalat" w:cs="Arial"/>
          <w:sz w:val="24"/>
          <w:szCs w:val="24"/>
        </w:rPr>
        <w:t>ՏԵԽՆԻԿԱԿԱՆ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ԱՆՎՏԱՆԳՈՒ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ԹՅԱՆ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ԱՊԱՀՈՎՄԱՆ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ՊԵՏԱԿԱՆ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ԿԱՐԳԱՎՈՐՄԱՆ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ՓՈՓՈԽՈՒԹՅՈՒՆՆԵՐ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», </w:t>
      </w:r>
      <w:r w:rsidRPr="000A5267">
        <w:rPr>
          <w:rFonts w:ascii="GHEA Grapalat" w:hAnsi="GHEA Grapalat"/>
          <w:sz w:val="24"/>
          <w:szCs w:val="24"/>
          <w:lang w:val="af-ZA"/>
        </w:rPr>
        <w:t>«</w:t>
      </w:r>
      <w:r w:rsidRPr="000A5267">
        <w:rPr>
          <w:rFonts w:ascii="GHEA Grapalat" w:hAnsi="GHEA Grapalat" w:cs="Arial"/>
          <w:sz w:val="24"/>
          <w:szCs w:val="24"/>
        </w:rPr>
        <w:t>ԳՈՐԾՈՒՆԵՈՒ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ԹՅԱՆ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ԻՐԱԿԱՆԱՑՄԱՆ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ԾԱՆՈՒՑՄԱՆ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ԽՈՒԹՅՈՒՆ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 ԵՎ 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r w:rsidRPr="000A5267">
        <w:rPr>
          <w:rFonts w:ascii="GHEA Grapalat" w:hAnsi="GHEA Grapalat" w:cs="Arial"/>
          <w:sz w:val="24"/>
          <w:szCs w:val="24"/>
        </w:rPr>
        <w:t>ՊԵՏԱԿԱՆ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ՏՈՒՐ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ՔԻ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ԽՈՒԹՅՈՒՆ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ԵՎ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r w:rsidRPr="000A5267">
        <w:rPr>
          <w:rFonts w:ascii="GHEA Grapalat" w:hAnsi="GHEA Grapalat" w:cs="Arial"/>
          <w:sz w:val="24"/>
          <w:szCs w:val="24"/>
        </w:rPr>
        <w:t>ԱՌԵՎՏՐԻ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ԵՎ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ԾԱՌԱՅՈՒԹՅՈՒՆՆԵՐԻ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/>
          <w:sz w:val="24"/>
          <w:szCs w:val="24"/>
          <w:lang w:val="hy-AM"/>
        </w:rPr>
        <w:t xml:space="preserve">ՓՈՓՈԽՈՒԹՅՈՒՆ ԵՎ </w:t>
      </w:r>
      <w:r w:rsidRPr="000A5267">
        <w:rPr>
          <w:rFonts w:ascii="GHEA Grapalat" w:hAnsi="GHEA Grapalat" w:cs="Arial"/>
          <w:sz w:val="24"/>
          <w:szCs w:val="24"/>
        </w:rPr>
        <w:t>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r w:rsidRPr="000A5267">
        <w:rPr>
          <w:rFonts w:ascii="GHEA Grapalat" w:hAnsi="GHEA Grapalat" w:cs="Arial"/>
          <w:sz w:val="24"/>
          <w:szCs w:val="24"/>
        </w:rPr>
        <w:t>ՎԱՐՉԱԿԱՆ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ԻՐԱՎԱԽԱԽՏՈՒՄ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ՆԵՐԻ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ՎԵՐԱԲԵՐՅԱԼ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ՀԱՅԱՍՏԱՆԻ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ՀԱՆՐԱՊԵՏՈՒԹՅԱՆ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ՕՐԵՆՍ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ԳՐՔՈՒՄ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/>
          <w:sz w:val="24"/>
          <w:szCs w:val="24"/>
          <w:lang w:val="hy-AM"/>
        </w:rPr>
        <w:t xml:space="preserve">ՓՈՓՈԽՈՒԹՅՈՒՆՆԵՐ ԵՎ </w:t>
      </w:r>
      <w:r w:rsidRPr="000A5267">
        <w:rPr>
          <w:rFonts w:ascii="GHEA Grapalat" w:hAnsi="GHEA Grapalat" w:cs="Arial"/>
          <w:sz w:val="24"/>
          <w:szCs w:val="24"/>
        </w:rPr>
        <w:t>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</w:t>
      </w:r>
      <w:r w:rsidR="004D1741" w:rsidRPr="000A5267">
        <w:rPr>
          <w:rFonts w:ascii="GHEA Grapalat" w:hAnsi="GHEA Grapalat" w:cs="Arial"/>
          <w:sz w:val="24"/>
          <w:szCs w:val="24"/>
          <w:lang w:val="hy-AM"/>
        </w:rPr>
        <w:t>,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D1741" w:rsidRPr="000A5267">
        <w:rPr>
          <w:rFonts w:ascii="GHEA Grapalat" w:hAnsi="GHEA Grapalat" w:cs="Arial"/>
          <w:sz w:val="24"/>
          <w:szCs w:val="24"/>
          <w:lang w:val="hy-AM"/>
        </w:rPr>
        <w:t>«Տ</w:t>
      </w:r>
      <w:r w:rsidR="004D1741" w:rsidRPr="000A5267">
        <w:rPr>
          <w:rFonts w:ascii="GHEA Grapalat" w:hAnsi="GHEA Grapalat" w:cs="Arial"/>
          <w:sz w:val="24"/>
          <w:szCs w:val="24"/>
        </w:rPr>
        <w:t>ԵՂԱԿԱՆ</w:t>
      </w:r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4D1741" w:rsidRPr="000A5267">
        <w:rPr>
          <w:rFonts w:ascii="GHEA Grapalat" w:hAnsi="GHEA Grapalat" w:cs="Arial"/>
          <w:sz w:val="24"/>
          <w:szCs w:val="24"/>
        </w:rPr>
        <w:t>ԻՆՔՆԱԿԱՌԱՎԱՐՄԱՆ</w:t>
      </w:r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4D1741" w:rsidRPr="000A5267">
        <w:rPr>
          <w:rFonts w:ascii="GHEA Grapalat" w:hAnsi="GHEA Grapalat" w:cs="Arial"/>
          <w:sz w:val="24"/>
          <w:szCs w:val="24"/>
        </w:rPr>
        <w:t>ՄԱՍԻՆ</w:t>
      </w:r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D1741" w:rsidRPr="000A5267">
        <w:rPr>
          <w:rFonts w:ascii="GHEA Grapalat" w:hAnsi="GHEA Grapalat" w:cs="Arial"/>
          <w:sz w:val="24"/>
          <w:szCs w:val="24"/>
        </w:rPr>
        <w:t>ՕՐԵՆՔՈՒՄ</w:t>
      </w:r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4D1741" w:rsidRPr="000A5267">
        <w:rPr>
          <w:rFonts w:ascii="GHEA Grapalat" w:hAnsi="GHEA Grapalat" w:cs="Arial"/>
          <w:sz w:val="24"/>
          <w:szCs w:val="24"/>
        </w:rPr>
        <w:t>ՓՈՓՈԽՈՒ</w:t>
      </w:r>
      <w:r w:rsidR="004D1741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="004D1741" w:rsidRPr="000A5267">
        <w:rPr>
          <w:rFonts w:ascii="GHEA Grapalat" w:hAnsi="GHEA Grapalat" w:cs="Arial"/>
          <w:sz w:val="24"/>
          <w:szCs w:val="24"/>
        </w:rPr>
        <w:t>ԹՅՈՒՆՆԵՐ</w:t>
      </w:r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4D1741" w:rsidRPr="000A5267">
        <w:rPr>
          <w:rFonts w:ascii="GHEA Grapalat" w:hAnsi="GHEA Grapalat" w:cs="Arial"/>
          <w:sz w:val="24"/>
          <w:szCs w:val="24"/>
        </w:rPr>
        <w:t>ԿԱՏԱՐԵԼՈՒ</w:t>
      </w:r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4D1741" w:rsidRPr="000A5267">
        <w:rPr>
          <w:rFonts w:ascii="GHEA Grapalat" w:hAnsi="GHEA Grapalat" w:cs="Arial"/>
          <w:sz w:val="24"/>
          <w:szCs w:val="24"/>
        </w:rPr>
        <w:t>ՄԱՍԻՆ</w:t>
      </w:r>
      <w:r w:rsidR="004D1741" w:rsidRPr="000A526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ԵՎ «ԵՐԵՎԱՆ ՔԱՂԱՔՈՒՄ </w:t>
      </w:r>
      <w:r w:rsidRPr="000A5267">
        <w:rPr>
          <w:rFonts w:ascii="GHEA Grapalat" w:hAnsi="GHEA Grapalat" w:cs="Arial"/>
          <w:sz w:val="24"/>
          <w:szCs w:val="24"/>
        </w:rPr>
        <w:t>ՏԵՂԱ</w:t>
      </w:r>
      <w:r w:rsidR="004D1741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ԻՆՔՆԱԿԱՌԱՎԱՐՄԱՆ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</w:t>
      </w:r>
      <w:r w:rsidR="003C55E2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ՆԵՐ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0A5267">
        <w:rPr>
          <w:rFonts w:ascii="GHEA Grapalat" w:hAnsi="GHEA Grapalat" w:cs="Tahoma"/>
          <w:sz w:val="24"/>
          <w:szCs w:val="24"/>
        </w:rPr>
        <w:t>ՀԱՅԱՍՏԱՆԻ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ՀԱՆՐԱՊԵՏՈՒԹՅԱՆ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ՕՐԵՆՔ</w:t>
      </w:r>
      <w:r w:rsidRPr="000A5267">
        <w:rPr>
          <w:rFonts w:ascii="GHEA Grapalat" w:hAnsi="GHEA Grapalat" w:cs="Tahoma"/>
          <w:sz w:val="24"/>
          <w:szCs w:val="24"/>
          <w:lang w:val="hy-AM"/>
        </w:rPr>
        <w:t>ՆԵՐ</w:t>
      </w:r>
      <w:r w:rsidRPr="000A5267">
        <w:rPr>
          <w:rFonts w:ascii="GHEA Grapalat" w:hAnsi="GHEA Grapalat" w:cs="Tahoma"/>
          <w:sz w:val="24"/>
          <w:szCs w:val="24"/>
        </w:rPr>
        <w:t>Ի</w:t>
      </w:r>
      <w:r w:rsidRPr="000A5267">
        <w:rPr>
          <w:rFonts w:ascii="GHEA Grapalat" w:hAnsi="GHEA Grapalat" w:cs="Tahoma"/>
          <w:sz w:val="24"/>
          <w:szCs w:val="24"/>
          <w:lang w:val="hy-AM"/>
        </w:rPr>
        <w:t xml:space="preserve"> ՆԱԽԱԳԾԵՐԻ ՓԱԹԵԹԻ </w:t>
      </w:r>
      <w:r w:rsidRPr="000A5267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 ՀԱՅԱՍՏԱՆԻ ՀԱՆՐԱՊԵՏՈՒԹՅԱՆ ԿԱՌԱՎԱՐՈՒԹՅԱՆ ԱՌԱՋԱՐԿՈՒԹՅՈՒՆՆԵՐԻ ՄԱՍԻՆ</w:t>
      </w:r>
    </w:p>
    <w:p w:rsidR="00F56F36" w:rsidRPr="000A5267" w:rsidRDefault="00F56F36" w:rsidP="00F076C6">
      <w:pPr>
        <w:pStyle w:val="mechtex"/>
        <w:spacing w:line="360" w:lineRule="auto"/>
        <w:rPr>
          <w:rFonts w:ascii="GHEA Grapalat" w:hAnsi="GHEA Grapalat"/>
          <w:caps/>
          <w:sz w:val="24"/>
          <w:szCs w:val="24"/>
          <w:lang w:val="af-ZA"/>
        </w:rPr>
      </w:pPr>
      <w:r w:rsidRPr="000A5267">
        <w:rPr>
          <w:rFonts w:ascii="GHEA Grapalat" w:hAnsi="GHEA Grapalat"/>
          <w:caps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F56F36" w:rsidRPr="000A5267" w:rsidRDefault="00F56F36" w:rsidP="00F076C6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F56F36" w:rsidRPr="000A5267" w:rsidRDefault="00F56F36" w:rsidP="00F076C6">
      <w:pPr>
        <w:pStyle w:val="norm"/>
        <w:spacing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0A5267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0A5267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0A5267">
        <w:rPr>
          <w:rFonts w:ascii="GHEA Grapalat" w:hAnsi="GHEA Grapalat" w:cs="Tahoma"/>
          <w:sz w:val="24"/>
          <w:szCs w:val="24"/>
        </w:rPr>
        <w:t>՝</w:t>
      </w:r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է</w:t>
      </w:r>
      <w:r w:rsidRPr="000A5267">
        <w:rPr>
          <w:rFonts w:ascii="GHEA Grapalat" w:hAnsi="GHEA Grapalat" w:cs="Tahoma"/>
          <w:sz w:val="24"/>
          <w:szCs w:val="24"/>
          <w:lang w:val="af-ZA"/>
        </w:rPr>
        <w:t>.</w:t>
      </w:r>
    </w:p>
    <w:p w:rsidR="00F56F36" w:rsidRPr="000A5267" w:rsidRDefault="00F56F36" w:rsidP="00F076C6">
      <w:pPr>
        <w:pStyle w:val="norm"/>
        <w:spacing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տալ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87D55" w:rsidRPr="000A5267">
        <w:rPr>
          <w:rFonts w:ascii="GHEA Grapalat" w:hAnsi="GHEA Grapalat" w:cs="Tahoma"/>
          <w:sz w:val="24"/>
          <w:szCs w:val="24"/>
          <w:lang w:val="af-ZA"/>
        </w:rPr>
        <w:t>«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Լիցենզավորման</w:t>
      </w:r>
      <w:proofErr w:type="spellEnd"/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մասին</w:t>
      </w:r>
      <w:proofErr w:type="spellEnd"/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օրենքում</w:t>
      </w:r>
      <w:proofErr w:type="spellEnd"/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փոփոխություններ</w:t>
      </w:r>
      <w:proofErr w:type="spellEnd"/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87D55" w:rsidRPr="000A5267">
        <w:rPr>
          <w:rFonts w:ascii="GHEA Grapalat" w:hAnsi="GHEA Grapalat" w:cs="Tahoma"/>
          <w:sz w:val="24"/>
          <w:szCs w:val="24"/>
        </w:rPr>
        <w:t>և</w:t>
      </w:r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լրացում</w:t>
      </w:r>
      <w:r w:rsidR="00CE7629" w:rsidRPr="000A5267">
        <w:rPr>
          <w:rFonts w:ascii="GHEA Grapalat" w:hAnsi="GHEA Grapalat" w:cs="Tahoma"/>
          <w:sz w:val="24"/>
          <w:szCs w:val="24"/>
        </w:rPr>
        <w:t>ներ</w:t>
      </w:r>
      <w:proofErr w:type="spellEnd"/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կատարելու</w:t>
      </w:r>
      <w:proofErr w:type="spellEnd"/>
      <w:r w:rsidR="00687D55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87D55" w:rsidRPr="000A5267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0A5267">
        <w:rPr>
          <w:rFonts w:ascii="GHEA Grapalat" w:hAnsi="GHEA Grapalat" w:cs="Tahoma"/>
          <w:sz w:val="24"/>
          <w:szCs w:val="24"/>
          <w:lang w:val="af-ZA"/>
        </w:rPr>
        <w:t>»</w:t>
      </w:r>
      <w:r w:rsidR="006F57F4" w:rsidRPr="000A5267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1F64F8" w:rsidRPr="000A5267"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Տեխնիկական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ապահովման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lastRenderedPageBreak/>
        <w:t>պետական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կարգա</w:t>
      </w:r>
      <w:proofErr w:type="spellEnd"/>
      <w:r w:rsidR="004D1741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վոր</w:t>
      </w:r>
      <w:proofErr w:type="spellEnd"/>
      <w:r w:rsidR="004D1741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ման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1F64F8" w:rsidRPr="000A5267">
        <w:rPr>
          <w:rFonts w:ascii="GHEA Grapalat" w:hAnsi="GHEA Grapalat" w:cs="Arial"/>
          <w:sz w:val="24"/>
          <w:szCs w:val="24"/>
          <w:lang w:val="hy-AM"/>
        </w:rPr>
        <w:t xml:space="preserve">», </w:t>
      </w:r>
      <w:r w:rsidR="006F57F4" w:rsidRPr="000A526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Գործունեության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իրակա</w:t>
      </w:r>
      <w:proofErr w:type="spellEnd"/>
      <w:r w:rsidR="004D1741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նաց</w:t>
      </w:r>
      <w:proofErr w:type="spellEnd"/>
      <w:r w:rsidR="004D1741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ծանուցման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1F64F8" w:rsidRPr="000A5267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տուրքի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1F64F8" w:rsidRPr="000A5267">
        <w:rPr>
          <w:rFonts w:ascii="GHEA Grapalat" w:hAnsi="GHEA Grapalat"/>
          <w:sz w:val="24"/>
          <w:szCs w:val="24"/>
          <w:lang w:val="hy-AM"/>
        </w:rPr>
        <w:t>Հայաստանի Հանրապե</w:t>
      </w:r>
      <w:r w:rsidR="00CB1CFD" w:rsidRPr="000A5267">
        <w:rPr>
          <w:rFonts w:ascii="GHEA Grapalat" w:hAnsi="GHEA Grapalat"/>
          <w:sz w:val="24"/>
          <w:szCs w:val="24"/>
          <w:lang w:val="hy-AM"/>
        </w:rPr>
        <w:softHyphen/>
      </w:r>
      <w:r w:rsidR="001F64F8" w:rsidRPr="000A5267">
        <w:rPr>
          <w:rFonts w:ascii="GHEA Grapalat" w:hAnsi="GHEA Grapalat"/>
          <w:sz w:val="24"/>
          <w:szCs w:val="24"/>
          <w:lang w:val="hy-AM"/>
        </w:rPr>
        <w:t xml:space="preserve">տության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1F64F8" w:rsidRPr="000A5267">
        <w:rPr>
          <w:rFonts w:ascii="GHEA Grapalat" w:hAnsi="GHEA Grapalat" w:cs="Arial"/>
          <w:sz w:val="24"/>
          <w:szCs w:val="24"/>
        </w:rPr>
        <w:t>և</w:t>
      </w:r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լրացում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Առև</w:t>
      </w:r>
      <w:r w:rsidR="006F57F4" w:rsidRPr="000A5267">
        <w:rPr>
          <w:rFonts w:ascii="GHEA Grapalat" w:hAnsi="GHEA Grapalat" w:cs="Arial"/>
          <w:sz w:val="24"/>
          <w:szCs w:val="24"/>
        </w:rPr>
        <w:t>տրի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1F64F8" w:rsidRPr="000A5267">
        <w:rPr>
          <w:rFonts w:ascii="GHEA Grapalat" w:hAnsi="GHEA Grapalat" w:cs="Arial"/>
          <w:sz w:val="24"/>
          <w:szCs w:val="24"/>
        </w:rPr>
        <w:t>և</w:t>
      </w:r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ծառայությունների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1F64F8" w:rsidRPr="000A5267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լրացում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Վարչական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իրավախախտումների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վերաբերյալ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օրենսգրքում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="001F64F8" w:rsidRPr="000A5267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լրացում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8B0371" w:rsidRPr="000A5267">
        <w:rPr>
          <w:rFonts w:ascii="GHEA Grapalat" w:hAnsi="GHEA Grapalat" w:cs="Arial"/>
          <w:sz w:val="24"/>
          <w:szCs w:val="24"/>
          <w:lang w:val="hy-AM"/>
        </w:rPr>
        <w:t>»</w:t>
      </w:r>
      <w:r w:rsidR="004D1741" w:rsidRPr="000A5267">
        <w:rPr>
          <w:rFonts w:ascii="GHEA Grapalat" w:hAnsi="GHEA Grapalat" w:cs="Arial"/>
          <w:sz w:val="24"/>
          <w:szCs w:val="24"/>
          <w:lang w:val="hy-AM"/>
        </w:rPr>
        <w:t>, «Տ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եղական</w:t>
      </w:r>
      <w:proofErr w:type="spellEnd"/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ինքնա</w:t>
      </w:r>
      <w:proofErr w:type="spellEnd"/>
      <w:r w:rsidR="00CB1CFD" w:rsidRPr="000A5267">
        <w:rPr>
          <w:rFonts w:ascii="GHEA Grapalat" w:hAnsi="GHEA Grapalat" w:cs="Arial"/>
          <w:sz w:val="24"/>
          <w:szCs w:val="24"/>
          <w:lang w:val="af-ZA"/>
        </w:rPr>
        <w:softHyphen/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4D1741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D1741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4D1741" w:rsidRPr="000A5267">
        <w:rPr>
          <w:rFonts w:ascii="GHEA Grapalat" w:hAnsi="GHEA Grapalat" w:cs="Arial"/>
          <w:sz w:val="24"/>
          <w:szCs w:val="24"/>
          <w:lang w:val="hy-AM"/>
        </w:rPr>
        <w:t>»</w:t>
      </w:r>
      <w:r w:rsidR="008B0371" w:rsidRPr="000A5267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6F57F4" w:rsidRPr="000A5267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1F64F8" w:rsidRPr="000A5267">
        <w:rPr>
          <w:rFonts w:ascii="GHEA Grapalat" w:hAnsi="GHEA Grapalat" w:cs="Arial"/>
          <w:sz w:val="24"/>
          <w:szCs w:val="24"/>
          <w:lang w:val="hy-AM"/>
        </w:rPr>
        <w:t xml:space="preserve">Երևան քաղաքում </w:t>
      </w:r>
      <w:proofErr w:type="spellStart"/>
      <w:r w:rsidR="001F64F8" w:rsidRPr="000A5267">
        <w:rPr>
          <w:rFonts w:ascii="GHEA Grapalat" w:hAnsi="GHEA Grapalat" w:cs="Arial"/>
          <w:sz w:val="24"/>
          <w:szCs w:val="24"/>
        </w:rPr>
        <w:t>տ</w:t>
      </w:r>
      <w:r w:rsidR="006F57F4" w:rsidRPr="000A5267">
        <w:rPr>
          <w:rFonts w:ascii="GHEA Grapalat" w:hAnsi="GHEA Grapalat" w:cs="Arial"/>
          <w:sz w:val="24"/>
          <w:szCs w:val="24"/>
        </w:rPr>
        <w:t>եղական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ինքնակառավարման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57F4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F57F4" w:rsidRPr="000A5267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1F64F8" w:rsidRPr="000A5267">
        <w:rPr>
          <w:rFonts w:ascii="GHEA Grapalat" w:hAnsi="GHEA Grapalat" w:cs="Arial"/>
          <w:sz w:val="24"/>
          <w:szCs w:val="24"/>
          <w:lang w:val="hy-AM"/>
        </w:rPr>
        <w:t>»</w:t>
      </w:r>
      <w:r w:rsidR="006F57F4" w:rsidRPr="000A5267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13A8B" w:rsidRPr="000A5267">
        <w:rPr>
          <w:rFonts w:ascii="GHEA Grapalat" w:hAnsi="GHEA Grapalat" w:cs="Tahoma"/>
          <w:sz w:val="24"/>
          <w:szCs w:val="24"/>
        </w:rPr>
        <w:t>Հանրա</w:t>
      </w:r>
      <w:r w:rsidRPr="000A5267">
        <w:rPr>
          <w:rFonts w:ascii="GHEA Grapalat" w:hAnsi="GHEA Grapalat" w:cs="Tahoma"/>
          <w:sz w:val="24"/>
          <w:szCs w:val="24"/>
        </w:rPr>
        <w:t>պետության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օրենք</w:t>
      </w:r>
      <w:proofErr w:type="spellEnd"/>
      <w:r w:rsidR="001F64F8" w:rsidRPr="000A5267">
        <w:rPr>
          <w:rFonts w:ascii="GHEA Grapalat" w:hAnsi="GHEA Grapalat" w:cs="Tahoma"/>
          <w:sz w:val="24"/>
          <w:szCs w:val="24"/>
          <w:lang w:val="hy-AM"/>
        </w:rPr>
        <w:t>ներ</w:t>
      </w:r>
      <w:r w:rsidRPr="000A5267">
        <w:rPr>
          <w:rFonts w:ascii="GHEA Grapalat" w:hAnsi="GHEA Grapalat" w:cs="Tahoma"/>
          <w:sz w:val="24"/>
          <w:szCs w:val="24"/>
        </w:rPr>
        <w:t>ի</w:t>
      </w:r>
      <w:r w:rsidR="001F64F8" w:rsidRPr="000A5267">
        <w:rPr>
          <w:rFonts w:ascii="GHEA Grapalat" w:hAnsi="GHEA Grapalat" w:cs="Tahoma"/>
          <w:sz w:val="24"/>
          <w:szCs w:val="24"/>
          <w:lang w:val="hy-AM"/>
        </w:rPr>
        <w:t xml:space="preserve"> նախագծերի փաթեթի </w:t>
      </w:r>
      <w:r w:rsidRPr="000A5267">
        <w:rPr>
          <w:rFonts w:ascii="GHEA Grapalat" w:hAnsi="GHEA Grapalat" w:cs="Tahoma"/>
          <w:sz w:val="24"/>
          <w:szCs w:val="24"/>
          <w:lang w:val="af-ZA"/>
        </w:rPr>
        <w:t>(</w:t>
      </w:r>
      <w:r w:rsidR="00687D55" w:rsidRPr="000A5267">
        <w:rPr>
          <w:rFonts w:ascii="GHEA Grapalat" w:hAnsi="GHEA Grapalat" w:cs="Tahoma"/>
          <w:sz w:val="24"/>
          <w:szCs w:val="24"/>
        </w:rPr>
        <w:t>Պ</w:t>
      </w:r>
      <w:r w:rsidR="00687D55" w:rsidRPr="000A5267">
        <w:rPr>
          <w:rFonts w:ascii="GHEA Grapalat" w:hAnsi="GHEA Grapalat" w:cs="Tahoma"/>
          <w:sz w:val="24"/>
          <w:szCs w:val="24"/>
          <w:lang w:val="af-ZA"/>
        </w:rPr>
        <w:t>-436-22.11.2022-</w:t>
      </w:r>
      <w:r w:rsidR="00687D55" w:rsidRPr="000A5267">
        <w:rPr>
          <w:rFonts w:ascii="GHEA Grapalat" w:hAnsi="GHEA Grapalat" w:cs="Tahoma"/>
          <w:sz w:val="24"/>
          <w:szCs w:val="24"/>
        </w:rPr>
        <w:t>ՏՀ</w:t>
      </w:r>
      <w:r w:rsidR="00687D55" w:rsidRPr="000A5267">
        <w:rPr>
          <w:rFonts w:ascii="GHEA Grapalat" w:hAnsi="GHEA Grapalat" w:cs="Tahoma"/>
          <w:sz w:val="24"/>
          <w:szCs w:val="24"/>
          <w:lang w:val="af-ZA"/>
        </w:rPr>
        <w:t>-011/0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)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վերաբերյալ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 w:cs="Tahoma"/>
          <w:sz w:val="24"/>
          <w:szCs w:val="24"/>
        </w:rPr>
        <w:t>կառավարության</w:t>
      </w:r>
      <w:proofErr w:type="spellEnd"/>
      <w:r w:rsidR="000063CA"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1F64F8" w:rsidRPr="000A5267">
        <w:rPr>
          <w:rFonts w:ascii="GHEA Grapalat" w:hAnsi="GHEA Grapalat" w:cs="Tahoma"/>
          <w:sz w:val="24"/>
          <w:szCs w:val="24"/>
        </w:rPr>
        <w:t>առաջարկություններին</w:t>
      </w:r>
      <w:proofErr w:type="spellEnd"/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F56F36" w:rsidRPr="000A5267" w:rsidRDefault="00F56F36" w:rsidP="00F076C6">
      <w:pPr>
        <w:pStyle w:val="norm"/>
        <w:spacing w:line="360" w:lineRule="auto"/>
        <w:ind w:firstLine="720"/>
        <w:rPr>
          <w:rFonts w:ascii="GHEA Grapalat" w:hAnsi="GHEA Grapalat" w:cs="Tahoma"/>
          <w:sz w:val="24"/>
          <w:szCs w:val="24"/>
          <w:lang w:val="af-ZA"/>
        </w:rPr>
      </w:pPr>
      <w:r w:rsidRPr="000A5267"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 w:rsidRPr="000A5267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առաջարկություն</w:t>
      </w:r>
      <w:proofErr w:type="spellEnd"/>
      <w:r w:rsidR="001F64F8" w:rsidRPr="000A5267">
        <w:rPr>
          <w:rFonts w:ascii="GHEA Grapalat" w:hAnsi="GHEA Grapalat"/>
          <w:sz w:val="24"/>
          <w:szCs w:val="24"/>
          <w:lang w:val="hy-AM"/>
        </w:rPr>
        <w:t>ներ</w:t>
      </w:r>
      <w:r w:rsidRPr="000A5267">
        <w:rPr>
          <w:rFonts w:ascii="GHEA Grapalat" w:hAnsi="GHEA Grapalat"/>
          <w:sz w:val="24"/>
          <w:szCs w:val="24"/>
        </w:rPr>
        <w:t>ը</w:t>
      </w:r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սահմանված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կարգով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Ազգային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ժողովի</w:t>
      </w:r>
      <w:proofErr w:type="spellEnd"/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A5267">
        <w:rPr>
          <w:rFonts w:ascii="GHEA Grapalat" w:hAnsi="GHEA Grapalat"/>
          <w:sz w:val="24"/>
          <w:szCs w:val="24"/>
        </w:rPr>
        <w:t>աշխատակազմ</w:t>
      </w:r>
      <w:proofErr w:type="spellEnd"/>
      <w:r w:rsidRPr="000A5267">
        <w:rPr>
          <w:rFonts w:ascii="GHEA Grapalat" w:hAnsi="GHEA Grapalat"/>
          <w:sz w:val="24"/>
          <w:szCs w:val="24"/>
          <w:lang w:val="af-ZA"/>
        </w:rPr>
        <w:t>:</w:t>
      </w:r>
    </w:p>
    <w:p w:rsidR="00F56F36" w:rsidRPr="000A5267" w:rsidRDefault="00F56F36" w:rsidP="00F076C6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af-ZA"/>
        </w:rPr>
      </w:pPr>
    </w:p>
    <w:p w:rsidR="00F56F36" w:rsidRPr="000A5267" w:rsidRDefault="00F56F36" w:rsidP="00F076C6">
      <w:pPr>
        <w:pStyle w:val="norm"/>
        <w:spacing w:line="360" w:lineRule="auto"/>
        <w:ind w:firstLine="0"/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</w:pPr>
    </w:p>
    <w:p w:rsidR="00F56F36" w:rsidRPr="000A5267" w:rsidRDefault="00F56F36" w:rsidP="00F076C6">
      <w:pPr>
        <w:pStyle w:val="mechtex"/>
        <w:spacing w:line="360" w:lineRule="auto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0A5267"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  <w:t>Հայաստանի Հանրապետության</w:t>
      </w:r>
    </w:p>
    <w:p w:rsidR="00F56F36" w:rsidRPr="000A5267" w:rsidRDefault="000063CA" w:rsidP="00F076C6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0A5267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0A5267">
        <w:rPr>
          <w:rFonts w:ascii="GHEA Grapalat" w:hAnsi="GHEA Grapalat" w:cs="Sylfaen"/>
          <w:sz w:val="24"/>
          <w:szCs w:val="24"/>
        </w:rPr>
        <w:t>ՎԱՐՉԱՊԵՏ</w:t>
      </w:r>
      <w:r w:rsidR="00F56F36" w:rsidRPr="000A5267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0A5267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0A5267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0A5267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0A5267">
        <w:rPr>
          <w:rFonts w:ascii="GHEA Grapalat" w:hAnsi="GHEA Grapalat" w:cs="Arial Armenian"/>
          <w:sz w:val="24"/>
          <w:szCs w:val="24"/>
        </w:rPr>
        <w:t>Ն</w:t>
      </w:r>
      <w:r w:rsidR="00F56F36" w:rsidRPr="000A5267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0A5267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0A5267">
        <w:rPr>
          <w:rFonts w:ascii="GHEA Grapalat" w:hAnsi="GHEA Grapalat" w:cs="Sylfaen"/>
          <w:sz w:val="24"/>
          <w:szCs w:val="24"/>
        </w:rPr>
        <w:t>ՅԱՆ</w:t>
      </w:r>
    </w:p>
    <w:p w:rsidR="00F56F36" w:rsidRPr="000A5267" w:rsidRDefault="00F56F36" w:rsidP="00F076C6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F56F36" w:rsidRPr="000A5267" w:rsidRDefault="004D1741" w:rsidP="00F076C6">
      <w:pPr>
        <w:spacing w:after="0"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  <w:r w:rsidRPr="000A5267">
        <w:rPr>
          <w:rFonts w:ascii="GHEA Grapalat" w:hAnsi="GHEA Grapalat"/>
          <w:sz w:val="24"/>
          <w:szCs w:val="24"/>
          <w:lang w:val="af-ZA"/>
        </w:rPr>
        <w:tab/>
        <w:t xml:space="preserve">   2023</w:t>
      </w:r>
      <w:r w:rsidR="00F56F36" w:rsidRPr="000A5267">
        <w:rPr>
          <w:rFonts w:ascii="GHEA Grapalat" w:hAnsi="GHEA Grapalat" w:cs="Sylfaen"/>
          <w:sz w:val="24"/>
          <w:szCs w:val="24"/>
        </w:rPr>
        <w:t>թ</w:t>
      </w:r>
      <w:r w:rsidR="00F56F36" w:rsidRPr="000A5267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Pr="000A5267">
        <w:rPr>
          <w:rFonts w:ascii="GHEA Grapalat" w:hAnsi="GHEA Grapalat" w:cs="IRTEK Courier"/>
          <w:spacing w:val="-4"/>
          <w:sz w:val="24"/>
          <w:szCs w:val="24"/>
          <w:lang w:val="hy-AM"/>
        </w:rPr>
        <w:t>փետրվա</w:t>
      </w:r>
      <w:r w:rsidR="008B0371" w:rsidRPr="000A5267">
        <w:rPr>
          <w:rFonts w:ascii="GHEA Grapalat" w:hAnsi="GHEA Grapalat" w:cs="IRTEK Courier"/>
          <w:spacing w:val="-4"/>
          <w:sz w:val="24"/>
          <w:szCs w:val="24"/>
          <w:lang w:val="hy-AM"/>
        </w:rPr>
        <w:t>րի</w:t>
      </w:r>
    </w:p>
    <w:p w:rsidR="00F56F36" w:rsidRPr="000A5267" w:rsidRDefault="00F56F36" w:rsidP="00F076C6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0A5267">
        <w:rPr>
          <w:rFonts w:ascii="GHEA Grapalat" w:hAnsi="GHEA Grapalat"/>
          <w:sz w:val="24"/>
          <w:szCs w:val="24"/>
          <w:lang w:val="af-ZA"/>
        </w:rPr>
        <w:tab/>
      </w:r>
      <w:r w:rsidR="000063CA" w:rsidRPr="000A5267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0A5267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414716" w:rsidRDefault="00414716" w:rsidP="00F076C6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E10134" w:rsidRDefault="00E10134" w:rsidP="00F076C6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E10134" w:rsidRDefault="00E10134" w:rsidP="00F076C6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E10134" w:rsidRPr="00E10134" w:rsidRDefault="00E10134" w:rsidP="00F076C6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414716" w:rsidRPr="000A5267" w:rsidRDefault="00414716" w:rsidP="00F076C6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af-ZA"/>
        </w:rPr>
      </w:pPr>
    </w:p>
    <w:p w:rsidR="00061778" w:rsidRPr="000A5267" w:rsidRDefault="00A1353B" w:rsidP="00F076C6">
      <w:pPr>
        <w:spacing w:after="0" w:line="240" w:lineRule="auto"/>
        <w:ind w:left="851" w:right="828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  <w:r w:rsidRPr="000A5267">
        <w:rPr>
          <w:rFonts w:ascii="GHEA Grapalat" w:hAnsi="GHEA Grapalat" w:cs="Tahoma"/>
          <w:sz w:val="24"/>
          <w:szCs w:val="24"/>
          <w:lang w:val="af-ZA"/>
        </w:rPr>
        <w:lastRenderedPageBreak/>
        <w:t>«</w:t>
      </w:r>
      <w:r w:rsidRPr="000A5267">
        <w:rPr>
          <w:rFonts w:ascii="GHEA Grapalat" w:hAnsi="GHEA Grapalat" w:cs="Tahoma"/>
          <w:sz w:val="24"/>
          <w:szCs w:val="24"/>
        </w:rPr>
        <w:t>ԼԻՑԵՆԶԱՎՈՐՄԱՆ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ՄԱՍԻՆ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Tahoma"/>
          <w:sz w:val="24"/>
          <w:szCs w:val="24"/>
        </w:rPr>
        <w:t>ՕՐԵՆՔՈՒՄ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ՓՈՓՈԽՈՒԹՅՈՒՆՆԵՐ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ԵՎ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ԼՐԱՑՈՒՄՆԵՐ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ԿԱՏԱՐԵԼՈՒ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ՄԱՍԻՆ</w:t>
      </w:r>
      <w:r w:rsidRPr="000A5267">
        <w:rPr>
          <w:rFonts w:ascii="GHEA Grapalat" w:hAnsi="GHEA Grapalat" w:cs="Tahoma"/>
          <w:sz w:val="24"/>
          <w:szCs w:val="24"/>
          <w:lang w:val="af-ZA"/>
        </w:rPr>
        <w:t>»</w:t>
      </w:r>
      <w:r w:rsidRPr="000A5267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0A5267">
        <w:rPr>
          <w:rFonts w:ascii="GHEA Grapalat" w:hAnsi="GHEA Grapalat" w:cs="Arial"/>
          <w:sz w:val="24"/>
          <w:szCs w:val="24"/>
          <w:lang w:val="hy-AM"/>
        </w:rPr>
        <w:t>«</w:t>
      </w:r>
      <w:r w:rsidRPr="000A5267">
        <w:rPr>
          <w:rFonts w:ascii="GHEA Grapalat" w:hAnsi="GHEA Grapalat" w:cs="Arial"/>
          <w:sz w:val="24"/>
          <w:szCs w:val="24"/>
        </w:rPr>
        <w:t>ՏԵԽՆԻԿԱԿԱՆ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ԱՆՎՏԱՆԳՈՒԹՅԱՆ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ԱՊԱՀՈՎՄԱՆ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ՊԵՏԱԿԱՆ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ԿԱՐԳԱՎՈՐՄԱՆ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ՓՈՓՈԽՈՒԹՅՈՒՆՆԵՐ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», </w:t>
      </w:r>
      <w:r w:rsidRPr="000A5267">
        <w:rPr>
          <w:rFonts w:ascii="GHEA Grapalat" w:hAnsi="GHEA Grapalat"/>
          <w:sz w:val="24"/>
          <w:szCs w:val="24"/>
          <w:lang w:val="af-ZA"/>
        </w:rPr>
        <w:t>«</w:t>
      </w:r>
      <w:r w:rsidRPr="000A5267">
        <w:rPr>
          <w:rFonts w:ascii="GHEA Grapalat" w:hAnsi="GHEA Grapalat" w:cs="Arial"/>
          <w:sz w:val="24"/>
          <w:szCs w:val="24"/>
        </w:rPr>
        <w:t>ԳՈՐԾՈՒՆԵՈՒԹՅԱՆ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ԻՐԱԿԱՆԱՑՄԱՆ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ԾԱՆՈՒՑՄԱՆ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 ԵՎ 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</w:t>
      </w:r>
      <w:r w:rsidR="00963EC1" w:rsidRPr="000A5267">
        <w:rPr>
          <w:rFonts w:ascii="GHEA Grapalat" w:hAnsi="GHEA Grapalat" w:cs="Arial"/>
          <w:sz w:val="24"/>
          <w:szCs w:val="24"/>
          <w:lang w:val="fr-FR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r w:rsidRPr="000A5267">
        <w:rPr>
          <w:rFonts w:ascii="GHEA Grapalat" w:hAnsi="GHEA Grapalat" w:cs="Arial"/>
          <w:sz w:val="24"/>
          <w:szCs w:val="24"/>
        </w:rPr>
        <w:t>ՊԵՏԱԿԱՆ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ՏՈՒՐՔԻ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/>
          <w:sz w:val="24"/>
          <w:szCs w:val="24"/>
          <w:lang w:val="hy-AM"/>
        </w:rPr>
        <w:t>ՀԱՅԱՍՏԱՆԻ ՀԱՆՐԱՊԵ</w:t>
      </w:r>
      <w:r w:rsidR="00963EC1" w:rsidRPr="000A5267">
        <w:rPr>
          <w:rFonts w:ascii="GHEA Grapalat" w:hAnsi="GHEA Grapalat"/>
          <w:sz w:val="24"/>
          <w:szCs w:val="24"/>
          <w:lang w:val="hy-AM"/>
        </w:rPr>
        <w:softHyphen/>
      </w:r>
      <w:r w:rsidRPr="000A5267">
        <w:rPr>
          <w:rFonts w:ascii="GHEA Grapalat" w:hAnsi="GHEA Grapalat"/>
          <w:sz w:val="24"/>
          <w:szCs w:val="24"/>
          <w:lang w:val="hy-AM"/>
        </w:rPr>
        <w:t xml:space="preserve">ՏՈՒԹՅԱՆ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ԵՎ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</w:t>
      </w:r>
      <w:r w:rsidR="00963EC1" w:rsidRPr="000A5267">
        <w:rPr>
          <w:rFonts w:ascii="GHEA Grapalat" w:hAnsi="GHEA Grapalat" w:cs="Arial"/>
          <w:sz w:val="24"/>
          <w:szCs w:val="24"/>
          <w:lang w:val="fr-FR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r w:rsidRPr="000A5267">
        <w:rPr>
          <w:rFonts w:ascii="GHEA Grapalat" w:hAnsi="GHEA Grapalat" w:cs="Arial"/>
          <w:sz w:val="24"/>
          <w:szCs w:val="24"/>
        </w:rPr>
        <w:t>ԱՌԵՎՏՐԻ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ԵՎ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ԾԱՌԱՅՈՒԹՅՈՒՆՆԵՐԻ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/>
          <w:sz w:val="24"/>
          <w:szCs w:val="24"/>
          <w:lang w:val="hy-AM"/>
        </w:rPr>
        <w:t xml:space="preserve">ՓՈՓՈԽՈՒԹՅՈՒՆ ԵՎ </w:t>
      </w:r>
      <w:r w:rsidRPr="000A5267">
        <w:rPr>
          <w:rFonts w:ascii="GHEA Grapalat" w:hAnsi="GHEA Grapalat" w:cs="Arial"/>
          <w:sz w:val="24"/>
          <w:szCs w:val="24"/>
        </w:rPr>
        <w:t>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</w:t>
      </w:r>
      <w:r w:rsidR="00963EC1" w:rsidRPr="000A5267">
        <w:rPr>
          <w:rFonts w:ascii="GHEA Grapalat" w:hAnsi="GHEA Grapalat" w:cs="Arial"/>
          <w:sz w:val="24"/>
          <w:szCs w:val="24"/>
          <w:lang w:val="fr-FR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</w:t>
      </w:r>
      <w:r w:rsidRPr="000A5267">
        <w:rPr>
          <w:rFonts w:ascii="GHEA Grapalat" w:hAnsi="GHEA Grapalat" w:cs="Arial"/>
          <w:sz w:val="24"/>
          <w:szCs w:val="24"/>
        </w:rPr>
        <w:t>ՎԱՐՉԱԿԱՆ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ԻՐԱՎԱԽԱԽՏՈՒՄՆԵՐԻ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ՎԵՐԱԲԵՐՅԱԼ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ՀԱ</w:t>
      </w:r>
      <w:r w:rsidR="00963EC1" w:rsidRPr="000A5267">
        <w:rPr>
          <w:rFonts w:ascii="GHEA Grapalat" w:hAnsi="GHEA Grapalat" w:cs="Arial"/>
          <w:sz w:val="24"/>
          <w:szCs w:val="24"/>
          <w:lang w:val="fr-FR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ՅԱՍՏԱՆԻ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ՀԱՆՐԱՊԵՏՈՒԹՅԱՆ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ՕՐԵՆՍԳՐՔՈՒՄ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/>
          <w:sz w:val="24"/>
          <w:szCs w:val="24"/>
          <w:lang w:val="hy-AM"/>
        </w:rPr>
        <w:t>ՓՈՓՈԽՈՒ</w:t>
      </w:r>
      <w:r w:rsidRPr="000A5267">
        <w:rPr>
          <w:rFonts w:ascii="GHEA Grapalat" w:hAnsi="GHEA Grapalat"/>
          <w:sz w:val="24"/>
          <w:szCs w:val="24"/>
          <w:lang w:val="hy-AM"/>
        </w:rPr>
        <w:softHyphen/>
        <w:t xml:space="preserve">ԹՅՈՒՆՆԵՐ ԵՎ </w:t>
      </w:r>
      <w:r w:rsidRPr="000A5267">
        <w:rPr>
          <w:rFonts w:ascii="GHEA Grapalat" w:hAnsi="GHEA Grapalat" w:cs="Arial"/>
          <w:sz w:val="24"/>
          <w:szCs w:val="24"/>
        </w:rPr>
        <w:t>ԼՐԱՑՈՒՄ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>», «Տ</w:t>
      </w:r>
      <w:r w:rsidRPr="000A5267">
        <w:rPr>
          <w:rFonts w:ascii="GHEA Grapalat" w:hAnsi="GHEA Grapalat" w:cs="Arial"/>
          <w:sz w:val="24"/>
          <w:szCs w:val="24"/>
        </w:rPr>
        <w:t>ԵՂԱԿԱՆ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ԻՆՔՆԱԿԱՌԱՎԱՐՄԱՆ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</w:t>
      </w:r>
      <w:r w:rsidRPr="000A5267">
        <w:rPr>
          <w:rFonts w:ascii="GHEA Grapalat" w:hAnsi="GHEA Grapalat" w:cs="Arial"/>
          <w:sz w:val="24"/>
          <w:szCs w:val="24"/>
          <w:lang w:val="fr-FR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ՆԵՐ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» ԵՎ «ԵՐԵՎԱՆ ՔԱՂԱՔՈՒՄ </w:t>
      </w:r>
      <w:r w:rsidRPr="000A5267">
        <w:rPr>
          <w:rFonts w:ascii="GHEA Grapalat" w:hAnsi="GHEA Grapalat" w:cs="Arial"/>
          <w:sz w:val="24"/>
          <w:szCs w:val="24"/>
        </w:rPr>
        <w:t>ՏԵՂԱԿԱՆ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ԻՆՔՆԱԿԱՌԱՎԱՐՄԱՆ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A5267">
        <w:rPr>
          <w:rFonts w:ascii="GHEA Grapalat" w:hAnsi="GHEA Grapalat" w:cs="Arial"/>
          <w:sz w:val="24"/>
          <w:szCs w:val="24"/>
        </w:rPr>
        <w:t>ՕՐԵՆՔՈՒՄ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ՓՈՓՈԽՈՒԹՅՈՒՆ</w:t>
      </w:r>
      <w:r w:rsidRPr="000A5267">
        <w:rPr>
          <w:rFonts w:ascii="GHEA Grapalat" w:hAnsi="GHEA Grapalat" w:cs="Arial"/>
          <w:sz w:val="24"/>
          <w:szCs w:val="24"/>
          <w:lang w:val="af-ZA"/>
        </w:rPr>
        <w:softHyphen/>
      </w:r>
      <w:r w:rsidRPr="000A5267">
        <w:rPr>
          <w:rFonts w:ascii="GHEA Grapalat" w:hAnsi="GHEA Grapalat" w:cs="Arial"/>
          <w:sz w:val="24"/>
          <w:szCs w:val="24"/>
        </w:rPr>
        <w:t>ՆԵՐ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ԿԱՏԱՐԵԼՈՒ</w:t>
      </w:r>
      <w:r w:rsidRPr="000A52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Arial"/>
          <w:sz w:val="24"/>
          <w:szCs w:val="24"/>
        </w:rPr>
        <w:t>ՄԱՍԻՆ</w:t>
      </w:r>
      <w:r w:rsidRPr="000A5267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0A5267">
        <w:rPr>
          <w:rFonts w:ascii="GHEA Grapalat" w:hAnsi="GHEA Grapalat" w:cs="Tahoma"/>
          <w:sz w:val="24"/>
          <w:szCs w:val="24"/>
        </w:rPr>
        <w:t>ՀԱՅԱՍՏԱՆԻ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ՀԱՆՐԱՊԵՏՈՒԹՅԱՆ</w:t>
      </w:r>
      <w:r w:rsidRPr="000A526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A5267">
        <w:rPr>
          <w:rFonts w:ascii="GHEA Grapalat" w:hAnsi="GHEA Grapalat" w:cs="Tahoma"/>
          <w:sz w:val="24"/>
          <w:szCs w:val="24"/>
        </w:rPr>
        <w:t>ՕՐԵՆՔ</w:t>
      </w:r>
      <w:r w:rsidRPr="000A5267">
        <w:rPr>
          <w:rFonts w:ascii="GHEA Grapalat" w:hAnsi="GHEA Grapalat" w:cs="Tahoma"/>
          <w:sz w:val="24"/>
          <w:szCs w:val="24"/>
          <w:lang w:val="hy-AM"/>
        </w:rPr>
        <w:t>ՆԵՐ</w:t>
      </w:r>
      <w:r w:rsidRPr="000A5267">
        <w:rPr>
          <w:rFonts w:ascii="GHEA Grapalat" w:hAnsi="GHEA Grapalat" w:cs="Tahoma"/>
          <w:sz w:val="24"/>
          <w:szCs w:val="24"/>
        </w:rPr>
        <w:t>Ի</w:t>
      </w:r>
      <w:r w:rsidRPr="000A5267">
        <w:rPr>
          <w:rFonts w:ascii="GHEA Grapalat" w:hAnsi="GHEA Grapalat" w:cs="Tahoma"/>
          <w:sz w:val="24"/>
          <w:szCs w:val="24"/>
          <w:lang w:val="hy-AM"/>
        </w:rPr>
        <w:t xml:space="preserve"> ՆԱԽԱԳԾԵՐԻ ՓԱԹԵԹԻ </w:t>
      </w:r>
      <w:r w:rsidR="00061778" w:rsidRPr="000A5267">
        <w:rPr>
          <w:rFonts w:ascii="GHEA Grapalat" w:hAnsi="GHEA Grapalat" w:cs="Tahoma"/>
          <w:sz w:val="24"/>
          <w:szCs w:val="24"/>
          <w:lang w:val="af-ZA"/>
        </w:rPr>
        <w:t>(</w:t>
      </w:r>
      <w:r w:rsidR="00061778" w:rsidRPr="000A5267">
        <w:rPr>
          <w:rFonts w:ascii="GHEA Grapalat" w:hAnsi="GHEA Grapalat" w:cs="Tahoma"/>
          <w:sz w:val="24"/>
          <w:szCs w:val="24"/>
        </w:rPr>
        <w:t>Պ</w:t>
      </w:r>
      <w:r w:rsidR="00061778" w:rsidRPr="000A5267">
        <w:rPr>
          <w:rFonts w:ascii="GHEA Grapalat" w:hAnsi="GHEA Grapalat" w:cs="Tahoma"/>
          <w:sz w:val="24"/>
          <w:szCs w:val="24"/>
          <w:lang w:val="af-ZA"/>
        </w:rPr>
        <w:t>-436-22.11.2022-</w:t>
      </w:r>
      <w:r w:rsidR="00061778" w:rsidRPr="000A5267">
        <w:rPr>
          <w:rFonts w:ascii="GHEA Grapalat" w:hAnsi="GHEA Grapalat" w:cs="Tahoma"/>
          <w:sz w:val="24"/>
          <w:szCs w:val="24"/>
        </w:rPr>
        <w:t>ՏՀ</w:t>
      </w:r>
      <w:r w:rsidR="00061778" w:rsidRPr="000A5267">
        <w:rPr>
          <w:rFonts w:ascii="GHEA Grapalat" w:hAnsi="GHEA Grapalat" w:cs="Tahoma"/>
          <w:sz w:val="24"/>
          <w:szCs w:val="24"/>
          <w:lang w:val="af-ZA"/>
        </w:rPr>
        <w:t xml:space="preserve">-011/0) </w:t>
      </w:r>
      <w:r w:rsidR="00061778" w:rsidRPr="000A5267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 ՀԱՅԱՍՏԱՆԻ ՀԱՆՐԱՊԵՏՈՒԹՅԱՆ ԿԱՌԱՎԱՐՈՒ</w:t>
      </w:r>
      <w:r w:rsidRPr="000A5267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="00061778" w:rsidRPr="000A5267">
        <w:rPr>
          <w:rFonts w:ascii="GHEA Grapalat" w:hAnsi="GHEA Grapalat" w:cs="Tahoma"/>
          <w:spacing w:val="-4"/>
          <w:sz w:val="24"/>
          <w:szCs w:val="24"/>
          <w:lang w:val="af-ZA"/>
        </w:rPr>
        <w:t>ԹՅԱՆ ԱՌԱՋԱՐԿՈՒԹՅՈՒՆՆԵՐԸ</w:t>
      </w:r>
    </w:p>
    <w:p w:rsidR="00F076C6" w:rsidRPr="000A5267" w:rsidRDefault="00F076C6" w:rsidP="00F076C6">
      <w:pPr>
        <w:spacing w:after="0" w:line="240" w:lineRule="auto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</w:p>
    <w:p w:rsidR="00925E34" w:rsidRPr="000A5267" w:rsidRDefault="00925E34" w:rsidP="00F076C6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sz w:val="24"/>
          <w:szCs w:val="24"/>
          <w:highlight w:val="yellow"/>
          <w:shd w:val="clear" w:color="auto" w:fill="FFFFFF"/>
          <w:lang w:val="hy-AM" w:eastAsia="ru-RU"/>
        </w:rPr>
      </w:pPr>
    </w:p>
    <w:p w:rsidR="004934A1" w:rsidRPr="000A5267" w:rsidRDefault="00925E34" w:rsidP="005A54C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«Լիցենզավորման մասին» օրենքում փոփոխություններ և լրացումներ կատա</w:t>
      </w:r>
      <w:r w:rsidR="00A1353B" w:rsidRPr="000A5267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րելու մասին»,</w:t>
      </w:r>
      <w:r w:rsidRPr="000A52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«Տեխնիկական անվտանգության ապահովման պետական կարգավոր</w:t>
      </w:r>
      <w:r w:rsidR="00A1353B" w:rsidRPr="000A5267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ման մասին» օրենքում փոփոխություններ կատարելու մասին», «Գործունեության իրականացման ծանուցման մասին» օրենքում փոփոխություն և լրացում կատարելու մասին», «Պետական տուրքի մասին» Հայաստանի Հանրապետության օրենքում փոփոխություն և լրացում կատարելու մասին</w:t>
      </w:r>
      <w:r w:rsidR="00B4056B" w:rsidRPr="000A5267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B4056B" w:rsidRPr="000A526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«Առևտրի և ծառայությունների մասին» օրենքում փոփոխություն և լրացում կատարելու մասին», «Վարչական իրավախախ</w:t>
      </w:r>
      <w:r w:rsidR="00A1353B" w:rsidRPr="000A5267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տումների վերաբերյալ Հայաստանի Հանրապետության օրենսգրքում փոփոխու</w:t>
      </w:r>
      <w:r w:rsidR="00A1353B" w:rsidRPr="000A5267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թյուններ և լրացում կատարելու մասին</w:t>
      </w:r>
      <w:r w:rsidR="004934A1" w:rsidRPr="000A5267">
        <w:rPr>
          <w:rFonts w:ascii="GHEA Grapalat" w:hAnsi="GHEA Grapalat" w:cs="Sylfaen"/>
          <w:bCs/>
          <w:sz w:val="24"/>
          <w:szCs w:val="24"/>
          <w:lang w:val="hy-AM"/>
        </w:rPr>
        <w:t>»,</w:t>
      </w:r>
      <w:r w:rsidR="00B4056B" w:rsidRPr="000A5267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Տեղական ինքնակառավարման մասին» օրենքում փոփոխություններ կատարելու մասին» և</w:t>
      </w:r>
      <w:r w:rsidR="00B4056B" w:rsidRPr="000A5267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0A5267">
        <w:rPr>
          <w:rFonts w:ascii="GHEA Grapalat" w:hAnsi="GHEA Grapalat" w:cs="Sylfaen"/>
          <w:bCs/>
          <w:sz w:val="24"/>
          <w:szCs w:val="24"/>
          <w:lang w:val="hy-AM"/>
        </w:rPr>
        <w:t>Երևան քաղաքում տեղական ինքնակառավարման մասին» օրենքում փոփոխություններ կատարելու մասին» օրենքների նախագծերի</w:t>
      </w:r>
      <w:r w:rsidR="004934A1" w:rsidRPr="000A5267">
        <w:rPr>
          <w:rFonts w:ascii="GHEA Grapalat" w:hAnsi="GHEA Grapalat" w:cs="GHEA Grapalat"/>
          <w:sz w:val="24"/>
          <w:szCs w:val="24"/>
          <w:lang w:val="hy-AM"/>
        </w:rPr>
        <w:t xml:space="preserve"> փաթեթի</w:t>
      </w:r>
      <w:r w:rsidR="004934A1" w:rsidRPr="000A526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0A5267">
        <w:rPr>
          <w:rFonts w:ascii="GHEA Grapalat" w:hAnsi="GHEA Grapalat" w:cs="Sylfaen"/>
          <w:sz w:val="24"/>
          <w:szCs w:val="24"/>
          <w:lang w:val="hy-AM"/>
        </w:rPr>
        <w:t xml:space="preserve">վերաբերյալ Հայաստանի Հանրապետության </w:t>
      </w:r>
      <w:r w:rsidR="00B4056B" w:rsidRPr="000A526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կառավարությունը </w:t>
      </w:r>
      <w:r w:rsidR="004934A1" w:rsidRPr="000A5267">
        <w:rPr>
          <w:rFonts w:ascii="GHEA Grapalat" w:hAnsi="GHEA Grapalat" w:cs="Sylfaen"/>
          <w:sz w:val="24"/>
          <w:szCs w:val="24"/>
          <w:lang w:val="hy-AM"/>
        </w:rPr>
        <w:t xml:space="preserve">ստորև </w:t>
      </w:r>
      <w:r w:rsidR="00B4056B" w:rsidRPr="000A5267">
        <w:rPr>
          <w:rFonts w:ascii="GHEA Grapalat" w:hAnsi="GHEA Grapalat" w:cs="Sylfaen"/>
          <w:sz w:val="24"/>
          <w:szCs w:val="24"/>
          <w:lang w:val="hy-AM"/>
        </w:rPr>
        <w:t xml:space="preserve">ներկայացնում է </w:t>
      </w:r>
      <w:r w:rsidR="004934A1" w:rsidRPr="000A5267">
        <w:rPr>
          <w:rFonts w:ascii="GHEA Grapalat" w:hAnsi="GHEA Grapalat" w:cs="Sylfaen"/>
          <w:sz w:val="24"/>
          <w:szCs w:val="24"/>
          <w:lang w:val="hy-AM"/>
        </w:rPr>
        <w:t>իր դիտողություններն ու</w:t>
      </w:r>
      <w:r w:rsidR="00B4056B" w:rsidRPr="000A5267">
        <w:rPr>
          <w:rFonts w:ascii="GHEA Grapalat" w:hAnsi="GHEA Grapalat" w:cs="Sylfaen"/>
          <w:sz w:val="24"/>
          <w:szCs w:val="24"/>
          <w:lang w:val="hy-AM"/>
        </w:rPr>
        <w:t xml:space="preserve"> առաջարկու</w:t>
      </w:r>
      <w:r w:rsidR="00A1353B" w:rsidRPr="000A5267">
        <w:rPr>
          <w:rFonts w:ascii="GHEA Grapalat" w:hAnsi="GHEA Grapalat" w:cs="Sylfaen"/>
          <w:sz w:val="24"/>
          <w:szCs w:val="24"/>
          <w:lang w:val="hy-AM"/>
        </w:rPr>
        <w:softHyphen/>
      </w:r>
      <w:r w:rsidR="00B4056B" w:rsidRPr="000A5267">
        <w:rPr>
          <w:rFonts w:ascii="GHEA Grapalat" w:hAnsi="GHEA Grapalat" w:cs="Sylfaen"/>
          <w:sz w:val="24"/>
          <w:szCs w:val="24"/>
          <w:lang w:val="hy-AM"/>
        </w:rPr>
        <w:t>թյունները.</w:t>
      </w:r>
    </w:p>
    <w:p w:rsidR="005A54CA" w:rsidRPr="000A5267" w:rsidRDefault="005A54CA" w:rsidP="005A54CA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934A1" w:rsidRPr="000A5267" w:rsidRDefault="00880E00" w:rsidP="005A54C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A526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I. </w:t>
      </w:r>
      <w:r w:rsidR="00B4056B" w:rsidRPr="000A5267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925E34" w:rsidRPr="000A526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Լիցենզավորման մասին» օրենքում փոփոխություններ և լրացումներ կատարելու մասին» օրենքի </w:t>
      </w:r>
      <w:r w:rsidRPr="000A5267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վերաբերյալ.</w:t>
      </w:r>
      <w:r w:rsidR="00925E34" w:rsidRPr="000A526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7B79BD" w:rsidRPr="000A5267" w:rsidRDefault="007B79BD" w:rsidP="00F076C6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2034D" w:rsidRPr="000A5267" w:rsidRDefault="00057BF2" w:rsidP="005E176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A5267">
        <w:rPr>
          <w:rFonts w:ascii="GHEA Grapalat" w:hAnsi="GHEA Grapalat" w:cs="GHEA Grapalat"/>
          <w:sz w:val="24"/>
          <w:szCs w:val="24"/>
          <w:lang w:val="hy-AM"/>
        </w:rPr>
        <w:t>Նախ</w:t>
      </w:r>
      <w:r w:rsidR="002E36EE" w:rsidRPr="000A5267">
        <w:rPr>
          <w:rFonts w:ascii="GHEA Grapalat" w:hAnsi="GHEA Grapalat" w:cs="GHEA Grapalat"/>
          <w:sz w:val="24"/>
          <w:szCs w:val="24"/>
          <w:lang w:val="hy-AM"/>
        </w:rPr>
        <w:t xml:space="preserve">ագծի 1-ին </w:t>
      </w:r>
      <w:r w:rsidR="0002034D" w:rsidRPr="000A5267">
        <w:rPr>
          <w:rFonts w:ascii="GHEA Grapalat" w:hAnsi="GHEA Grapalat" w:cs="GHEA Grapalat"/>
          <w:sz w:val="24"/>
          <w:szCs w:val="24"/>
          <w:lang w:val="hy-AM"/>
        </w:rPr>
        <w:t>հոդվածում</w:t>
      </w:r>
      <w:r w:rsidR="007B79BD" w:rsidRPr="000A5267">
        <w:rPr>
          <w:rFonts w:ascii="GHEA Grapalat" w:hAnsi="GHEA Grapalat" w:cs="GHEA Grapalat"/>
          <w:sz w:val="24"/>
          <w:szCs w:val="24"/>
          <w:lang w:val="hy-AM"/>
        </w:rPr>
        <w:t xml:space="preserve"> առաջարկում ենք</w:t>
      </w:r>
      <w:r w:rsidR="0002034D" w:rsidRPr="000A5267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5E176E" w:rsidRPr="000A5267" w:rsidRDefault="005E176E" w:rsidP="005E176E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A5267">
        <w:rPr>
          <w:rFonts w:ascii="GHEA Grapalat" w:hAnsi="GHEA Grapalat" w:cs="GHEA Grapalat"/>
          <w:sz w:val="24"/>
          <w:szCs w:val="24"/>
          <w:lang w:val="hy-AM"/>
        </w:rPr>
        <w:t>1) «</w:t>
      </w: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ՀՕ-193 օրենքի</w:t>
      </w:r>
      <w:r w:rsidRPr="000A5267">
        <w:rPr>
          <w:rFonts w:ascii="GHEA Grapalat" w:hAnsi="GHEA Grapalat" w:cs="GHEA Grapalat"/>
          <w:sz w:val="24"/>
          <w:szCs w:val="24"/>
          <w:lang w:val="hy-AM"/>
        </w:rPr>
        <w:t>» բառերից հետո լրացնել «</w:t>
      </w: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Օրենք)</w:t>
      </w:r>
      <w:r w:rsidRPr="000A5267">
        <w:rPr>
          <w:rFonts w:ascii="GHEA Grapalat" w:hAnsi="GHEA Grapalat" w:cs="GHEA Grapalat"/>
          <w:sz w:val="24"/>
          <w:szCs w:val="24"/>
          <w:lang w:val="hy-AM"/>
        </w:rPr>
        <w:t xml:space="preserve">» բառերը, </w:t>
      </w:r>
    </w:p>
    <w:p w:rsidR="0002034D" w:rsidRPr="000A5267" w:rsidRDefault="005E176E" w:rsidP="005A54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8E341A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02034D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2E36EE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2-րդ մասի</w:t>
      </w:r>
      <w:r w:rsidR="0002034D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բառերից հետո լրացնել</w:t>
      </w:r>
      <w:r w:rsidR="002E36EE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2034D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E36EE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աղյուսակի</w:t>
      </w:r>
      <w:r w:rsidR="0002034D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» բառը,</w:t>
      </w:r>
    </w:p>
    <w:p w:rsidR="00D629E1" w:rsidRPr="000A5267" w:rsidRDefault="005E176E" w:rsidP="005A54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8E341A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13504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13504" w:rsidRPr="000A5267">
        <w:rPr>
          <w:rFonts w:ascii="GHEA Grapalat" w:hAnsi="GHEA Grapalat" w:cs="GHEA Grapalat"/>
          <w:sz w:val="24"/>
          <w:szCs w:val="24"/>
          <w:lang w:val="hy-AM"/>
        </w:rPr>
        <w:t>հանել «</w:t>
      </w:r>
      <w:r w:rsidR="00C13504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կատարել</w:t>
      </w:r>
      <w:r w:rsidR="00C13504" w:rsidRPr="000A5267">
        <w:rPr>
          <w:rFonts w:ascii="GHEA Grapalat" w:hAnsi="GHEA Grapalat" w:cs="GHEA Grapalat"/>
          <w:sz w:val="24"/>
          <w:szCs w:val="24"/>
          <w:lang w:val="hy-AM"/>
        </w:rPr>
        <w:t>» բառը,</w:t>
      </w:r>
      <w:r w:rsidR="00D629E1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C13504" w:rsidRPr="000A5267" w:rsidRDefault="00D629E1" w:rsidP="005A54CA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4) «1-ին և 2-րդ կետերը շարադրել հետևյալ բովանդա</w:t>
      </w:r>
      <w:r w:rsidR="00963EC1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>կությամբ.» բառերը փոխարինել  «1)</w:t>
      </w: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և 2-րդ կետերը</w:t>
      </w:r>
      <w:r w:rsidRPr="000A5267">
        <w:rPr>
          <w:rFonts w:ascii="GHEA Grapalat" w:hAnsi="GHEA Grapalat"/>
          <w:sz w:val="24"/>
          <w:szCs w:val="24"/>
          <w:lang w:val="hy-AM"/>
        </w:rPr>
        <w:t xml:space="preserve"> շարադրել նոր խմբագրությամբ՝ հետևյալ բովանդակությամբ.» բառերով,</w:t>
      </w:r>
    </w:p>
    <w:p w:rsidR="00476B4C" w:rsidRPr="00E10134" w:rsidRDefault="00D629E1" w:rsidP="00476B4C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6) </w:t>
      </w:r>
      <w:r w:rsidR="00963EC1" w:rsidRPr="000A52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աղյուսակի </w:t>
      </w:r>
      <w:r w:rsidR="00476B4C" w:rsidRPr="000A5267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ED5AFA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գործունեության տեսակները</w:t>
      </w:r>
      <w:r w:rsidR="00476B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շարադրել հետևյալ բովանդակությամբ՝ «</w:t>
      </w:r>
      <w:r w:rsidR="00476B4C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Պայթուցիկ նյութերի, պայթեցման սարքավորումների առևտուր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պայթեցման աշխատանքների կատարում</w:t>
      </w:r>
      <w:r w:rsidR="00476B4C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476B4C"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պահեստավորում</w:t>
      </w:r>
      <w:r w:rsidR="000B3D9D"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, տեղափոխում</w:t>
      </w:r>
      <w:r w:rsidR="00476B4C"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կամ կիրառում </w:t>
      </w:r>
      <w:r w:rsidR="00476B4C" w:rsidRPr="00E101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(շահագործում)»:</w:t>
      </w:r>
      <w:r w:rsidR="00476B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C13504" w:rsidRPr="00E10134" w:rsidRDefault="005E176E" w:rsidP="005A54C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8E341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C13504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C13504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Լրացնել 2.1 և 2.2 կետերով</w:t>
      </w:r>
      <w:r w:rsidR="00FA296C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C13504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բառերը փոխարինել</w:t>
      </w:r>
      <w:r w:rsidR="00476B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963EC1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="007050F9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13504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 կետից հետո լրացնել նոր</w:t>
      </w:r>
      <w:r w:rsidR="005F6155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="00CE7629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2.1-ին և 2.2-րդ կետեր</w:t>
      </w:r>
      <w:r w:rsidR="00D91676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="00C13504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հետևյալ բովանդակությամբ</w:t>
      </w:r>
      <w:r w:rsidR="00FA296C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C13504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»:</w:t>
      </w:r>
    </w:p>
    <w:p w:rsidR="007E7767" w:rsidRPr="00E10134" w:rsidRDefault="00E10134" w:rsidP="001C5F9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7552CD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CE7629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63EC1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աղյուսակի 2.2-րդ</w:t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կետի գործունեության տեսակները</w:t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շարադրել հետևյալ բովանդակությամբ՝ </w:t>
      </w:r>
      <w:r w:rsidR="008948C8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Հրագոր</w:t>
      </w:r>
      <w:r w:rsidR="001C5F91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ծական արտադրատեսակների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ներմուծում, </w:t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կիրառում (շահագործում)</w:t>
      </w:r>
      <w:r w:rsidR="00395EB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առևտուր (իրա</w:t>
      </w:r>
      <w:r w:rsidR="001C5F91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ցում), պահեստավորում և տեղափոխում</w:t>
      </w:r>
      <w:r w:rsidR="002058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(բացառությամբ կենցաղա</w:t>
      </w:r>
      <w:r w:rsidR="002058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յին նշանա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2058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կության հրագործական արտադրատեսակների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, որոնց մասով լիցենզա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որման պահանջը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վերաբեր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է միայն </w:t>
      </w:r>
      <w:r w:rsidR="000B7676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կենցաղային նշանակության 1-ին և 2-րդ դասերի արտադրատեսակների </w:t>
      </w:r>
      <w:r w:rsidR="000B7676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պահեստավորման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0B7676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տեղափոխման</w:t>
      </w:r>
      <w:r w:rsidR="007E776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20584C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8948C8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»:</w:t>
      </w:r>
    </w:p>
    <w:p w:rsidR="00ED5AFA" w:rsidRPr="00E10134" w:rsidRDefault="0020584C" w:rsidP="001C5F9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Առաջարկում ենք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աղյուսակի 2.2 կետում </w:t>
      </w:r>
      <w:r w:rsidR="005A7112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ամրագրել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կենցաղային նշանակության 1-ին և 2-րդ դասերի արտադրատեսակների պահեստավորման և տեղափոխման </w:t>
      </w:r>
      <w:r w:rsidR="005A7112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 </w:t>
      </w:r>
      <w:r w:rsidR="00ED5AFA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հստակ չափաքանակներ:</w:t>
      </w:r>
    </w:p>
    <w:p w:rsidR="008C16D4" w:rsidRPr="00E10134" w:rsidRDefault="008C16D4" w:rsidP="001C5F9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2. Նախագծի 2-րդ հոդվածի 2-րդ մասն առաջարկում ենք շարադրել հետևյալ բովանդակությամբ.</w:t>
      </w:r>
    </w:p>
    <w:p w:rsidR="001C5F91" w:rsidRPr="00E10134" w:rsidRDefault="008C16D4" w:rsidP="001C5F91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«2. </w:t>
      </w:r>
      <w:r w:rsidR="001C5F91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օրենքից բխող ենթաօրենսդրական նորմատիվ իրավական ակտերը </w:t>
      </w:r>
      <w:r w:rsidR="001C5F91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կընդունվեն սույն օրենքի պաշտոնական հրապարակման պահից 6 ամսվա </w:t>
      </w:r>
      <w:r w:rsidR="001C5F91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ընթացքում</w:t>
      </w:r>
      <w:r w:rsidR="0032210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»:</w:t>
      </w:r>
    </w:p>
    <w:p w:rsidR="00925E34" w:rsidRPr="00E10134" w:rsidRDefault="005A54CA" w:rsidP="005A54CA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</w:pPr>
      <w:r w:rsidRPr="00E1013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="00880E00" w:rsidRPr="00E1013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II. </w:t>
      </w:r>
      <w:r w:rsidR="00880E00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«Տեխնիկական անվտանգության ապահովման պետական կարգավորման մասին» օրենքում փոփոխություններ կատարելու մասին» </w:t>
      </w:r>
      <w:r w:rsidR="008A1440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օրենքի </w:t>
      </w:r>
      <w:r w:rsidR="00925E34" w:rsidRPr="00E1013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8A1440" w:rsidRPr="00E1013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B79BD" w:rsidRPr="00E10134" w:rsidRDefault="007B79BD" w:rsidP="00F076C6">
      <w:pPr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</w:p>
    <w:p w:rsidR="005B7F96" w:rsidRPr="00E10134" w:rsidRDefault="00867B08" w:rsidP="005B7F9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Առաջարկում ենք.</w:t>
      </w:r>
    </w:p>
    <w:p w:rsidR="0088082A" w:rsidRPr="00E10134" w:rsidRDefault="000658E6" w:rsidP="005B7F9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1.</w:t>
      </w:r>
      <w:r w:rsidR="00793EC9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Նախագծի 1-ին հոդվածում «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4-րդ հոդվածի </w:t>
      </w:r>
      <w:r w:rsidR="005B7F96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15-րդ կետը շարադրել հետևյալ բովանդակությամբ.</w:t>
      </w:r>
      <w:r w:rsidR="000B3D9D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0F4BCA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բառերը փ</w:t>
      </w:r>
      <w:r w:rsidR="005B7F96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ոխարինել </w:t>
      </w:r>
    </w:p>
    <w:p w:rsidR="0088082A" w:rsidRPr="00E10134" w:rsidRDefault="000B3D9D" w:rsidP="0088082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4</w:t>
      </w:r>
      <w:r w:rsidR="0032210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-</w:t>
      </w:r>
      <w:r w:rsidR="0032210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րդ հոդված</w:t>
      </w:r>
      <w:r w:rsidR="0088082A" w:rsidRPr="00E10134">
        <w:rPr>
          <w:rFonts w:ascii="GHEA Grapalat" w:eastAsia="Times New Roman" w:hAnsi="GHEA Grapalat"/>
          <w:strike/>
          <w:color w:val="000000" w:themeColor="text1"/>
          <w:sz w:val="24"/>
          <w:szCs w:val="24"/>
          <w:lang w:val="hy-AM" w:eastAsia="ru-RU"/>
        </w:rPr>
        <w:t>ի</w:t>
      </w:r>
      <w:r w:rsidR="00C26758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ում  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՝</w:t>
      </w:r>
    </w:p>
    <w:p w:rsidR="00B6471C" w:rsidRPr="00E10134" w:rsidRDefault="00963EC1" w:rsidP="005B7F9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1)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97136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1-ին մասի</w:t>
      </w:r>
      <w:r w:rsidR="005B7F96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՝</w:t>
      </w:r>
      <w:r w:rsidR="00CE7629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» բառ</w:t>
      </w:r>
      <w:r w:rsidR="005B7F96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երով</w:t>
      </w:r>
      <w:r w:rsidR="00BE2C8C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</w:p>
    <w:p w:rsidR="00EE00AF" w:rsidRPr="00E10134" w:rsidRDefault="00B6471C" w:rsidP="005A54C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2. </w:t>
      </w:r>
      <w:r w:rsidR="0001434E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Նախագծի 1-ին հոդվածում</w:t>
      </w:r>
      <w:r w:rsidR="00EE00AF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՝</w:t>
      </w:r>
    </w:p>
    <w:p w:rsidR="000658E6" w:rsidRPr="00E10134" w:rsidRDefault="00EE00AF" w:rsidP="005A54C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1)</w:t>
      </w:r>
      <w:r w:rsidR="0001434E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0658E6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«Հրագործական արտադրատեսակ՝» բառերից առաջ լրացնել «</w:t>
      </w:r>
      <w:r w:rsidR="0001434E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ա) </w:t>
      </w:r>
      <w:r w:rsidR="000658E6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15-րդ </w:t>
      </w:r>
      <w:r w:rsidR="00A53D60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կետ</w:t>
      </w:r>
      <w:r w:rsidR="009600C1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ը</w:t>
      </w:r>
      <w:r w:rsidR="000658E6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շարադրել նոր խմբագրությամբ՝ հետևյալ բովանդակությամբ</w:t>
      </w:r>
      <w:r w:rsidR="000658E6"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» բառերը,</w:t>
      </w:r>
    </w:p>
    <w:p w:rsidR="00EE00AF" w:rsidRPr="00E10134" w:rsidRDefault="00EE00AF" w:rsidP="00EE00AF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2) «Հրագործական արտադրատեսակ» հասկացության սահմանման տեքստում «բաղադրության» բառը փոխարինել «բաղադրիչների» բառով:</w:t>
      </w:r>
    </w:p>
    <w:p w:rsidR="003206BB" w:rsidRPr="00E10134" w:rsidRDefault="00B6471C" w:rsidP="005A54CA">
      <w:pPr>
        <w:spacing w:after="0" w:line="360" w:lineRule="auto"/>
        <w:ind w:firstLine="720"/>
        <w:jc w:val="both"/>
        <w:rPr>
          <w:rFonts w:ascii="GHEA Grapalat" w:eastAsia="MS Gothic" w:hAnsi="GHEA Grapalat" w:cs="MS Gothic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3. 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Նախագծի 1-ին հոդվածը լրացնել նոր </w:t>
      </w:r>
      <w:r w:rsidR="001B676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մաս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ով՝ հետևյալ բովանդակությամբ</w:t>
      </w:r>
      <w:r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</w:p>
    <w:p w:rsidR="00492727" w:rsidRPr="00E10134" w:rsidRDefault="00492727" w:rsidP="00F076C6">
      <w:pPr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</w:t>
      </w:r>
      <w:r w:rsidR="0001434E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բ</w:t>
      </w:r>
      <w:r w:rsidR="0088082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)</w:t>
      </w:r>
      <w:r w:rsidR="003037D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1</w:t>
      </w:r>
      <w:r w:rsidR="007F606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7-րդ </w:t>
      </w:r>
      <w:r w:rsidR="00A53D60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կետը </w:t>
      </w:r>
      <w:r w:rsidR="00EE00AF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ուժը կորցրած ճանաչել»:</w:t>
      </w:r>
    </w:p>
    <w:p w:rsidR="003206BB" w:rsidRPr="00E10134" w:rsidRDefault="003206BB" w:rsidP="005A54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4. </w:t>
      </w:r>
      <w:r w:rsidR="000C70A8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Նախագծի 1-ին հոդվածում</w:t>
      </w:r>
      <w:r w:rsidR="001B676A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Նույն հոդվածի 17-19 </w:t>
      </w:r>
      <w:r w:rsidR="001B676A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պարբերու</w:t>
      </w:r>
      <w:r w:rsidR="0001434E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="001B676A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թյունները խմբագրել հետև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յալ բովանդակությամբ» բառերը </w:t>
      </w:r>
      <w:r w:rsidR="007F6067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փոխարինել  «</w:t>
      </w:r>
      <w:r w:rsidR="0001434E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</w:t>
      </w:r>
      <w:r w:rsidR="0088082A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="003037D7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50E2E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18-րդ և 19-րդ </w:t>
      </w:r>
      <w:r w:rsidR="00A53D60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կետերը </w:t>
      </w:r>
      <w:r w:rsidR="00F50E2E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շարադրել նոր խմբագրությամբ՝ հետևյալ բովանդակությամբ</w:t>
      </w:r>
      <w:r w:rsidR="000C70A8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  <w:r w:rsidR="00F50E2E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2C4A71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բառերով:</w:t>
      </w:r>
    </w:p>
    <w:p w:rsidR="003857F5" w:rsidRPr="00E10134" w:rsidRDefault="002C4A71" w:rsidP="005A54CA">
      <w:pPr>
        <w:spacing w:after="0" w:line="360" w:lineRule="auto"/>
        <w:ind w:firstLine="720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5. «</w:t>
      </w:r>
      <w:r w:rsidR="003857F5"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</w:t>
      </w:r>
      <w:r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ենցաղային նշանակության հրագործական արտադրատեսակ» և «տեխնի</w:t>
      </w:r>
      <w:r w:rsidR="0001434E"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կական նշանակության հրագործական արտադրատեսակ»</w:t>
      </w:r>
      <w:r w:rsidR="003857F5"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հասկացությունների սահ</w:t>
      </w:r>
      <w:r w:rsidR="0001434E"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softHyphen/>
      </w:r>
      <w:r w:rsidR="00B226F5"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մանումն անհրաժեշտ է</w:t>
      </w:r>
      <w:r w:rsidR="003857F5"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համապատասխանեցնել </w:t>
      </w:r>
      <w:r w:rsidR="003857F5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3857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Մաքսային միության </w:t>
      </w:r>
      <w:r w:rsidR="00B226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հանձնաժող</w:t>
      </w:r>
      <w:r w:rsidR="00B226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softHyphen/>
      </w:r>
      <w:r w:rsidR="003857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ղովի 2011 թվականի օգոստոսի 16-ի N 770 որոշմամբ հաստատված «Հրատեխ</w:t>
      </w:r>
      <w:r w:rsidR="00B226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softHyphen/>
      </w:r>
      <w:r w:rsidR="003857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նիկական արտադրատեսակների անվտանգության մասին» (ՄՄ ՏԿ 006/2011) Մաքսային միության տեխնիկական կանոնակարգին և առաջարկում ենք </w:t>
      </w:r>
      <w:r w:rsidR="0039362D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օրենքի 4-րդ հոդվածի 1-ին մասին 18-րդ և 19 կետերը </w:t>
      </w:r>
      <w:r w:rsidR="003857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շարադրել հետևյալ խմբագ</w:t>
      </w:r>
      <w:r w:rsidR="0001434E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softHyphen/>
      </w:r>
      <w:r w:rsidR="003857F5"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րությամբ.</w:t>
      </w:r>
    </w:p>
    <w:p w:rsidR="003857F5" w:rsidRPr="00E10134" w:rsidRDefault="003857F5" w:rsidP="005A54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«կենցաղային նշանակության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40799"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հրագործական արտադրատեսակ`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«Մաքսա</w:t>
      </w:r>
      <w:r w:rsidR="00640799"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յին միության հանձնաժողովի 2011 թվականի օգոստոսի 16-ի N 770 որոշմամբ հաստատված «Հրատեխնիկական արտադրատեսակների անվտանգության մա</w:t>
      </w:r>
      <w:r w:rsidR="00640799"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սին» (ՄՄ ՏԿ 006/2011) Մաքսային միության տեխնիկական կանոնակարգին համապատասխան I, II և III դասեր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)՝</w:t>
      </w:r>
      <w:r w:rsidR="00640799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արտադրատեսակ, որը նախատեսված է բնակ</w:t>
      </w:r>
      <w:r w:rsidR="00640799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չության կողմից կիրառման համար և որի շահագործումը կիրառման հրահանգին համապատասխան ապահովում է մարդկանց, ունեցվածքի և շրջակա միջավայրի անվտանգությունը.</w:t>
      </w:r>
    </w:p>
    <w:p w:rsidR="001B676A" w:rsidRPr="00E10134" w:rsidRDefault="003857F5" w:rsidP="005A54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տեխնիկական նշանակության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հրագործական արտադրատեսակ՝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(«Մաքսա</w:t>
      </w:r>
      <w:r w:rsidR="00640799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յին միության հանձնաժողովի 2011 թվականի օգոստոսի 16-ի N 770 որոշմամբ հաս</w:t>
      </w:r>
      <w:r w:rsidR="00640799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տատված «Հրատեխնիկական արտադրատեսակների անվտանգության մասին» (ՄՄ ՏԿ 006/2011) Մաքսային միության տեխնիկական կանոնակար</w:t>
      </w:r>
      <w:r w:rsidR="00640799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գին համապատասխան IV և V դասեր)՝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արտադրատեսակ, որի կիրառման համար պահանջվում է հատուկ գիտելիքներ և հարմարանքներ (սարքեր):</w:t>
      </w:r>
    </w:p>
    <w:p w:rsidR="00492727" w:rsidRPr="00E10134" w:rsidRDefault="0039362D" w:rsidP="005A54C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6. 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1-ին 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հոդվածում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«21-րդ 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կետը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առաջարկում ենք փոխարինել «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2)</w:t>
      </w:r>
      <w:r w:rsidR="0088082A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2-րդ մասը» բառերով՝ հաշվի առնելով այն հանգամանքը, որ հիշյալ մասով, ըստ էության, սահմանվում է առանձին կարգավորում: </w:t>
      </w:r>
    </w:p>
    <w:p w:rsidR="00422E73" w:rsidRPr="00E10134" w:rsidRDefault="00C26758" w:rsidP="00C26758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7. Նախագծի 1-ին հոդվածը լրացնել </w:t>
      </w:r>
      <w:r w:rsidR="00422E73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 3-րդ մասով՝ հետևյալ բովանդակությամբ.</w:t>
      </w:r>
    </w:p>
    <w:p w:rsidR="00C26758" w:rsidRPr="00E10134" w:rsidRDefault="00422E73" w:rsidP="00C2675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«Կ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ենցաղային նշանակության հրագործական </w:t>
      </w:r>
      <w:r w:rsidR="00C26758"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III դասի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տեխնիկական նշանակության հրագործական արտադրատեսակների ներմուծմամբ զբաղվելու գործու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  <w:t xml:space="preserve">նեությունը և </w:t>
      </w:r>
      <w:r w:rsidR="00D519B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կիրառումը</w:t>
      </w:r>
      <w:r w:rsidR="00D519B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թույլատրվում է միայն </w:t>
      </w:r>
      <w:r w:rsidR="00D519B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լիազոր մարմնի թույլտվությամբ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բացառապես պետական և համայնքային նշանակության</w:t>
      </w:r>
      <w:r w:rsidR="00D519B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կամ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D519B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պետական և համայնքային մասնակցությամբ 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միջո</w:t>
      </w:r>
      <w:r w:rsidR="00C26758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  <w:t>ցառումների համար:»:</w:t>
      </w:r>
    </w:p>
    <w:p w:rsidR="005A7112" w:rsidRPr="00E10134" w:rsidRDefault="005A7112" w:rsidP="005A7112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Առաջարկում ենք </w:t>
      </w: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ենցաղային նշանակության հրագործական </w:t>
      </w:r>
      <w:r w:rsidRPr="00E1013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III դասի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տեխնիկական նշանակության հրագործական արտադրատեսակների ներմուծմամբ զբաղվելու գործու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softHyphen/>
        <w:t xml:space="preserve">նեության և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կիրառման համար 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ամրագրել հստակ չափաքանակներ:</w:t>
      </w:r>
    </w:p>
    <w:p w:rsidR="007B79BD" w:rsidRPr="00E10134" w:rsidRDefault="005A54CA" w:rsidP="005A54CA">
      <w:pPr>
        <w:spacing w:after="0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D519B8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8. </w:t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Նախագծի 2-րդ հոդվածի 2-րդ մասով սահմանվում է անցումային դրույթ, որի համաձայն՝ սույն օրենքից բխող ենթաօրենսդրական նորմատիվ իրավական ակտերը կընդունվեն սույն օրենքն ուժի մեջ մտնելու օրվանից 6 ամսյա ժամկետում: Մինչդեռ «Վարչական իրավախախտումների վերաբերյալ Հայաստանի Հանրապետության օրենսգրքում» լրացում կատարելու մասին»</w:t>
      </w:r>
      <w:r w:rsidR="007B79BD" w:rsidRPr="00E10134">
        <w:rPr>
          <w:rFonts w:ascii="Calibri" w:eastAsia="Times New Roman" w:hAnsi="Calibri" w:cs="Calibri"/>
          <w:color w:val="000000" w:themeColor="text1"/>
          <w:sz w:val="24"/>
          <w:szCs w:val="24"/>
          <w:lang w:val="hy-AM" w:eastAsia="ru-RU"/>
        </w:rPr>
        <w:t> </w:t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Հայաստանի Հանրապետության օրենքի նախագծի 3-րդ հոդվածով սահմանվում է </w:t>
      </w:r>
      <w:r w:rsidR="007B79BD" w:rsidRPr="00E1013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կենցաղային նշանակության հրագործա</w:t>
      </w:r>
      <w:r w:rsidR="008C16D4" w:rsidRPr="00E1013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softHyphen/>
      </w:r>
      <w:r w:rsidR="007B79BD" w:rsidRPr="00E1013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կան արտադրատեսակի կիրառման համար օրենսդրությամբ սահմանված պայ</w:t>
      </w:r>
      <w:r w:rsidR="008C16D4" w:rsidRPr="00E1013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softHyphen/>
      </w:r>
      <w:r w:rsidR="00B226F5" w:rsidRPr="00E1013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մանները կամ պահանջները խախտելու</w:t>
      </w:r>
      <w:r w:rsidR="007B79BD" w:rsidRPr="00E10134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համար </w:t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վարչական պատասխանատ</w:t>
      </w:r>
      <w:r w:rsidR="008C16D4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softHyphen/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վություն: Նույն նախագծի 6-րդ հոդվածի համաձայն՝ «Վարչական իրավախախտում</w:t>
      </w:r>
      <w:r w:rsidR="008C16D4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softHyphen/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ների վերաբերյալ Հայաստանի Հանրապետության օրենսգրքում» լրացում կատարելու մասին»</w:t>
      </w:r>
      <w:r w:rsidR="007B79BD" w:rsidRPr="00E10134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 w:eastAsia="ru-RU"/>
        </w:rPr>
        <w:t xml:space="preserve"> </w:t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Հայաստանի Հանրապետության օրենք</w:t>
      </w:r>
      <w:r w:rsidR="00640799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ն ուժի մեջ է մտնում պաշտոնական </w:t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հրապարակման օրվանից 6 ամիս հետո: Այսինքն՝ կենցաղային նշանակության հրագործական արտադրատեսակի կիրառման համար օրենսդրությամբ սահմանված պայմանների կամ պահանջների խախտումն առաջացնելու է վարչական պատաս</w:t>
      </w:r>
      <w:r w:rsidR="008C16D4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softHyphen/>
      </w:r>
      <w:r w:rsidR="007B79BD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խանատվություն, իսկ նշված պայմանները կամ պահանջները սահմանվելու են համապատասխան ենթաօրենսդրական ակտով:</w:t>
      </w:r>
    </w:p>
    <w:p w:rsidR="007B79BD" w:rsidRPr="00E10134" w:rsidRDefault="007B79BD" w:rsidP="005A54CA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«Նորմատիվ իրավական ակտերի մասին» Հայաստանի Հանրապետության օրենքի 13-րդ հոդվածի 5-րդ մասի 2-րդ կետի համաձայն՝ եթե օրենսդրական ակտով (բացառությամբ Սահմանադրության) սահմանված նորմը կարող է կատարվել միայն 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lastRenderedPageBreak/>
        <w:t>այդ ակտով նախատեսված ենթաօրենսդրական նորմատիվ իրավական ակտի ընդուն</w:t>
      </w:r>
      <w:r w:rsidR="00640799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softHyphen/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 ենթաօրենսդրական նորմատիվ իրավական ակտի ընդունման նախատեսվող ժամկետը:</w:t>
      </w:r>
    </w:p>
    <w:p w:rsidR="007B79BD" w:rsidRPr="00E10134" w:rsidRDefault="007B79BD" w:rsidP="00CE7629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Վերոգրյալը հաշվի առնելով՝ առաջարկում ենք Նախագծի 2-րդ հոդվածի 2-րդ մասում </w:t>
      </w: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«կընդունվեն սույն օրենքն ուժի մեջ մտնելու օրվանից 6 ամսյա ժամկետում» </w:t>
      </w:r>
      <w:r w:rsidR="007F6067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բառերը</w:t>
      </w: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փոխարինել «</w:t>
      </w:r>
      <w:r w:rsidR="007F6067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կընդունվեն</w:t>
      </w: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սույն օրենքի պաշտոնական հրապարակման</w:t>
      </w:r>
      <w:r w:rsidR="00CB586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պահից</w:t>
      </w: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6 </w:t>
      </w:r>
      <w:r w:rsidR="00CE7629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ամսվ</w:t>
      </w: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 ընթացքում» բառերով:</w:t>
      </w:r>
    </w:p>
    <w:p w:rsidR="00925E34" w:rsidRPr="00E10134" w:rsidRDefault="00925E34" w:rsidP="00F076C6">
      <w:pPr>
        <w:pStyle w:val="ListParagraph"/>
        <w:tabs>
          <w:tab w:val="left" w:pos="426"/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:rsidR="00790FC7" w:rsidRPr="00E10134" w:rsidRDefault="00925E34" w:rsidP="00F076C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ab/>
      </w:r>
      <w:r w:rsidR="00C6628C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III. </w:t>
      </w:r>
      <w:r w:rsidR="0016063D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«Գործունեության իրականացման ծանուցման մասին» օրենքում փոփոխություն և լրացում կատարելու մասին» օրենքի </w:t>
      </w:r>
      <w:r w:rsidR="00790FC7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նախագծի վերաբերյալ.</w:t>
      </w:r>
    </w:p>
    <w:p w:rsidR="00790FC7" w:rsidRPr="00E10134" w:rsidRDefault="00790FC7" w:rsidP="00F076C6">
      <w:pPr>
        <w:pStyle w:val="ListParagraph"/>
        <w:tabs>
          <w:tab w:val="left" w:pos="426"/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:rsidR="00790FC7" w:rsidRPr="00E10134" w:rsidRDefault="005A54CA" w:rsidP="005A54CA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790FC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Առաջարկում ենք նախագծի 1-ին հոդվածը շարադրել </w:t>
      </w:r>
      <w:r w:rsidR="007F606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հետև</w:t>
      </w:r>
      <w:r w:rsidR="00790FC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յալ խմբագրությամբ.</w:t>
      </w:r>
    </w:p>
    <w:p w:rsidR="00790FC7" w:rsidRPr="00E10134" w:rsidRDefault="0016063D" w:rsidP="00F076C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790FC7" w:rsidRPr="00E1013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  <w:r w:rsidR="00C87CEC" w:rsidRPr="00E10134">
        <w:rPr>
          <w:rFonts w:ascii="GHEA Grapalat" w:eastAsia="Times New Roman" w:hAnsi="GHEA Grapalat" w:cs="Calibri"/>
          <w:bCs/>
          <w:color w:val="000000" w:themeColor="text1"/>
          <w:sz w:val="24"/>
          <w:szCs w:val="24"/>
          <w:lang w:val="hy-AM"/>
        </w:rPr>
        <w:t>«</w:t>
      </w:r>
      <w:r w:rsidR="00790FC7" w:rsidRPr="00E10134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hy-AM"/>
        </w:rPr>
        <w:t>Հոդված</w:t>
      </w:r>
      <w:r w:rsidR="00790FC7" w:rsidRPr="00E10134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val="hy-AM"/>
        </w:rPr>
        <w:t> </w:t>
      </w:r>
      <w:r w:rsidR="00790FC7" w:rsidRPr="00E10134">
        <w:rPr>
          <w:rFonts w:ascii="GHEA Grapalat" w:eastAsia="Times New Roman" w:hAnsi="GHEA Grapalat" w:cs="Arial Unicode"/>
          <w:b/>
          <w:bCs/>
          <w:color w:val="000000" w:themeColor="text1"/>
          <w:sz w:val="24"/>
          <w:szCs w:val="24"/>
          <w:lang w:val="hy-AM"/>
        </w:rPr>
        <w:t>1.</w:t>
      </w:r>
      <w:r w:rsidR="00790FC7" w:rsidRPr="00E10134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790FC7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«Գործունեության իրականացման ծանուցման մասին» 2015 թվականի նոյեմբերի 13-ի ՀO-120-Ն օրենքի 22-րդ հոդվածի 2-րդ մասի աղյուսակի «1. ԱՆՎՏԱՆԳՈՒԹՅԱՆ ԲՆԱԳԱՎԱՌ» բաժինը ուժը կորցրած ճանաչել։</w:t>
      </w:r>
      <w:r w:rsidR="00C87CEC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CB586A" w:rsidRPr="00E10134" w:rsidRDefault="00CE7629" w:rsidP="0088082A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CB586A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Նախագծում անհրաժեշտ է նախատեսել անցումային դրույթ այն դեպքերի համար, երբ մինչև </w:t>
      </w:r>
      <w:r w:rsidR="00987B9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CB586A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ախագծի ուժի մեջ մտնելը ներկայացվել է ծանուցում </w:t>
      </w:r>
      <w:r w:rsidR="00CB586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հրագոր</w:t>
      </w:r>
      <w:r w:rsidR="00640799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CB586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ծական ապրանքների արտադրություն, ներմուծում կամ առևտուր իրականացնելու համար:</w:t>
      </w:r>
    </w:p>
    <w:p w:rsidR="00987B97" w:rsidRPr="00E10134" w:rsidRDefault="00987B97" w:rsidP="0088082A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  <w:t>Ըստ այդմ հարկ կլինի վերանայել նախագծի վերնագիրը:</w:t>
      </w:r>
    </w:p>
    <w:p w:rsidR="00925E34" w:rsidRPr="00E10134" w:rsidRDefault="00925E34" w:rsidP="00F076C6">
      <w:pPr>
        <w:pStyle w:val="ListParagraph"/>
        <w:tabs>
          <w:tab w:val="left" w:pos="426"/>
          <w:tab w:val="left" w:pos="851"/>
        </w:tabs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925E34" w:rsidRPr="00E10134" w:rsidRDefault="0016063D" w:rsidP="00F076C6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ab/>
      </w:r>
      <w:r w:rsidR="00C6628C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IV. </w:t>
      </w: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925E34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Պետական տուրքի մասին» Հայաստանի Հանրապետության օրենքում փոփոխություն և լրացում կատարելու մասին» օրենքի նախագծի վերաբերյալ.</w:t>
      </w:r>
    </w:p>
    <w:p w:rsidR="00F26C4E" w:rsidRPr="00E10134" w:rsidRDefault="00F26C4E" w:rsidP="00F26C4E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993A47" w:rsidRPr="00E10134" w:rsidRDefault="00987B97" w:rsidP="00987B97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1. </w:t>
      </w:r>
      <w:r w:rsidR="008C55B3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</w:t>
      </w:r>
      <w:r w:rsidR="003B3B10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93A4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1-ին </w:t>
      </w:r>
      <w:r w:rsidR="008C55B3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հոդվածի շարադրել</w:t>
      </w:r>
      <w:r w:rsidR="00993A4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հետևյալ բովանդակությամբ՝</w:t>
      </w:r>
    </w:p>
    <w:p w:rsidR="00993A47" w:rsidRPr="00E10134" w:rsidRDefault="00987B97" w:rsidP="00987B9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lastRenderedPageBreak/>
        <w:t>«</w:t>
      </w:r>
      <w:r w:rsidR="00993A47" w:rsidRPr="00E1013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Հոդված</w:t>
      </w:r>
      <w:r w:rsidR="00993A47" w:rsidRPr="00E10134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1.</w:t>
      </w:r>
      <w:r w:rsidR="00993A47" w:rsidRPr="00E10134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993A4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«Պետական տուրքի մասին» 1997 թվականի դեկտեմբերի 27-ի ՀՕ-186 օրենքի </w:t>
      </w:r>
      <w:r w:rsidR="00E80183" w:rsidRPr="00E1013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="00E80183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(այսուհետ՝ Օրենք)</w:t>
      </w:r>
      <w:r w:rsidR="00E80183" w:rsidRPr="00E10134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» </w:t>
      </w:r>
      <w:r w:rsidR="00993A4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19-րդ հոդվածի 1-ին մասի 18. ԳՈՐԾՈՒՆԵՈՒԹՅԱՆ ԱՅԼ ԲՆԱԳԱՎԱՌՆԵՐ բաժինը լրացնել 18.18 կետով</w:t>
      </w:r>
      <w:r w:rsidR="00993A47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կետով հետևյալ բովանդա</w:t>
      </w:r>
      <w:r w:rsidR="008C16D4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softHyphen/>
      </w:r>
      <w:r w:rsidR="00993A47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կությամբ.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44"/>
        <w:gridCol w:w="7576"/>
        <w:gridCol w:w="1330"/>
      </w:tblGrid>
      <w:tr w:rsidR="00E10134" w:rsidRPr="00E10134" w:rsidTr="005A711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993A47" w:rsidRPr="00E10134" w:rsidRDefault="00993A47" w:rsidP="007643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«18.18</w:t>
            </w:r>
          </w:p>
        </w:tc>
        <w:tc>
          <w:tcPr>
            <w:tcW w:w="7595" w:type="dxa"/>
            <w:shd w:val="clear" w:color="auto" w:fill="FFFFFF"/>
            <w:hideMark/>
          </w:tcPr>
          <w:p w:rsidR="00526043" w:rsidRPr="00E10134" w:rsidRDefault="00526043" w:rsidP="00526043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101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</w:t>
            </w:r>
            <w:r w:rsidR="00E11CD7"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Տեխնիկական նշանակության հ</w:t>
            </w: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րագոր</w:t>
            </w: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ծական արտադրատեսակների</w:t>
            </w:r>
            <w:r w:rsidR="00E11CD7"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կենցաղային նշանակության հրագոր</w:t>
            </w:r>
            <w:r w:rsidR="00E11CD7"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 xml:space="preserve">ծական արտադրատեսակների 3-րդ դասի </w:t>
            </w:r>
            <w:r w:rsidR="00395EB7" w:rsidRPr="00E1013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արտադրության, </w:t>
            </w:r>
            <w:r w:rsidRPr="00E1013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ներմուծման,</w:t>
            </w: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կիրառման (շահագործման</w:t>
            </w:r>
            <w:r w:rsidR="00E11CD7"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), </w:t>
            </w: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առևտրի (իրա</w:t>
            </w: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ցման), պահեստավորման և տեղափոխման համար</w:t>
            </w:r>
          </w:p>
          <w:p w:rsidR="00526043" w:rsidRPr="00E10134" w:rsidRDefault="00526043" w:rsidP="00526043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կենցաղային նշանակության 1-ին և 2-րդ դասերի արտադրատեսակների պահեստավորման և տեղափոխման համար</w:t>
            </w:r>
          </w:p>
        </w:tc>
        <w:tc>
          <w:tcPr>
            <w:tcW w:w="1331" w:type="dxa"/>
            <w:shd w:val="clear" w:color="auto" w:fill="FFFFFF"/>
            <w:hideMark/>
          </w:tcPr>
          <w:p w:rsidR="00993A47" w:rsidRPr="00E10134" w:rsidRDefault="00993A47" w:rsidP="00987B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բազային</w:t>
            </w:r>
            <w:proofErr w:type="spellEnd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տուրքի</w:t>
            </w:r>
            <w:proofErr w:type="spellEnd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50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պատիկի</w:t>
            </w:r>
            <w:proofErr w:type="spellEnd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չափով</w:t>
            </w:r>
            <w:proofErr w:type="spellEnd"/>
          </w:p>
        </w:tc>
      </w:tr>
    </w:tbl>
    <w:p w:rsidR="00993A47" w:rsidRPr="00E10134" w:rsidRDefault="00993A47" w:rsidP="00993A4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</w:rPr>
      </w:pPr>
    </w:p>
    <w:p w:rsidR="00063D71" w:rsidRPr="00E10134" w:rsidRDefault="00063D71" w:rsidP="00063D71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2. </w:t>
      </w:r>
      <w:r w:rsidR="008C55B3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նախագծի 2-րդ հոդվածը շարադրել</w:t>
      </w:r>
      <w:r w:rsidR="006A296C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հետևյալ բովանդակությամբ.</w:t>
      </w:r>
    </w:p>
    <w:p w:rsidR="00993A47" w:rsidRPr="00E10134" w:rsidRDefault="00063D71" w:rsidP="00063D71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«</w:t>
      </w:r>
      <w:r w:rsidRPr="00E10134">
        <w:rPr>
          <w:rFonts w:ascii="GHEA Grapalat" w:eastAsia="Times New Roman" w:hAnsi="GHEA Grapalat" w:cs="Arial"/>
          <w:b/>
          <w:color w:val="000000" w:themeColor="text1"/>
          <w:sz w:val="24"/>
          <w:szCs w:val="24"/>
          <w:lang w:val="hy-AM"/>
        </w:rPr>
        <w:t>Հոդված 2.</w:t>
      </w:r>
      <w:r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6A296C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Օրենքի </w:t>
      </w:r>
      <w:r w:rsidR="00993A47"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20-րդ հոդվածի 1-ին մասի 26-րդ կետը </w:t>
      </w:r>
      <w:r w:rsidR="00993A47"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շարադրել</w:t>
      </w:r>
      <w:r w:rsidR="00993A47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հետևյալ բովանդակությամբ. </w:t>
      </w:r>
    </w:p>
    <w:p w:rsidR="00993A47" w:rsidRPr="00E10134" w:rsidRDefault="00993A47" w:rsidP="00993A47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32"/>
        <w:gridCol w:w="7710"/>
        <w:gridCol w:w="1408"/>
      </w:tblGrid>
      <w:tr w:rsidR="00E10134" w:rsidRPr="00E10134" w:rsidTr="005A7112">
        <w:trPr>
          <w:trHeight w:val="1975"/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993A47" w:rsidRPr="00E10134" w:rsidRDefault="00993A47" w:rsidP="007643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«26.</w:t>
            </w:r>
          </w:p>
        </w:tc>
        <w:tc>
          <w:tcPr>
            <w:tcW w:w="0" w:type="auto"/>
            <w:shd w:val="clear" w:color="auto" w:fill="FFFFFF"/>
            <w:hideMark/>
          </w:tcPr>
          <w:p w:rsidR="00214FE1" w:rsidRPr="00E10134" w:rsidRDefault="00214FE1" w:rsidP="00C9228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իրավաբանական անձանց կամ անհատ ձեռնարկատերերի կողմից պայթուցիկ նյութերի, պայթեցման սարքավորումների</w:t>
            </w:r>
            <w:r w:rsidR="00395EB7"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95EB7" w:rsidRPr="00E10134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>արտադրության, ներմուծման,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առևտրի</w:t>
            </w:r>
            <w:r w:rsidRPr="00E1013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պայթեցման աշխատանքների կատարման, </w:t>
            </w:r>
            <w:r w:rsidRPr="00E10134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պահեստավորման, 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տեղափոխման կամ կիրառման (շահագործման) թույլտվություն տալու համար»:</w:t>
            </w:r>
          </w:p>
        </w:tc>
        <w:tc>
          <w:tcPr>
            <w:tcW w:w="0" w:type="auto"/>
            <w:shd w:val="clear" w:color="auto" w:fill="FFFFFF"/>
            <w:hideMark/>
          </w:tcPr>
          <w:p w:rsidR="00993A47" w:rsidRPr="00E10134" w:rsidRDefault="00993A47" w:rsidP="00987B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բազային</w:t>
            </w:r>
            <w:proofErr w:type="spellEnd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տուրքի</w:t>
            </w:r>
            <w:proofErr w:type="spellEnd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50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</w:t>
            </w:r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պատիկի</w:t>
            </w:r>
            <w:proofErr w:type="spellEnd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0134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չափով</w:t>
            </w:r>
            <w:proofErr w:type="spellEnd"/>
          </w:p>
          <w:p w:rsidR="00993A47" w:rsidRPr="00E10134" w:rsidRDefault="00993A47" w:rsidP="00987B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  <w:p w:rsidR="00993A47" w:rsidRPr="00E10134" w:rsidRDefault="00993A47" w:rsidP="00987B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993A47" w:rsidRPr="00E10134" w:rsidRDefault="00993A47" w:rsidP="00993A47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</w:rPr>
      </w:pPr>
    </w:p>
    <w:p w:rsidR="007F05E6" w:rsidRPr="00E10134" w:rsidRDefault="008C55B3" w:rsidP="005A54CA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ru-RU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880F3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. Նախագծի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3</w:t>
      </w:r>
      <w:r w:rsidR="00880F3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-րդ հոդվածը շարադրել հետևյալ 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բովանդակությամբ</w:t>
      </w:r>
      <w:r w:rsidR="00880F3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՝</w:t>
      </w:r>
    </w:p>
    <w:p w:rsidR="00371D11" w:rsidRPr="00E10134" w:rsidRDefault="00880F31" w:rsidP="005A54C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r w:rsidR="006A296C" w:rsidRPr="00E1013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3</w:t>
      </w:r>
      <w:r w:rsidRPr="00E1013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E101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Օրենքի</w:t>
      </w:r>
      <w:r w:rsidRPr="00E1013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20.1-ին հոդված</w:t>
      </w:r>
      <w:r w:rsidR="00E80183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1-ին մասի աղյուսակի 1)-ին կետն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ուժը կորցրած ճանաչել։»:</w:t>
      </w:r>
    </w:p>
    <w:p w:rsidR="00452035" w:rsidRPr="00E10134" w:rsidRDefault="008C55B3" w:rsidP="00452035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</w:t>
      </w:r>
      <w:r w:rsidR="00371D1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. </w:t>
      </w:r>
      <w:r w:rsidR="006A296C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4</w:t>
      </w:r>
      <w:r w:rsidR="000F432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-րդ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՝ ուժի մեջ մտնելու</w:t>
      </w:r>
      <w:r w:rsidR="000F432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հոդվածում </w:t>
      </w:r>
      <w:r w:rsidR="00925E34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անհրաժեշտ է նախատեսել անցումային դրույթ այն դեպքերի համար, երբ պետական տուրքի վճարումը կատարվել է մինչև </w:t>
      </w:r>
      <w:r w:rsidR="00875625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Նախագծ</w:t>
      </w:r>
      <w:r w:rsidR="00925E34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 ուժի մեջ մտնելը:</w:t>
      </w:r>
    </w:p>
    <w:p w:rsidR="00452035" w:rsidRPr="00E10134" w:rsidRDefault="00452035" w:rsidP="00452035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Ընդ որում, առավել նպա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տակահարմար ենք համարում խնդրո առարկա լիցենզավորման ենթակա գործունեության տեսակները տարանջատ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 xml:space="preserve">վեն և 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 xml:space="preserve">արտադրության ու ներմուծման մասով սահմանվեն էականորեն բարձր պետական տուրքեր: </w:t>
      </w:r>
    </w:p>
    <w:p w:rsidR="00452035" w:rsidRPr="00E10134" w:rsidRDefault="00452035" w:rsidP="00452035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Բացի այդ, առաջարկում ենք քննարկել խնդրո առարկա գործունեութան տեսակների մասով պետական տուրքերը տարե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կան սահ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մա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նելու նպատա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կա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հար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softHyphen/>
        <w:t>մարության հարցը:</w:t>
      </w:r>
    </w:p>
    <w:p w:rsidR="00371D11" w:rsidRPr="00E10134" w:rsidRDefault="00371D11" w:rsidP="00F076C6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371D11" w:rsidRPr="00E10134" w:rsidRDefault="00D50D56" w:rsidP="005A54CA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V. </w:t>
      </w:r>
      <w:r w:rsidR="008C1E50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925E34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Առևտրի և ծառայությունների մասին» օրենքում փոփոխություն և լրացում կատարելու մասին» օրենքի նախագծի </w:t>
      </w:r>
      <w:r w:rsidR="00371D11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371D11" w:rsidRPr="00E10134" w:rsidRDefault="00371D11" w:rsidP="00F076C6">
      <w:pPr>
        <w:spacing w:after="0" w:line="360" w:lineRule="auto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AF2917" w:rsidRPr="00E10134" w:rsidRDefault="00FD6F1F" w:rsidP="00B27009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1. Նախագծի </w:t>
      </w:r>
      <w:r w:rsidR="00925E34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1-ին հոդվածում </w:t>
      </w:r>
      <w:r w:rsidR="00F26C4E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r w:rsidR="00AF291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հոդվածի </w:t>
      </w:r>
      <w:r w:rsidR="005F20AA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12.1 </w:t>
      </w:r>
      <w:r w:rsidR="000F748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կետը</w:t>
      </w:r>
      <w:r w:rsidR="00177AF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խմբագրել հետևյալ բովանդակությամբ</w:t>
      </w:r>
      <w:r w:rsidR="000F748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» </w:t>
      </w:r>
      <w:r w:rsidR="00F26C4E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բառ</w:t>
      </w:r>
      <w:r w:rsidR="005F20AA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եր</w:t>
      </w:r>
      <w:r w:rsidR="00E80183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="00F26C4E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անհրաժեշտ է</w:t>
      </w:r>
      <w:r w:rsidR="000F748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փոխարինել</w:t>
      </w:r>
      <w:r w:rsidR="00AF291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.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0F748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r w:rsidR="00AF291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հոդվածում՝</w:t>
      </w:r>
    </w:p>
    <w:p w:rsidR="009136C1" w:rsidRPr="00E10134" w:rsidRDefault="00177AF1" w:rsidP="00AF2917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12.1-ին մասը շարադրել հետևյալ խմբագրությամբ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.</w:t>
      </w:r>
      <w:r w:rsidR="000F748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» </w:t>
      </w:r>
      <w:r w:rsidR="00F26C4E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բառ</w:t>
      </w:r>
      <w:r w:rsidR="005F20AA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եր</w:t>
      </w:r>
      <w:r w:rsidR="00F26C4E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ով</w:t>
      </w:r>
      <w:r w:rsidR="00AF2917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և նոր խմբագրությամբ առաջարկվող մասը վերցնել չակերտների մեջ</w:t>
      </w:r>
      <w:r w:rsidR="00925E34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: </w:t>
      </w:r>
    </w:p>
    <w:p w:rsidR="00492727" w:rsidRPr="00E10134" w:rsidRDefault="005A54CA" w:rsidP="005A54CA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D50D56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ախագծի 1-ին հոդվածով օրենքի 9-րդ հոդվածի նոր խմբագրությամբ շա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րադրվող 12.1-ին մասում ամրագրված կարգավորումից պարզ է դառնում, որ տեխնի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կական նշանակության հրագործական արտադրատեսակի, հրագործական բաղադրիչ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ների և այլ պայթուցիկ սարքերի (նյութերի) վաճառքը թույլատրվելու է բացառապես համապատասխան լիցենզիա ունեցող իրավաբանական անձանց կամ անհատ ձեռ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նարկատերերի, մինչդեռ </w:t>
      </w:r>
      <w:r w:rsidR="00D50D56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ախագծերի փաթեթով հրագործական բաղադրիչների վաճառքը չի դիտարկվում որպես լիցենզավորման ենթակա գործունեության տեսակ, ուստի անհրաժեշտ է վերանայել նշված հանգամանքը</w:t>
      </w:r>
      <w:r w:rsidR="00D50D56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վաճառքի </w:t>
      </w:r>
      <w:r w:rsidR="007746FE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</w:t>
      </w:r>
      <w:r w:rsidR="00D50D56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վությունը համադրել </w:t>
      </w:r>
      <w:r w:rsidR="00D50D56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«Լիցենզավորման մասին» օրենքում փոփոխություններ և լրացումներ կատարելու մասին» օրենքի նախագծի 1-ին հոդվածով նախատեսված լիցենզավորման ենթակա գործունեության տեսակների հետ:</w:t>
      </w:r>
    </w:p>
    <w:p w:rsidR="00492727" w:rsidRPr="00E10134" w:rsidRDefault="005A54CA" w:rsidP="005A54CA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Միևնույն ժամանակ, նկատի ունենալով այն հանգամանքը, որ «Առևտրի և ծառայությունների մասին» օրենքի 17-րդ հոդվածի 1-ին մասի համաձայն՝ առևտրի և ծառայությունների ոլորտում նույն օրենքի պահանջների կատարման նկատմամբ 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հսկողությունը, բացառությամբ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7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3.1-րդ հոդվածի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8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4-րդ հոդվածի 1-ին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9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6-րդ մասերի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0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5-րդ հոդվածի 1-ին մասի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1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4-րդ մասի «դ» կետի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2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5-րդ մասի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3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6-րդ հոդվածի 1-ին մասի «բ»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4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«գ» կետերի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5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2-րդ մասի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6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7-րդ հոդվածի 1-ին մասի «գ»,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7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«դ»,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8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«ե»,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19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«զ»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0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«է» կետերի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1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3-րդ մասի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 </w:t>
      </w:r>
      <w:hyperlink r:id="rId22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9-րդ  հոդվածի  3-րդ  մասի</w:t>
        </w:r>
      </w:hyperlink>
      <w:r w:rsidR="00492727" w:rsidRPr="00E10134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lang w:val="hy-AM"/>
        </w:rPr>
        <w:t xml:space="preserve"> 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3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15-րդ  մասի «գ» կետի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4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11-րդ հոդվածի 2-րդ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5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8-րդ մասերի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6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12-րդ հոդվածի 4-րդ մասի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7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14-րդ հոդվածի 1-ին</w:t>
        </w:r>
      </w:hyperlink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8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4-րդ մասերի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hyperlink r:id="rId29" w:history="1"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15-րդ հոդվածի</w:t>
        </w:r>
        <w:r w:rsidR="00D50D56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="00492727" w:rsidRPr="00E10134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4-րդ մասի</w:t>
        </w:r>
      </w:hyperlink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D50D56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92727" w:rsidRPr="00E101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4.3-րդ գլխի, իրականացնում են տեղական ինքնակառավարման մարմինները</w:t>
      </w:r>
      <w:r w:rsidR="00E80183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սակայն նախագծի 1-ին հոդվածով «Առևտրի և ծառայությունների մասին» օրենքի 9-րդ հոդվածի նոր խմբագրությամբ շարադրվող 12.1-ին մասում նախատեսվում է համապատասխան լիցենզիայի առկայության դեպքում վաճառքի իրականացման պահանջ, իսկ լիցենզավորման հետ կապված հարաբերու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թյունները կարգավորվում են «Լիցենզավորման մասին» օրենքով, որի կիրառության իմաստով տեղական ինքնակառավարման մարմինները լիցենզավորող մարմին չեն համարվում, ուստի «Առևտրի և ծառայությունների մասին» օրենքի 9-րդ հոդվածի նոր խմբագրությամբ շարադրվող 12.1-ին մասում նախատեսված կարգավորման պահպան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ման նկատմամբ հսկողությունը տեղական ինքնակառավարման մարմնին վերապա</w:t>
      </w:r>
      <w:r w:rsidR="0064079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հելը խնդրահարույց է և չի բխում տեղական ինքնակառավարման մարմինների լիազորությունների շրջանակներից: </w:t>
      </w:r>
    </w:p>
    <w:p w:rsidR="00492727" w:rsidRPr="00E10134" w:rsidRDefault="005A54CA" w:rsidP="005A54CA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Նույն դիտարկումը վերաբերելի է նաև նախագծի 2-րդ հոդվածով օրենքի 9-րդ հոդվածում լրացվող 12.2-րդ մասով առաջարկվող կարգավորմանը:</w:t>
      </w:r>
    </w:p>
    <w:p w:rsidR="009136C1" w:rsidRPr="00E10134" w:rsidRDefault="009136C1" w:rsidP="009136C1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highlight w:val="cyan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Նախագծի 2-րդ հոդվածում «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Հոդված 2. 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Առևտրի և ծառայությունների մասին» 2004 թվականի նոյեմբերի 24-ի ՀՕ-134-Ն օրենքի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B27009" w:rsidRPr="00E10134">
        <w:rPr>
          <w:rFonts w:ascii="GHEA Grapalat" w:eastAsia="Times New Roman" w:hAnsi="GHEA Grapalat" w:cs="Times New Roman"/>
          <w:color w:val="000000" w:themeColor="text1"/>
          <w:lang w:val="hy-AM"/>
        </w:rPr>
        <w:t>9-րդ հոդվածը լրացնել 12.2 մասով հետևյալ բովանդակությամբ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» բառերն անհրաժեշտ է 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փոխարին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ել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«2) լրացնել նոր 12.2-րդ </w:t>
      </w:r>
      <w:r w:rsidR="00C5412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մաս՝ հետևյալ </w:t>
      </w:r>
      <w:r w:rsidR="00855442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</w:t>
      </w:r>
      <w:r w:rsidR="00C5412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ովանդակությամբ.</w:t>
      </w:r>
      <w:r w:rsidR="00B27009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</w:t>
      </w:r>
      <w:r w:rsidR="00C54121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բառերով և առաջարկվող նոր մասում 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«արտադրատեսակների» բառը փոխարինել «արտադրատեսակ</w:t>
      </w:r>
      <w:r w:rsidR="00163790"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</w:t>
      </w: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 բառով:</w:t>
      </w:r>
    </w:p>
    <w:p w:rsidR="00492727" w:rsidRPr="00E10134" w:rsidRDefault="00492727" w:rsidP="00F076C6">
      <w:pPr>
        <w:tabs>
          <w:tab w:val="left" w:pos="426"/>
          <w:tab w:val="left" w:pos="851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:rsidR="00925E34" w:rsidRPr="00E10134" w:rsidRDefault="00925E34" w:rsidP="005A54CA">
      <w:pPr>
        <w:spacing w:after="0" w:line="360" w:lineRule="auto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ab/>
      </w:r>
      <w:r w:rsidR="00492727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V</w:t>
      </w:r>
      <w:r w:rsidR="00B624FB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I</w:t>
      </w:r>
      <w:r w:rsidR="00492727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«Վարչական իրավախախտումների վերաբերյալ Հայաստանի Հանրապե</w:t>
      </w:r>
      <w:r w:rsidR="000B35B1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softHyphen/>
      </w: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տության օրենսգրքում փոփոխություններ և լրացում կատարելու մասին» օրենքի նախագծի վերաբերյալ հայտնում ենք հետևյալը.</w:t>
      </w:r>
    </w:p>
    <w:p w:rsidR="0019669D" w:rsidRPr="00E10134" w:rsidRDefault="0019669D" w:rsidP="00F076C6">
      <w:pPr>
        <w:tabs>
          <w:tab w:val="left" w:pos="426"/>
          <w:tab w:val="left" w:pos="851"/>
        </w:tabs>
        <w:spacing w:after="0" w:line="360" w:lineRule="auto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9F0BF8" w:rsidRPr="00E10134" w:rsidRDefault="0019669D" w:rsidP="00250C97">
      <w:pPr>
        <w:spacing w:after="0" w:line="336" w:lineRule="auto"/>
        <w:ind w:right="-122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1-ին հոդվածում </w:t>
      </w:r>
      <w:r w:rsidR="00A44034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B70344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խմբագրել</w:t>
      </w: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</w:t>
      </w:r>
      <w:r w:rsidR="00B70344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բառերն առաջարկում ենք փոխարինել «</w:t>
      </w:r>
      <w:r w:rsidR="00A44034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շարադրել</w:t>
      </w:r>
      <w:r w:rsidR="00B70344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բառերով</w:t>
      </w:r>
      <w:r w:rsidR="00BC3BE4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և,</w:t>
      </w:r>
      <w:r w:rsidR="00B70344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հաշվի առնելով այն հանգամանքը, որ համապատասխան փոփոխությունները և լրացումները կատարվում են Վարչական իրավախախտումների վերաբերյալ Հայաստանի Հանրապետության օրենսգրքի 169.16-րդ հոդվածում՝ առա</w:t>
      </w:r>
      <w:r w:rsidR="001C5F91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ջարկում ենք </w:t>
      </w:r>
      <w:r w:rsidR="000B35B1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ախագծի </w:t>
      </w:r>
      <w:r w:rsidR="005722E8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1-ից 5-րդ </w:t>
      </w:r>
      <w:r w:rsidR="0049272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հոդվածները միավորել և նախատեսել մեկ հոդվածով: </w:t>
      </w:r>
      <w:r w:rsidR="009F0BF8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Բացի դրանից, հարկ է նկատի ունենալ նաև, որ</w:t>
      </w:r>
      <w:r w:rsidR="00250C97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F0BF8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Նախագծում կիրառվող «վաճառել» եզրույթներն անհրաժեշտ է վերանայել, դրանք համապատասխանեցնելով «Lիցենզավորման մասին» Հայաստանի Հանրապետության օրենքում փոփոխություններ և լրացումներ կատարելու մասին» Հայաստանի Հանրապետության օրենքի նախագծում կիրառվող եզրույթներին, մասնավորապես՝ հիշյալ նախագծում կիրառվում է «առևտուր» եզրույթը:</w:t>
      </w:r>
    </w:p>
    <w:p w:rsidR="00E664A0" w:rsidRPr="00E10134" w:rsidRDefault="00E664A0" w:rsidP="00BC3BE4">
      <w:pPr>
        <w:spacing w:after="0" w:line="336" w:lineRule="auto"/>
        <w:ind w:right="-122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</w:t>
      </w:r>
      <w:r w:rsidR="00373979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</w:t>
      </w: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կայացված առաջարկությունների ընդունման դեպքում նախագծի 1-ից 5-րդ հոդվածների միավորման արդյունքում նախագծի 1-ին </w:t>
      </w:r>
      <w:r w:rsidR="000B35B1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հոդվածն</w:t>
      </w: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առաջարկում ենք շարադրել հետևյալ խմբագրությամբ.</w:t>
      </w:r>
    </w:p>
    <w:p w:rsidR="000B35B1" w:rsidRPr="00E10134" w:rsidRDefault="00E664A0" w:rsidP="00A44034">
      <w:pPr>
        <w:spacing w:after="0" w:line="336" w:lineRule="auto"/>
        <w:ind w:right="-122"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«Հոդված 1. 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1985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թվականի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դեկտեմբերի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6-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Վարչական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իրավախախտումների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վերաբերյալ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1013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օրենսգիրքի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169.16-րդ </w:t>
      </w:r>
      <w:r w:rsidR="000B35B1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հոդվածում՝</w:t>
      </w:r>
    </w:p>
    <w:p w:rsidR="00A44034" w:rsidRPr="00E10134" w:rsidRDefault="000B35B1" w:rsidP="00A44034">
      <w:pPr>
        <w:spacing w:after="0" w:line="336" w:lineRule="auto"/>
        <w:ind w:right="-122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</w:t>
      </w:r>
      <w:r w:rsidR="00A44034"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9-րդ մասը շարադրել նոր խմբագրությամբ՝ հետևյալ բովանդակությամբ.</w:t>
      </w:r>
    </w:p>
    <w:p w:rsidR="002806F8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2806F8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«9</w:t>
      </w:r>
      <w:r w:rsidR="002806F8"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  <w:r w:rsidR="002806F8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Առանց թույլտվության կամ թույլտվությամբ սահմանված պահանջների կամ պայմանների խախտմամբ տեխնիկական նշանակության հրագործական արտադրատեսակի, պայթուցիկ նյութերի, պայթեցման սարքավորումների  կիրառելը՝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առաջացնում է տուգանքի նշանակում` սահմանված նվազագույն աշխատավարձի հազարապատիկից մինչև երկուհազարապատիկի չափով։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Սույն մասով նախատեսված արարքը վարչական տույժի նշանակման օրվանից հետո` մեկ տարվա ընթացքում, կրկին կատարելը`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lastRenderedPageBreak/>
        <w:t>առաջացնում է տուգանքի նշանակում` սահմանված նվազագույն աշխատավարձի երկուհազարապատիկից մինչև երեքհազարապատիկի չափով:»,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2) 10-րդ մասը շարադրել նոր խմբագրությամբ՝ հետևյալ բովանդակությամբ</w:t>
      </w:r>
      <w:r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«10</w:t>
      </w:r>
      <w:r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Առևտրի և ծառայությունների բնագավառում գործունեություն իրականացնող անձանց կողմից հրագործական արտադրատեսակի, պայթուցիկ նյութերի, պայթեցման սարքավորումների համապատասխան լիցենզիայի պայմանները կամ պահանջները չապահովելը՝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առաջացնում է տուգանքի նշանակում` սահմանված նվազագույն աշխատավարձի հազարապատիկից մինչև երկուհազարապատիկի չափով։</w:t>
      </w:r>
    </w:p>
    <w:p w:rsidR="002806F8" w:rsidRPr="00E10134" w:rsidRDefault="002806F8" w:rsidP="002806F8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Սույն մասով նախատեսված արարքը վարչական տույժի նշանակման օրվանից հետո` մեկ տարվա ընթացքում, կրկին կատարելը`</w:t>
      </w:r>
    </w:p>
    <w:p w:rsidR="00B37D49" w:rsidRPr="00E10134" w:rsidRDefault="002806F8" w:rsidP="00B37D49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առաջացնում է տուգանքի նշանակում` սահմանված նվազագույն աշխատավարձի երկուհազարապատիկից մինչև երեքհազարապատիկի չափով:</w:t>
      </w:r>
      <w:r w:rsidR="00B37D49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»,</w:t>
      </w:r>
    </w:p>
    <w:p w:rsidR="00B37D49" w:rsidRPr="00E10134" w:rsidRDefault="00B37D49" w:rsidP="00B37D49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3) 11-րդ մասը շարադրել նոր խմբագրությամբ՝ հետևյալ բովանդակությամբ</w:t>
      </w:r>
      <w:r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</w:p>
    <w:p w:rsidR="00B37D49" w:rsidRPr="00E10134" w:rsidRDefault="00B37D49" w:rsidP="00B37D49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«11</w:t>
      </w:r>
      <w:r w:rsidRPr="00E1013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 w:eastAsia="ru-RU"/>
        </w:rPr>
        <w:t>․</w:t>
      </w:r>
      <w:r w:rsidRPr="00E1013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>Կենցաղային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նշանակության հրագործական արտադրատեսակի կիրառման համար օրենսդրությամբ սահմանված պայմանները կամ պահանջները խախտելը՝ </w:t>
      </w:r>
    </w:p>
    <w:p w:rsidR="00B37D49" w:rsidRPr="00E10134" w:rsidRDefault="00B37D49" w:rsidP="00B37D49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առաջացնում է տուգանքի նշանակում` սահմանված նվազագույն աշխատավարձի հինգհարյուրապատիկից մինչև հազարապատիկի չափով։</w:t>
      </w:r>
    </w:p>
    <w:p w:rsidR="00B37D49" w:rsidRPr="00E10134" w:rsidRDefault="00B37D49" w:rsidP="00B37D49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Սույն մասով նախատեսված արարքը վարչական տույժի նշանակման օրվանից հետո` մեկ տարվա ընթացքում, կրկին կատարելը`</w:t>
      </w:r>
    </w:p>
    <w:p w:rsidR="00B37D49" w:rsidRPr="00E10134" w:rsidRDefault="00B37D49" w:rsidP="00B37D49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առաջացնում է տուգանքի նշանակում` սահմանված նվազագույն աշխատավարձի հազարհինգհարյուրապատիկից մինչև երկուհազարհինգհարյուրապատիկի չափով:</w:t>
      </w:r>
    </w:p>
    <w:p w:rsidR="00A44034" w:rsidRPr="00E10134" w:rsidRDefault="00AC5390" w:rsidP="00AC5390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4)</w:t>
      </w:r>
      <w:r w:rsidR="00A44034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լրացնել նոր 11.1-ին և 11.2-րդ մասերով հետևյալ բովանդակությամբ.</w:t>
      </w:r>
    </w:p>
    <w:p w:rsidR="00A44034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«11.1. Առանց թույլտվության կամ թույլտվությամբ սահմանված պահանջների կամ պայմանների խախտմամբ հրագործական արտադրատեսակի, պայթուցիկ նյութերի, պայթեցման սարքավորումների առևտուրը՝ </w:t>
      </w:r>
    </w:p>
    <w:p w:rsidR="00A44034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առաջացնում է տուգանքի նշանակում` սահմանված նվազագույն աշխատավարձի հազարհինգհարյուրապատիկից մինչև երկուհազարհինգհարյուրապատիկի չափով։</w:t>
      </w:r>
    </w:p>
    <w:p w:rsidR="00A44034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lastRenderedPageBreak/>
        <w:t>Սույն մասով նախատեսված արարքը վարչական տույժի նշանակման օրվանից հետո` մեկ տարվա ընթացքում, կրկին կատարելը`</w:t>
      </w:r>
    </w:p>
    <w:p w:rsidR="00A44034" w:rsidRPr="00E10134" w:rsidRDefault="00A44034" w:rsidP="00AC5390">
      <w:pPr>
        <w:spacing w:after="0" w:line="336" w:lineRule="auto"/>
        <w:ind w:right="-122" w:firstLine="709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առաջացնում է տուգանքի նշանակում` սահմանված նվազագույն աշխատավարձի երկուհազարհինգհարյուրապատիկից մինչև երեքհազարհինգհարյուրապատիկի </w:t>
      </w:r>
      <w:r w:rsidR="00AC5390"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չափով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.</w:t>
      </w:r>
    </w:p>
    <w:p w:rsidR="00A44034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11.2.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16 տարին չլրացած անձանց </w:t>
      </w:r>
      <w:r w:rsidRPr="00E101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կենցաղային նշանակության հրագործական արտադրատեսակներ </w:t>
      </w:r>
      <w:r w:rsidRPr="00E101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վաճառելը՝</w:t>
      </w:r>
    </w:p>
    <w:p w:rsidR="00A44034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առաջացնում է տուգանքի նշանակում` սահմանված նվազագույն աշխատավարձի երկուհարյուրհիսնապատիկի չափով։</w:t>
      </w:r>
    </w:p>
    <w:p w:rsidR="00A44034" w:rsidRPr="00E10134" w:rsidRDefault="00A44034" w:rsidP="00A44034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Սույն մասով նախատեսված արարքը վարչական տույժի նշանակման օրվանից հետո` մեկ տարվա ընթացքո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ւմ, կրկին կատարելը`</w:t>
      </w:r>
    </w:p>
    <w:p w:rsidR="00BE1A90" w:rsidRPr="00E10134" w:rsidRDefault="00A44034" w:rsidP="00BE1A90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  <w:t>առաջացնում է տուգանքի նշանակում` սահմանված նվազագույն աշխատավարձի հինգհարյուրապատիկի չափով</w:t>
      </w:r>
      <w:r w:rsidRPr="00E10134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»</w:t>
      </w: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9B6933" w:rsidRPr="00E10134" w:rsidRDefault="00BE1A90" w:rsidP="00712D4A">
      <w:pPr>
        <w:spacing w:after="0" w:line="336" w:lineRule="auto"/>
        <w:ind w:right="-12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</w:t>
      </w:r>
      <w:r w:rsidR="009B6933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«Վարչական իրավախախտումների վերաբերյալ Հայաստանի Հանրապետու</w:t>
      </w:r>
      <w:r w:rsidR="00712D4A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="009B6933" w:rsidRPr="00E10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թյան օրենսգրքի» </w:t>
      </w:r>
      <w:r w:rsidR="009B6933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169.16-րդ հոդվածում նախատեսված են այն վարչական իրավա</w:t>
      </w:r>
      <w:r w:rsidR="00712D4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9B6933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խախտումները, որոնք օրենքով տեղական ինքնակառավարման մարմիններին վերապահված իրավասություններին համապատասխան ենթակա են քննման տեղական ինքնակառավարման մարմինների կողմից, մինչդեռ այս առումով հարկ է նկատել, որ լիցենզավորման հետ կապված հարաբերությունները կարգավորված են «Լիցենզա</w:t>
      </w:r>
      <w:r w:rsidR="00712D4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9B6933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վորման մասին» օրենքով, որի կիրառության իմաստով տեղական ինքնակառավարման մարմինները լիցենզավորող մարմին չեն համարվում՝ ուստի, նախագծով 169.16-րդ հոդվածում փոփոխվող և լրացվող վարչական իրավախախտումները հայտնաբերելու և քննելու իրավասությունը տեղական ինքնակառավարման մարմնին վերապահելը խնդրահարույց է և չի բխում տեղական ինքնակառավարման մարմինների լիազո</w:t>
      </w:r>
      <w:r w:rsidR="00712D4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="009B6933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րությունների շրջանակներից:</w:t>
      </w:r>
      <w:r w:rsidR="00712D4A"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Այդ առումով անհրաժեշտ է հստակեցնել տեղական ինքնակառավարման մարմիններին և լիցենզավորող մարմնին քննմանն ենթակա վարչական իրավախախտումների շրջանակը:</w:t>
      </w:r>
    </w:p>
    <w:p w:rsidR="00925E34" w:rsidRPr="00E10134" w:rsidRDefault="00925E34" w:rsidP="00F076C6">
      <w:pPr>
        <w:pStyle w:val="ListParagraph"/>
        <w:tabs>
          <w:tab w:val="left" w:pos="426"/>
          <w:tab w:val="left" w:pos="851"/>
        </w:tabs>
        <w:spacing w:after="0" w:line="360" w:lineRule="auto"/>
        <w:ind w:left="0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:rsidR="00925E34" w:rsidRPr="00E10134" w:rsidRDefault="005A54CA" w:rsidP="005A54CA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ab/>
      </w:r>
      <w:r w:rsidR="00571235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VI</w:t>
      </w:r>
      <w:r w:rsidR="00932319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I</w:t>
      </w:r>
      <w:r w:rsidR="00571235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8C1E50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925E34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Տեղական ինքնակառավարման մասին» օրենքում փոփոխություններ կատարելու մասին» օրենքի նախագծի</w:t>
      </w:r>
      <w:r w:rsidR="008C1E50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925E34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վերաբերյալ հայտնում ենք հետևյալը.</w:t>
      </w:r>
    </w:p>
    <w:p w:rsidR="00CE2D55" w:rsidRPr="00E10134" w:rsidRDefault="005A7112" w:rsidP="005A7112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Հաշվի առնելով «Տեխնիկական անվտանգության ապահովման պետական կարգավորման մասին» օրենքում փոփոխություններ կատարելու մասին» օրենքի նախագծի վերաբերյալ 7-րդ մասով ներկայացված առաջարկը, առաջարկում ենք  «Տեղական ինքնակառավարման մասին» օրենքում փոփոխություններ կատարելու մասին» օրենքի նախագիծը հանել փաթեթից: </w:t>
      </w:r>
    </w:p>
    <w:p w:rsidR="001E3384" w:rsidRPr="00E10134" w:rsidRDefault="001E3384" w:rsidP="00F076C6">
      <w:pPr>
        <w:tabs>
          <w:tab w:val="left" w:pos="426"/>
          <w:tab w:val="left" w:pos="851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</w:p>
    <w:p w:rsidR="00492727" w:rsidRPr="00E10134" w:rsidRDefault="005A54CA" w:rsidP="005A54CA">
      <w:pPr>
        <w:spacing w:after="0" w:line="360" w:lineRule="auto"/>
        <w:jc w:val="both"/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</w:pPr>
      <w:r w:rsidRPr="00E10134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</w:r>
      <w:r w:rsidR="00571235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VII</w:t>
      </w:r>
      <w:r w:rsidR="00932319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I</w:t>
      </w:r>
      <w:r w:rsidR="00571235" w:rsidRPr="00E10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«Երևան քաղաքում տեղական</w:t>
      </w:r>
      <w:r w:rsidR="00571235" w:rsidRPr="00E101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ինքնակառավարման</w:t>
      </w:r>
      <w:r w:rsidR="00571235" w:rsidRPr="00E101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մասին</w:t>
      </w:r>
      <w:r w:rsidR="00571235" w:rsidRPr="00E101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»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օրենքում</w:t>
      </w:r>
      <w:r w:rsidR="00571235" w:rsidRPr="00E101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փոփոխություններ</w:t>
      </w:r>
      <w:r w:rsidR="00571235" w:rsidRPr="00E101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կատարելու</w:t>
      </w:r>
      <w:r w:rsidR="00571235" w:rsidRPr="00E101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մասին» </w:t>
      </w:r>
      <w:r w:rsidR="00571235" w:rsidRPr="00E10134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Հայաստանի</w:t>
      </w:r>
      <w:r w:rsidR="00571235" w:rsidRPr="00E10134">
        <w:rPr>
          <w:rFonts w:ascii="GHEA Grapalat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Հանրապետության</w:t>
      </w:r>
      <w:r w:rsidR="00571235" w:rsidRPr="00E10134">
        <w:rPr>
          <w:rFonts w:ascii="GHEA Grapalat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="00571235" w:rsidRPr="00E10134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օրենքի նախագծի վերաբերյալ.</w:t>
      </w:r>
    </w:p>
    <w:p w:rsidR="00BC5016" w:rsidRPr="00E10134" w:rsidRDefault="00BC5016" w:rsidP="00BC5016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101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Հաշվի առնելով «Տեխնիկական անվտանգության ապահովման պետական կարգավորման մասին» օրենքում փոփոխություններ կատարելու մասին» օրենքի նախագծի վերաբերյալ 7-րդ մասով ներկայացված առաջարկը, առաջարկում ենք  «Երևան քաղաքում տեղական ինքնակառավարման մասին» օրենքում փոփոխություններ կատարելու մասին» Հայաստանի Հանրապետության օրենքի նախագիծը հանել փաթեթից: </w:t>
      </w:r>
    </w:p>
    <w:p w:rsidR="00C9113F" w:rsidRPr="00E10134" w:rsidRDefault="00C9113F" w:rsidP="00F076C6">
      <w:pPr>
        <w:tabs>
          <w:tab w:val="left" w:pos="426"/>
          <w:tab w:val="left" w:pos="851"/>
        </w:tabs>
        <w:spacing w:after="0" w:line="360" w:lineRule="auto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</w:p>
    <w:p w:rsidR="00B903CC" w:rsidRPr="00E10134" w:rsidRDefault="00B903CC" w:rsidP="00F076C6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903CC" w:rsidRPr="00E10134" w:rsidRDefault="00B903CC" w:rsidP="00F076C6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903CC" w:rsidRPr="00E10134" w:rsidRDefault="00B903CC" w:rsidP="00F076C6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903CC" w:rsidRPr="00E10134" w:rsidRDefault="00B903CC" w:rsidP="00B903C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iCs/>
          <w:color w:val="000000" w:themeColor="text1"/>
          <w:lang w:val="de-AT" w:eastAsia="ru-RU"/>
        </w:rPr>
      </w:pPr>
      <w:r w:rsidRPr="00E10134">
        <w:rPr>
          <w:rFonts w:ascii="GHEA Grapalat" w:eastAsia="Times New Roman" w:hAnsi="GHEA Grapalat" w:cs="Times New Roman"/>
          <w:b/>
          <w:bCs/>
          <w:iCs/>
          <w:color w:val="000000" w:themeColor="text1"/>
          <w:lang w:val="de-AT" w:eastAsia="ru-RU"/>
        </w:rPr>
        <w:t>ԵԶՐԱԿԱՑՈՒԹՅՈՒՆ</w:t>
      </w:r>
    </w:p>
    <w:p w:rsidR="00B903CC" w:rsidRPr="00E10134" w:rsidRDefault="00B903CC" w:rsidP="00B903C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iCs/>
          <w:color w:val="000000" w:themeColor="text1"/>
          <w:lang w:val="de-AT" w:eastAsia="ru-RU"/>
        </w:rPr>
      </w:pPr>
    </w:p>
    <w:p w:rsidR="00B903CC" w:rsidRPr="00E10134" w:rsidRDefault="00B903CC" w:rsidP="00B903CC">
      <w:pPr>
        <w:spacing w:after="0" w:line="276" w:lineRule="auto"/>
        <w:ind w:left="567" w:right="545"/>
        <w:jc w:val="both"/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</w:pP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t>«Լիցենզավորման մասին» Հայաստանի Հանրապետության օրենքում փոփո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խու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թյուններ և լրացումներ կատարելու մասին», «Տեխնիկական անվտանգության ապա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հով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ման պետական կարգավորման մասին» Հայաստանի Հանրապետության օրենքում փոփո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խու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թյուններ կա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տարելու մասին», «Գործունեության իրականաց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ման ծանուցման մասին» Հայաս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տանի Հան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րապետության օրենքում փոփոխու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թյուն և լրացում կատարելու մասին», «Պետա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կան տուրքի մասին» Հայաստանի Հանրա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պետության օրենքում փոփոխություն և լրա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ցում կատարելու մասին», «Առևտրի և ծառայությունների մասին» Հայաստանի Հանրապետության օրենքում փոփոխու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թյուն և լրացում կատարելու մասին», «Վարչական իրավա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խախ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տումների վերա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lastRenderedPageBreak/>
        <w:t>բերյալ Հայաստանի Հանրապետության օրենսգրքում փոփոխություններ և լրա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ցում կատարելու մասին» և «Տեղական ինքնակառավարման մասին» Հայաս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տա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նի Հան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րա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պետության օրենքում փոփոխություններ կատարելու մասին» ՀՀ օրենք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 xml:space="preserve">ների նախագծերի՝ 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 xml:space="preserve"> պետական  բյուջեի  եկամուտների  էական  նվազեցման  վերաբերյալ</w:t>
      </w:r>
    </w:p>
    <w:p w:rsidR="00B903CC" w:rsidRPr="00E10134" w:rsidRDefault="00B903CC" w:rsidP="00B903CC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 w:themeColor="text1"/>
          <w:lang w:val="hy-AM" w:eastAsia="ru-RU"/>
        </w:rPr>
      </w:pPr>
    </w:p>
    <w:p w:rsidR="00B903CC" w:rsidRPr="00E10134" w:rsidRDefault="00B903CC" w:rsidP="00B903CC">
      <w:pPr>
        <w:tabs>
          <w:tab w:val="left" w:pos="633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lang w:val="hy-AM" w:eastAsia="ru-RU"/>
        </w:rPr>
      </w:pP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tab/>
      </w:r>
    </w:p>
    <w:p w:rsidR="00B903CC" w:rsidRPr="00E10134" w:rsidRDefault="00B903CC" w:rsidP="00B903C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</w:pP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>Նախա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 xml:space="preserve">գծերով, մասնավորապես, առաջարկվում է՝ </w:t>
      </w:r>
    </w:p>
    <w:p w:rsidR="00B903CC" w:rsidRPr="00E10134" w:rsidRDefault="00B903CC" w:rsidP="00B903CC">
      <w:pPr>
        <w:numPr>
          <w:ilvl w:val="0"/>
          <w:numId w:val="5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</w:pP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>սահմանել, որ պայթուցիկ նյութերի և պայթեցման սարքավորումների արտադրու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թյունը, ներ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մուծ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մամբ զբաղվելու գործունեությունը, ինչպես նաև պայթուցիկ նյութերի, պայ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թեց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ման սար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քա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վո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րումների պահեստավորումը, կիրառումը (շահագործումը) և պայ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թեցման աշխա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տանքների կատա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րումը հանդիսանում են լիցենզավորման ենթակա գործունեության տեսակներ,</w:t>
      </w:r>
    </w:p>
    <w:p w:rsidR="00B903CC" w:rsidRPr="00E10134" w:rsidRDefault="00B903CC" w:rsidP="00B903CC">
      <w:pPr>
        <w:numPr>
          <w:ilvl w:val="0"/>
          <w:numId w:val="5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</w:pP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>սահմանել, որ կենցաղային նշանակության հրագործական արտադրատեսակների առևտուրը (իրա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ցումը), ինչպես նաև տեխնիկական նշանակության հրագործական արտադ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րա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տեսակների առև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տուրը (իրացումը) և կիրառումը (շահագործումը) հանդիսանում են ծանուց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ման ենթակա գոր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ծունեության տեսակներ,</w:t>
      </w:r>
    </w:p>
    <w:p w:rsidR="00B903CC" w:rsidRPr="00E10134" w:rsidRDefault="00B903CC" w:rsidP="00B903CC">
      <w:pPr>
        <w:numPr>
          <w:ilvl w:val="0"/>
          <w:numId w:val="5"/>
        </w:numPr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</w:pP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 xml:space="preserve">պետական տուրք սահմանել 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t>իրավաբանական անձանց կամ անհատ ձեռնարկա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տե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րերի կողմից հրագործական արտադրատեսակների առևտրի (իրացման) կամ կիրառման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>, արտադ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րու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թյան, ներմուծմամբ զբաղվելու գործունեության, պահեստավորման թույլ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տվու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>թյան տալու համար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t>։</w:t>
      </w:r>
    </w:p>
    <w:p w:rsidR="00B903CC" w:rsidRPr="00E10134" w:rsidRDefault="00B903CC" w:rsidP="00B903CC">
      <w:pPr>
        <w:shd w:val="clear" w:color="auto" w:fill="FFFFFF"/>
        <w:tabs>
          <w:tab w:val="left" w:pos="851"/>
          <w:tab w:val="left" w:pos="1134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color w:val="000000" w:themeColor="text1"/>
          <w:lang w:val="hy-AM"/>
        </w:rPr>
      </w:pP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t>Հաշվի առնելով վերոգրյալը՝ հայտնում ենք, որ նախա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գծի ընդու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նումը կարող է հան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>գեց</w:t>
      </w:r>
      <w:r w:rsidRPr="00E10134">
        <w:rPr>
          <w:rFonts w:ascii="GHEA Grapalat" w:eastAsia="Times New Roman" w:hAnsi="GHEA Grapalat" w:cs="Times New Roman"/>
          <w:color w:val="000000" w:themeColor="text1"/>
          <w:lang w:val="hy-AM" w:eastAsia="ru-RU"/>
        </w:rPr>
        <w:softHyphen/>
        <w:t xml:space="preserve">նել 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>պետա</w:t>
      </w:r>
      <w:r w:rsidRPr="00E10134">
        <w:rPr>
          <w:rFonts w:ascii="GHEA Grapalat" w:eastAsia="Times New Roman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softHyphen/>
        <w:t xml:space="preserve">կան բյուջեի եկամուտների ավելացման, իսկ </w:t>
      </w:r>
      <w:r w:rsidRPr="00E10134">
        <w:rPr>
          <w:rFonts w:ascii="GHEA Grapalat" w:hAnsi="GHEA Grapalat" w:cs="Times New Roman"/>
          <w:bCs/>
          <w:iCs/>
          <w:color w:val="000000" w:themeColor="text1"/>
          <w:shd w:val="clear" w:color="auto" w:fill="FFFFFF"/>
          <w:lang w:val="hy-AM" w:eastAsia="ru-RU"/>
        </w:rPr>
        <w:t>ծախսերի ավելացման չի հանգեցնի:</w:t>
      </w:r>
    </w:p>
    <w:p w:rsidR="00B903CC" w:rsidRPr="00E10134" w:rsidRDefault="00B903CC" w:rsidP="00B903CC">
      <w:pPr>
        <w:spacing w:after="0" w:line="360" w:lineRule="auto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</w:pPr>
    </w:p>
    <w:p w:rsidR="00B903CC" w:rsidRPr="00E10134" w:rsidRDefault="00B903CC" w:rsidP="00F076C6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B903CC" w:rsidRPr="00E10134" w:rsidSect="004934A1">
      <w:pgSz w:w="12240" w:h="15840"/>
      <w:pgMar w:top="1135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04C1A"/>
    <w:multiLevelType w:val="hybridMultilevel"/>
    <w:tmpl w:val="7B86427C"/>
    <w:lvl w:ilvl="0" w:tplc="FE6877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AF22F5"/>
    <w:multiLevelType w:val="hybridMultilevel"/>
    <w:tmpl w:val="B15CC4E2"/>
    <w:lvl w:ilvl="0" w:tplc="DA56D5DA">
      <w:start w:val="3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CDA1776"/>
    <w:multiLevelType w:val="hybridMultilevel"/>
    <w:tmpl w:val="2312D28C"/>
    <w:lvl w:ilvl="0" w:tplc="1E9E03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5A14B0"/>
    <w:multiLevelType w:val="hybridMultilevel"/>
    <w:tmpl w:val="D51ADCE8"/>
    <w:lvl w:ilvl="0" w:tplc="9F46D8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8E5EED"/>
    <w:multiLevelType w:val="hybridMultilevel"/>
    <w:tmpl w:val="D3260310"/>
    <w:lvl w:ilvl="0" w:tplc="E9CE1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5289A"/>
    <w:multiLevelType w:val="hybridMultilevel"/>
    <w:tmpl w:val="8A22D478"/>
    <w:lvl w:ilvl="0" w:tplc="3FB67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DB12B69"/>
    <w:multiLevelType w:val="hybridMultilevel"/>
    <w:tmpl w:val="E90031B6"/>
    <w:lvl w:ilvl="0" w:tplc="3CD89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0C321A"/>
    <w:multiLevelType w:val="hybridMultilevel"/>
    <w:tmpl w:val="09288C64"/>
    <w:lvl w:ilvl="0" w:tplc="268074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E8251FF"/>
    <w:multiLevelType w:val="hybridMultilevel"/>
    <w:tmpl w:val="485C6D2E"/>
    <w:lvl w:ilvl="0" w:tplc="17F8C596">
      <w:start w:val="1"/>
      <w:numFmt w:val="decimal"/>
      <w:lvlText w:val="%1."/>
      <w:lvlJc w:val="left"/>
      <w:pPr>
        <w:ind w:left="108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7D6B17"/>
    <w:multiLevelType w:val="hybridMultilevel"/>
    <w:tmpl w:val="B45A7800"/>
    <w:lvl w:ilvl="0" w:tplc="82A69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BB92901"/>
    <w:multiLevelType w:val="hybridMultilevel"/>
    <w:tmpl w:val="5B949FF2"/>
    <w:lvl w:ilvl="0" w:tplc="B234F67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757E72"/>
    <w:multiLevelType w:val="hybridMultilevel"/>
    <w:tmpl w:val="6B6C7C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3"/>
  </w:num>
  <w:num w:numId="5">
    <w:abstractNumId w:val="11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48"/>
    <w:rsid w:val="000063CA"/>
    <w:rsid w:val="00011AAB"/>
    <w:rsid w:val="0001434E"/>
    <w:rsid w:val="00017FE6"/>
    <w:rsid w:val="0002034D"/>
    <w:rsid w:val="000229C1"/>
    <w:rsid w:val="00057BF2"/>
    <w:rsid w:val="00061778"/>
    <w:rsid w:val="00063D71"/>
    <w:rsid w:val="000658E6"/>
    <w:rsid w:val="00065F88"/>
    <w:rsid w:val="0008196C"/>
    <w:rsid w:val="000A5267"/>
    <w:rsid w:val="000B35B1"/>
    <w:rsid w:val="000B3D9D"/>
    <w:rsid w:val="000B7676"/>
    <w:rsid w:val="000C70A8"/>
    <w:rsid w:val="000D5C27"/>
    <w:rsid w:val="000F2FF3"/>
    <w:rsid w:val="000F4321"/>
    <w:rsid w:val="000F4BCA"/>
    <w:rsid w:val="000F5874"/>
    <w:rsid w:val="000F7487"/>
    <w:rsid w:val="0016063D"/>
    <w:rsid w:val="00163790"/>
    <w:rsid w:val="001661F3"/>
    <w:rsid w:val="00177AF1"/>
    <w:rsid w:val="0019669D"/>
    <w:rsid w:val="001A19AA"/>
    <w:rsid w:val="001B2C60"/>
    <w:rsid w:val="001B676A"/>
    <w:rsid w:val="001C5818"/>
    <w:rsid w:val="001C5F91"/>
    <w:rsid w:val="001E3384"/>
    <w:rsid w:val="001F64F8"/>
    <w:rsid w:val="001F73C1"/>
    <w:rsid w:val="0020584C"/>
    <w:rsid w:val="00214FE1"/>
    <w:rsid w:val="00235103"/>
    <w:rsid w:val="00237401"/>
    <w:rsid w:val="0025033C"/>
    <w:rsid w:val="00250C97"/>
    <w:rsid w:val="00256A0F"/>
    <w:rsid w:val="002806F8"/>
    <w:rsid w:val="002870C8"/>
    <w:rsid w:val="002C4A71"/>
    <w:rsid w:val="002E36EE"/>
    <w:rsid w:val="003037D7"/>
    <w:rsid w:val="003206BB"/>
    <w:rsid w:val="00322107"/>
    <w:rsid w:val="0034569E"/>
    <w:rsid w:val="00370C32"/>
    <w:rsid w:val="00371D11"/>
    <w:rsid w:val="00373979"/>
    <w:rsid w:val="003857F5"/>
    <w:rsid w:val="00392F18"/>
    <w:rsid w:val="0039362D"/>
    <w:rsid w:val="00395EB7"/>
    <w:rsid w:val="003B3B10"/>
    <w:rsid w:val="003C55E2"/>
    <w:rsid w:val="003F02F1"/>
    <w:rsid w:val="003F2449"/>
    <w:rsid w:val="00404FA2"/>
    <w:rsid w:val="00414716"/>
    <w:rsid w:val="00415FDE"/>
    <w:rsid w:val="00422E73"/>
    <w:rsid w:val="00425060"/>
    <w:rsid w:val="00452035"/>
    <w:rsid w:val="0045308C"/>
    <w:rsid w:val="004669D4"/>
    <w:rsid w:val="00471848"/>
    <w:rsid w:val="00476B4C"/>
    <w:rsid w:val="00492727"/>
    <w:rsid w:val="004934A1"/>
    <w:rsid w:val="004D1741"/>
    <w:rsid w:val="004E3035"/>
    <w:rsid w:val="004F3AFF"/>
    <w:rsid w:val="00501F2E"/>
    <w:rsid w:val="00525C83"/>
    <w:rsid w:val="00526043"/>
    <w:rsid w:val="00537323"/>
    <w:rsid w:val="00551D19"/>
    <w:rsid w:val="00553260"/>
    <w:rsid w:val="00556CDC"/>
    <w:rsid w:val="00566AF4"/>
    <w:rsid w:val="00571235"/>
    <w:rsid w:val="005722E8"/>
    <w:rsid w:val="005A54CA"/>
    <w:rsid w:val="005A7112"/>
    <w:rsid w:val="005B7F96"/>
    <w:rsid w:val="005E176E"/>
    <w:rsid w:val="005F20AA"/>
    <w:rsid w:val="005F6155"/>
    <w:rsid w:val="00613A8B"/>
    <w:rsid w:val="00625B77"/>
    <w:rsid w:val="00640799"/>
    <w:rsid w:val="0066476E"/>
    <w:rsid w:val="00687D55"/>
    <w:rsid w:val="006945B9"/>
    <w:rsid w:val="006A296C"/>
    <w:rsid w:val="006C5E17"/>
    <w:rsid w:val="006F57F4"/>
    <w:rsid w:val="007050F9"/>
    <w:rsid w:val="00712D4A"/>
    <w:rsid w:val="00731A73"/>
    <w:rsid w:val="007552CD"/>
    <w:rsid w:val="007746FE"/>
    <w:rsid w:val="0078561D"/>
    <w:rsid w:val="00790FC7"/>
    <w:rsid w:val="00792922"/>
    <w:rsid w:val="007932F3"/>
    <w:rsid w:val="00793EC9"/>
    <w:rsid w:val="007B51FF"/>
    <w:rsid w:val="007B79BD"/>
    <w:rsid w:val="007C3FED"/>
    <w:rsid w:val="007E7767"/>
    <w:rsid w:val="007F05E6"/>
    <w:rsid w:val="007F6067"/>
    <w:rsid w:val="008264F7"/>
    <w:rsid w:val="00833C09"/>
    <w:rsid w:val="00855442"/>
    <w:rsid w:val="00867B08"/>
    <w:rsid w:val="00875625"/>
    <w:rsid w:val="0088082A"/>
    <w:rsid w:val="00880E00"/>
    <w:rsid w:val="00880F31"/>
    <w:rsid w:val="008948C8"/>
    <w:rsid w:val="008A1440"/>
    <w:rsid w:val="008A491D"/>
    <w:rsid w:val="008B0371"/>
    <w:rsid w:val="008C16D4"/>
    <w:rsid w:val="008C1E50"/>
    <w:rsid w:val="008C55B3"/>
    <w:rsid w:val="008D225D"/>
    <w:rsid w:val="008D37DA"/>
    <w:rsid w:val="008E341A"/>
    <w:rsid w:val="008E6883"/>
    <w:rsid w:val="009136C1"/>
    <w:rsid w:val="00917327"/>
    <w:rsid w:val="00920E22"/>
    <w:rsid w:val="00925E34"/>
    <w:rsid w:val="00932319"/>
    <w:rsid w:val="00942382"/>
    <w:rsid w:val="009600C1"/>
    <w:rsid w:val="009620F5"/>
    <w:rsid w:val="00963EC1"/>
    <w:rsid w:val="00967704"/>
    <w:rsid w:val="009709DC"/>
    <w:rsid w:val="0097136D"/>
    <w:rsid w:val="0097478C"/>
    <w:rsid w:val="00987B97"/>
    <w:rsid w:val="00993A47"/>
    <w:rsid w:val="009B6933"/>
    <w:rsid w:val="009D22D9"/>
    <w:rsid w:val="009F0BF8"/>
    <w:rsid w:val="00A03A6D"/>
    <w:rsid w:val="00A1353B"/>
    <w:rsid w:val="00A15FBC"/>
    <w:rsid w:val="00A20470"/>
    <w:rsid w:val="00A3718A"/>
    <w:rsid w:val="00A44034"/>
    <w:rsid w:val="00A5381E"/>
    <w:rsid w:val="00A53D60"/>
    <w:rsid w:val="00A56565"/>
    <w:rsid w:val="00A85E06"/>
    <w:rsid w:val="00AA7B2C"/>
    <w:rsid w:val="00AC2843"/>
    <w:rsid w:val="00AC5390"/>
    <w:rsid w:val="00AF2917"/>
    <w:rsid w:val="00AF4CE7"/>
    <w:rsid w:val="00B226F5"/>
    <w:rsid w:val="00B27009"/>
    <w:rsid w:val="00B37D49"/>
    <w:rsid w:val="00B4056B"/>
    <w:rsid w:val="00B447BE"/>
    <w:rsid w:val="00B624FB"/>
    <w:rsid w:val="00B6471C"/>
    <w:rsid w:val="00B70344"/>
    <w:rsid w:val="00B903CC"/>
    <w:rsid w:val="00BC3BE4"/>
    <w:rsid w:val="00BC5016"/>
    <w:rsid w:val="00BC6A9C"/>
    <w:rsid w:val="00BE1A90"/>
    <w:rsid w:val="00BE2C8C"/>
    <w:rsid w:val="00BF0A31"/>
    <w:rsid w:val="00C13504"/>
    <w:rsid w:val="00C26758"/>
    <w:rsid w:val="00C31704"/>
    <w:rsid w:val="00C4290B"/>
    <w:rsid w:val="00C54121"/>
    <w:rsid w:val="00C6628C"/>
    <w:rsid w:val="00C87CEC"/>
    <w:rsid w:val="00C90BB8"/>
    <w:rsid w:val="00C9113F"/>
    <w:rsid w:val="00C9228F"/>
    <w:rsid w:val="00CB1CFD"/>
    <w:rsid w:val="00CB586A"/>
    <w:rsid w:val="00CD62F5"/>
    <w:rsid w:val="00CE2D55"/>
    <w:rsid w:val="00CE7629"/>
    <w:rsid w:val="00D01165"/>
    <w:rsid w:val="00D40405"/>
    <w:rsid w:val="00D41520"/>
    <w:rsid w:val="00D50D56"/>
    <w:rsid w:val="00D519B8"/>
    <w:rsid w:val="00D629E1"/>
    <w:rsid w:val="00D7185E"/>
    <w:rsid w:val="00D91676"/>
    <w:rsid w:val="00D95796"/>
    <w:rsid w:val="00DA3C46"/>
    <w:rsid w:val="00DC04D9"/>
    <w:rsid w:val="00E10134"/>
    <w:rsid w:val="00E11CD7"/>
    <w:rsid w:val="00E4051F"/>
    <w:rsid w:val="00E64093"/>
    <w:rsid w:val="00E664A0"/>
    <w:rsid w:val="00E80183"/>
    <w:rsid w:val="00E83DE0"/>
    <w:rsid w:val="00E85692"/>
    <w:rsid w:val="00ED5AFA"/>
    <w:rsid w:val="00EE00AF"/>
    <w:rsid w:val="00F076C6"/>
    <w:rsid w:val="00F207CB"/>
    <w:rsid w:val="00F26C4E"/>
    <w:rsid w:val="00F4362B"/>
    <w:rsid w:val="00F50E2E"/>
    <w:rsid w:val="00F5114A"/>
    <w:rsid w:val="00F56F36"/>
    <w:rsid w:val="00F84333"/>
    <w:rsid w:val="00FA296C"/>
    <w:rsid w:val="00FD0C4A"/>
    <w:rsid w:val="00FD6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925E3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925E34"/>
    <w:rPr>
      <w:rFonts w:ascii="Calibri" w:eastAsia="Calibri" w:hAnsi="Calibri" w:cs="Times New Roman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620F5"/>
    <w:rPr>
      <w:color w:val="954F72" w:themeColor="followedHyperlink"/>
      <w:u w:val="single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237401"/>
    <w:pPr>
      <w:spacing w:after="200" w:line="240" w:lineRule="auto"/>
    </w:pPr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237401"/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paragraph" w:styleId="CommentText">
    <w:name w:val="annotation text"/>
    <w:basedOn w:val="Normal"/>
    <w:link w:val="CommentTextChar1"/>
    <w:uiPriority w:val="99"/>
    <w:unhideWhenUsed/>
    <w:rsid w:val="00237401"/>
    <w:pPr>
      <w:suppressAutoHyphens/>
      <w:spacing w:after="0" w:line="240" w:lineRule="auto"/>
      <w:jc w:val="both"/>
    </w:pPr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37401"/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4F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925E3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925E34"/>
    <w:rPr>
      <w:rFonts w:ascii="Calibri" w:eastAsia="Calibri" w:hAnsi="Calibri" w:cs="Times New Roman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620F5"/>
    <w:rPr>
      <w:color w:val="954F72" w:themeColor="followedHyperlink"/>
      <w:u w:val="single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237401"/>
    <w:pPr>
      <w:spacing w:after="200" w:line="240" w:lineRule="auto"/>
    </w:pPr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237401"/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paragraph" w:styleId="CommentText">
    <w:name w:val="annotation text"/>
    <w:basedOn w:val="Normal"/>
    <w:link w:val="CommentTextChar1"/>
    <w:uiPriority w:val="99"/>
    <w:unhideWhenUsed/>
    <w:rsid w:val="00237401"/>
    <w:pPr>
      <w:suppressAutoHyphens/>
      <w:spacing w:after="0" w:line="240" w:lineRule="auto"/>
      <w:jc w:val="both"/>
    </w:pPr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37401"/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4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50114" TargetMode="External"/><Relationship Id="rId13" Type="http://schemas.openxmlformats.org/officeDocument/2006/relationships/hyperlink" Target="http://www.irtek.am/views/act.aspx?aid=150114" TargetMode="External"/><Relationship Id="rId18" Type="http://schemas.openxmlformats.org/officeDocument/2006/relationships/hyperlink" Target="http://www.irtek.am/views/act.aspx?aid=150114" TargetMode="External"/><Relationship Id="rId26" Type="http://schemas.openxmlformats.org/officeDocument/2006/relationships/hyperlink" Target="http://www.irtek.am/views/act.aspx?aid=150114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rtek.am/views/act.aspx?aid=150114" TargetMode="External"/><Relationship Id="rId7" Type="http://schemas.openxmlformats.org/officeDocument/2006/relationships/hyperlink" Target="http://www.irtek.am/views/act.aspx?aid=150114" TargetMode="External"/><Relationship Id="rId12" Type="http://schemas.openxmlformats.org/officeDocument/2006/relationships/hyperlink" Target="http://www.irtek.am/views/act.aspx?aid=150114" TargetMode="External"/><Relationship Id="rId17" Type="http://schemas.openxmlformats.org/officeDocument/2006/relationships/hyperlink" Target="http://www.irtek.am/views/act.aspx?aid=150114" TargetMode="External"/><Relationship Id="rId25" Type="http://schemas.openxmlformats.org/officeDocument/2006/relationships/hyperlink" Target="http://www.irtek.am/views/act.aspx?aid=15011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rtek.am/views/act.aspx?aid=150114" TargetMode="External"/><Relationship Id="rId20" Type="http://schemas.openxmlformats.org/officeDocument/2006/relationships/hyperlink" Target="http://www.irtek.am/views/act.aspx?aid=150114" TargetMode="External"/><Relationship Id="rId29" Type="http://schemas.openxmlformats.org/officeDocument/2006/relationships/hyperlink" Target="http://www.irtek.am/views/act.aspx?aid=15011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rtek.am/views/act.aspx?aid=150114" TargetMode="External"/><Relationship Id="rId24" Type="http://schemas.openxmlformats.org/officeDocument/2006/relationships/hyperlink" Target="http://www.irtek.am/views/act.aspx?aid=15011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rtek.am/views/act.aspx?aid=150114" TargetMode="External"/><Relationship Id="rId23" Type="http://schemas.openxmlformats.org/officeDocument/2006/relationships/hyperlink" Target="http://www.irtek.am/views/act.aspx?aid=150114" TargetMode="External"/><Relationship Id="rId28" Type="http://schemas.openxmlformats.org/officeDocument/2006/relationships/hyperlink" Target="http://www.irtek.am/views/act.aspx?aid=150114" TargetMode="External"/><Relationship Id="rId10" Type="http://schemas.openxmlformats.org/officeDocument/2006/relationships/hyperlink" Target="http://www.irtek.am/views/act.aspx?aid=150114" TargetMode="External"/><Relationship Id="rId19" Type="http://schemas.openxmlformats.org/officeDocument/2006/relationships/hyperlink" Target="http://www.irtek.am/views/act.aspx?aid=150114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irtek.am/views/act.aspx?aid=150114" TargetMode="External"/><Relationship Id="rId14" Type="http://schemas.openxmlformats.org/officeDocument/2006/relationships/hyperlink" Target="http://www.irtek.am/views/act.aspx?aid=150114" TargetMode="External"/><Relationship Id="rId22" Type="http://schemas.openxmlformats.org/officeDocument/2006/relationships/hyperlink" Target="http://www.irtek.am/views/act.aspx?aid=150114" TargetMode="External"/><Relationship Id="rId27" Type="http://schemas.openxmlformats.org/officeDocument/2006/relationships/hyperlink" Target="http://www.irtek.am/views/act.aspx?aid=15011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5533C-B9FF-4D7F-926A-903FFF42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3767</Words>
  <Characters>21477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Petros Qatsakhyan</dc:creator>
  <cp:keywords>https:/mul2.gov.am/tasks/750448/oneclick/7-Karavarutyun arajark_P-436.docx?token=1269774baf98535fed351dd4ef5638ea</cp:keywords>
  <cp:lastModifiedBy>Admin</cp:lastModifiedBy>
  <cp:revision>2</cp:revision>
  <cp:lastPrinted>2023-03-07T10:41:00Z</cp:lastPrinted>
  <dcterms:created xsi:type="dcterms:W3CDTF">2023-03-07T15:29:00Z</dcterms:created>
  <dcterms:modified xsi:type="dcterms:W3CDTF">2023-03-07T15:29:00Z</dcterms:modified>
</cp:coreProperties>
</file>