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1D19E0" w14:textId="77777777" w:rsidR="006F08A4" w:rsidRPr="00C321E4" w:rsidRDefault="006F08A4" w:rsidP="006F08A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GHEA Grapalat" w:eastAsia="GHEA Grapalat" w:hAnsi="GHEA Grapalat" w:cs="GHEA Grapalat"/>
          <w:sz w:val="24"/>
          <w:szCs w:val="24"/>
        </w:rPr>
      </w:pPr>
    </w:p>
    <w:p w14:paraId="3B76611F" w14:textId="77777777" w:rsidR="006F08A4" w:rsidRPr="005123F5" w:rsidRDefault="006F08A4" w:rsidP="006F08A4">
      <w:pPr>
        <w:tabs>
          <w:tab w:val="left" w:pos="1134"/>
        </w:tabs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5123F5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7A6B2A6E" w14:textId="37233827" w:rsidR="00703885" w:rsidRPr="00AE3880" w:rsidRDefault="00683D97" w:rsidP="00AE3880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r w:rsidRPr="00AE3880">
        <w:rPr>
          <w:rFonts w:ascii="GHEA Grapalat" w:eastAsia="GHEA Grapalat" w:hAnsi="GHEA Grapalat" w:cs="Tahoma"/>
          <w:b/>
          <w:sz w:val="24"/>
          <w:szCs w:val="24"/>
        </w:rPr>
        <w:t></w:t>
      </w:r>
      <w:r w:rsidR="00AE3880" w:rsidRPr="00AE3880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ՀԱՅԱՍՏԱՆԻ ՀԱՆՐԱՊԵՏՈՒԹՅԱՆ 202</w:t>
      </w:r>
      <w:r w:rsidR="00AE3880" w:rsidRPr="00AE388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3 </w:t>
      </w:r>
      <w:r w:rsidR="00AE3880" w:rsidRPr="00AE3880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ԹՎԱԿԱՆԻ ՊԵՏԱԿԱՆ ԲՅՈՒՋԵԻ ՄԱՍԻՆ» ՕՐԵՆՔՈՒՄ ՓՈՓՈԽՈՒԹՅՈՒՆՆԵՐ, ՀԱՅԱՍՏԱՆԻ ՀԱՆՐԱՊԵՏՈՒԹՅԱՆ ԿԱՌԱՎԱՐՈՒԹՅԱՆ 2022 ԹՎԱԿԱՆԻ ԴԵԿՏԵՄԲԵՐԻ 29-Ի N 2111-Ն ՈՐՈՇՄԱՆ ՄԵՋ ՓՈՓՈԽՈՒԹՅՈՒՆՆԵՐ </w:t>
      </w:r>
      <w:bookmarkStart w:id="0" w:name="_GoBack"/>
      <w:bookmarkEnd w:id="0"/>
      <w:r w:rsidR="00AE3880" w:rsidRPr="00AE3880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ԿԱՏԱՐԵԼՈՒ ՄԱՍԻՆ</w:t>
      </w:r>
      <w:r w:rsidRPr="00AE3880">
        <w:rPr>
          <w:rFonts w:ascii="GHEA Grapalat" w:eastAsia="GHEA Grapalat" w:hAnsi="GHEA Grapalat" w:cs="Tahoma"/>
          <w:b/>
          <w:sz w:val="24"/>
          <w:szCs w:val="24"/>
        </w:rPr>
        <w:t xml:space="preserve"> </w:t>
      </w:r>
      <w:r w:rsidR="00454291" w:rsidRPr="00AE3880">
        <w:rPr>
          <w:rFonts w:ascii="GHEA Grapalat" w:eastAsia="GHEA Grapalat" w:hAnsi="GHEA Grapalat" w:cs="Tahoma"/>
          <w:b/>
          <w:sz w:val="24"/>
          <w:szCs w:val="24"/>
          <w:lang w:val="hy-AM"/>
        </w:rPr>
        <w:t>ԿԱՌԱՎԱՐՈՒԹՅԱՆ</w:t>
      </w:r>
      <w:r w:rsidRPr="00AE3880">
        <w:rPr>
          <w:rFonts w:ascii="GHEA Grapalat" w:eastAsia="GHEA Grapalat" w:hAnsi="GHEA Grapalat" w:cs="Tahoma"/>
          <w:b/>
          <w:sz w:val="24"/>
          <w:szCs w:val="24"/>
        </w:rPr>
        <w:t xml:space="preserve"> ՈՐՈՇՄԱՆ</w:t>
      </w:r>
      <w:r w:rsidR="00AE3880">
        <w:rPr>
          <w:rFonts w:ascii="GHEA Grapalat" w:eastAsia="GHEA Grapalat" w:hAnsi="GHEA Grapalat" w:cs="Tahoma"/>
          <w:b/>
          <w:sz w:val="24"/>
          <w:szCs w:val="24"/>
          <w:lang w:val="hy-AM"/>
        </w:rPr>
        <w:t xml:space="preserve"> </w:t>
      </w:r>
      <w:r w:rsidR="00703885" w:rsidRPr="00AE3880">
        <w:rPr>
          <w:rFonts w:ascii="GHEA Grapalat" w:eastAsia="GHEA Grapalat" w:hAnsi="GHEA Grapalat" w:cs="Tahoma"/>
          <w:b/>
          <w:sz w:val="24"/>
          <w:szCs w:val="24"/>
        </w:rPr>
        <w:t>ՆԱԽԱԳԾԻ</w:t>
      </w:r>
    </w:p>
    <w:p w14:paraId="7C47B086" w14:textId="77777777" w:rsidR="006F08A4" w:rsidRPr="00AE3880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654BFA8A" w14:textId="77777777" w:rsidR="006F08A4" w:rsidRPr="005123F5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5123F5">
        <w:rPr>
          <w:rFonts w:ascii="GHEA Grapalat" w:eastAsia="GHEA Grapalat" w:hAnsi="GHEA Grapalat" w:cs="GHEA Grapalat"/>
          <w:b/>
          <w:sz w:val="24"/>
          <w:szCs w:val="24"/>
        </w:rPr>
        <w:t xml:space="preserve">1. </w:t>
      </w:r>
      <w:proofErr w:type="spellStart"/>
      <w:r w:rsidRPr="005123F5">
        <w:rPr>
          <w:rFonts w:ascii="GHEA Grapalat" w:eastAsia="GHEA Grapalat" w:hAnsi="GHEA Grapalat" w:cs="GHEA Grapalat"/>
          <w:b/>
          <w:sz w:val="24"/>
          <w:szCs w:val="24"/>
        </w:rPr>
        <w:t>Ընթացիկ</w:t>
      </w:r>
      <w:proofErr w:type="spellEnd"/>
      <w:r w:rsidRPr="005123F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5123F5">
        <w:rPr>
          <w:rFonts w:ascii="GHEA Grapalat" w:eastAsia="GHEA Grapalat" w:hAnsi="GHEA Grapalat" w:cs="GHEA Grapalat"/>
          <w:b/>
          <w:sz w:val="24"/>
          <w:szCs w:val="24"/>
        </w:rPr>
        <w:t>իրավիճակը</w:t>
      </w:r>
      <w:proofErr w:type="spellEnd"/>
      <w:r w:rsidRPr="005123F5">
        <w:rPr>
          <w:rFonts w:ascii="GHEA Grapalat" w:eastAsia="GHEA Grapalat" w:hAnsi="GHEA Grapalat" w:cs="GHEA Grapalat"/>
          <w:b/>
          <w:sz w:val="24"/>
          <w:szCs w:val="24"/>
        </w:rPr>
        <w:t xml:space="preserve"> և </w:t>
      </w:r>
      <w:proofErr w:type="spellStart"/>
      <w:r w:rsidRPr="005123F5">
        <w:rPr>
          <w:rFonts w:ascii="GHEA Grapalat" w:eastAsia="GHEA Grapalat" w:hAnsi="GHEA Grapalat" w:cs="GHEA Grapalat"/>
          <w:b/>
          <w:sz w:val="24"/>
          <w:szCs w:val="24"/>
        </w:rPr>
        <w:t>իրավական</w:t>
      </w:r>
      <w:proofErr w:type="spellEnd"/>
      <w:r w:rsidRPr="005123F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5123F5">
        <w:rPr>
          <w:rFonts w:ascii="GHEA Grapalat" w:eastAsia="GHEA Grapalat" w:hAnsi="GHEA Grapalat" w:cs="GHEA Grapalat"/>
          <w:b/>
          <w:sz w:val="24"/>
          <w:szCs w:val="24"/>
        </w:rPr>
        <w:t>ակտերի</w:t>
      </w:r>
      <w:proofErr w:type="spellEnd"/>
      <w:r w:rsidRPr="005123F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5123F5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  <w:proofErr w:type="spellEnd"/>
      <w:r w:rsidRPr="005123F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5123F5">
        <w:rPr>
          <w:rFonts w:ascii="GHEA Grapalat" w:eastAsia="GHEA Grapalat" w:hAnsi="GHEA Grapalat" w:cs="GHEA Grapalat"/>
          <w:b/>
          <w:sz w:val="24"/>
          <w:szCs w:val="24"/>
        </w:rPr>
        <w:t>անհրաժեշտությունը</w:t>
      </w:r>
      <w:proofErr w:type="spellEnd"/>
      <w:r w:rsidRPr="005123F5">
        <w:rPr>
          <w:rFonts w:ascii="GHEA Grapalat" w:eastAsia="GHEA Grapalat" w:hAnsi="GHEA Grapalat" w:cs="GHEA Grapalat"/>
          <w:b/>
          <w:sz w:val="24"/>
          <w:szCs w:val="24"/>
        </w:rPr>
        <w:t>.</w:t>
      </w:r>
    </w:p>
    <w:p w14:paraId="2ED775B2" w14:textId="77777777" w:rsidR="00EE54A7" w:rsidRPr="005123F5" w:rsidRDefault="00454291" w:rsidP="00604E8A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123F5">
        <w:rPr>
          <w:rFonts w:ascii="GHEA Grapalat" w:eastAsia="Times New Roman" w:hAnsi="GHEA Grapalat" w:cs="Sylfaen"/>
          <w:sz w:val="24"/>
          <w:szCs w:val="24"/>
          <w:lang w:val="hy-AM"/>
        </w:rPr>
        <w:t>Կառավարության 2021թ.-ի օգոստոսի 18-ի թիվ 1363-Ա որոշմամբ հաստատված Հայաստանի Հանրապետության կառավարության 2021-2026թթ. ծրագրով որպես արդարադատության արդյունավետության բարձրացման նպատակին հասնելու միջոց նախատեսված է նաև վեճերի լուծման այլընտրանքային եղանակների զարգացումը: Իր հերթին, նշվածի հիման վրա Կառավարության՝ 2021թ.-ի նոյեմբերի 18-ի թիվ 1902-Լ որոշման՝ Արդարադատության նախարարությանը վերապահված միջոցառումների 8.2-րդ կետով և Կառավարության 2022 թվականի հուլիսի 21-ի Հայաստանի Հանրապետության դատական և իրավական բարեփոխումների 2022-2026 թվականների  ռազմավարությունը և դրանից բխող գործողությունների ծրագիրը հաստատելու և Հայաստանի Հանրապետության կառավարության 2019 թվականի հոկտեմբերի 10-ի N 1441-Լ որոշումն ուժը կորցրած ճանաչելու մասին N 1133-Լ որոշման հավելված 2-ի 9-րդ նպատակի 5-րդ կետով նախատեսվել է Հայաստանում նոր արբիտրաժային կենտրոն ստեղծելու միջոցառումը:</w:t>
      </w:r>
    </w:p>
    <w:p w14:paraId="1ACB0748" w14:textId="77777777" w:rsidR="00E44A00" w:rsidRPr="005123F5" w:rsidRDefault="00EE54A7" w:rsidP="00604E8A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Միջոցառման իրականացման արդյունքում ակնկալվում է Հայաստանում ունենալ ինչպես տեղական, այնպես էլ տարածաշրջանային և միջազգային վեճերի լուծման արդյունավետ հարթակ, որը ոչ միայն կբարձրացնի Հայաստանի Հանրապետության՝ որպես վեճերի լուծման հարթակի ճանաչվածությունն ու հեղինակությունը, կապահովի ավելի բարենպաստ ներդրումային միջավայրը, այլև </w:t>
      </w:r>
      <w:r w:rsidR="002331DD"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կնպաստի դատական համակարգի </w:t>
      </w:r>
      <w:r w:rsidR="002331DD" w:rsidRPr="005123F5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ծանրաբեռնվածության նվազեցմանը և մի շարք մասնագիտացված ոլորտներում վեճերի մասնագիտացված լուծման հնարավորությունը:</w:t>
      </w:r>
      <w:r w:rsidR="00E9050A"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Որպես այդպիսի ոլորտներ կարելի է առանձնացնել Հայաստանի տնտեսության համար հատկապես կարևոր այնպիսի ոլորտներ, ինչպիսիք են տեղեկատվական տեխնոլոգիաների, կառուցապատման, հանքարդյունաբերության, ֆինանսական, մտավոր սեփականության, ներդրումների և այլ ոլորտները:</w:t>
      </w:r>
      <w:r w:rsidR="0030219A"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Իր հերթին, </w:t>
      </w:r>
      <w:r w:rsidR="00317B99"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որպես </w:t>
      </w:r>
      <w:r w:rsidR="0030219A" w:rsidRPr="005123F5">
        <w:rPr>
          <w:rFonts w:ascii="GHEA Grapalat" w:eastAsia="Times New Roman" w:hAnsi="GHEA Grapalat" w:cs="Sylfaen"/>
          <w:sz w:val="24"/>
          <w:szCs w:val="24"/>
          <w:lang w:val="hy-AM"/>
        </w:rPr>
        <w:t>այս կապակցությամբ նախատեսված ռազմավարական միջոցառումների պատշաճ իրականացման վերջնարդյունք կարելի է կանխատեսել Հայաստանում վեճերի լուծման այլընտրանքային եղանակների ինստիտուտի զարգացվածությունը:</w:t>
      </w:r>
    </w:p>
    <w:p w14:paraId="79E311EB" w14:textId="4675BC68" w:rsidR="0030219A" w:rsidRPr="005123F5" w:rsidRDefault="0030219A" w:rsidP="00604E8A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123F5">
        <w:rPr>
          <w:rFonts w:ascii="GHEA Grapalat" w:eastAsia="Times New Roman" w:hAnsi="GHEA Grapalat" w:cs="Sylfaen"/>
          <w:sz w:val="24"/>
          <w:szCs w:val="24"/>
          <w:lang w:val="hy-AM"/>
        </w:rPr>
        <w:t>Նշվածով պայմանավորված նոր ստեղծվող արբիտրաժային կենտրոնում անհրաժեշտ է ապահովել ոչ միայն պատշաճ մասնագիտական ներգրավվածությունը, այլև կենտրոնի նյութատեխնիկական, այդ թվում՝ շենքային պայմանների ապահովվածությունը: Այս համատեքստում հենց Դատական և իրավական բարեփոխումների 2022-2026թթ. ռազմավարությունից բխող գործողությունների ծրագրի</w:t>
      </w:r>
      <w:r w:rsidR="00317B99"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9-րդ նպատակի 6-րդ կետով նախատեսվել է </w:t>
      </w:r>
      <w:r w:rsidR="002071D9" w:rsidRPr="005123F5">
        <w:rPr>
          <w:rFonts w:ascii="GHEA Grapalat" w:eastAsia="Times New Roman" w:hAnsi="GHEA Grapalat" w:cs="Sylfaen"/>
          <w:sz w:val="24"/>
          <w:szCs w:val="24"/>
          <w:lang w:val="hy-AM"/>
        </w:rPr>
        <w:t>կենտրոնի նյութատեխնիկական և շենքայի</w:t>
      </w:r>
      <w:r w:rsidR="005123F5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2071D9"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պայմանների ապահովման անհրաժեշտությունը:</w:t>
      </w:r>
      <w:r w:rsidR="008D4E5F"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Ընդ որում, կատարված ուսումնասիրությունների (ներառյալ՝ միջազգային փորձի) և կատարված ֆինանսական ու բյուջետային կանխատեսումների արդյունքում պարզ է դառնում, որ անհրաժեշտ են այնպիսի շենքային պայմաններ, որոնք պետք է բավարար լինեն ինչպես կենտրոնի վարչակազմի աշխատանքների անխափան աշխատանքի կազմակերպման, այնպես էլ գործերի քննության ապահովման համար: Մասնավորապես, անհրաժեշտ է առնվազն 500 քմ մակերեսով տարածք, որը ծառայելու է ինչպես կենտրոնի շուրջ 20 աշխատակցից կազմված անձնակազմի առօրյա աշխատանքային պայմանների ապահովման համար, այնպես էլ կենտրոնի կողմից իրականացվող վարույթներով նիստերի, կենտրոնի կառավարման մարմինների խորհրդակցությունների կազմակերպման և կենտրոնի հաճախորդներին ընդունարանային պայմաններում դիմավորելու, սպասարկելու համար:</w:t>
      </w:r>
      <w:r w:rsidR="002A07FC"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1733707D" w14:textId="34CE8FEC" w:rsidR="008D4E5F" w:rsidRDefault="008D4E5F" w:rsidP="00604E8A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123F5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Վերոգրյալով պայմանավորված</w:t>
      </w:r>
      <w:r w:rsidR="002A0E9B" w:rsidRPr="005123F5">
        <w:rPr>
          <w:rFonts w:ascii="GHEA Grapalat" w:eastAsia="Times New Roman" w:hAnsi="GHEA Grapalat" w:cs="Sylfaen"/>
          <w:sz w:val="24"/>
          <w:szCs w:val="24"/>
          <w:lang w:val="hy-AM"/>
        </w:rPr>
        <w:t>`</w:t>
      </w:r>
      <w:r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DC5A1F"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Արդարադատության նախարարությունը Տարածքային կառավարման և ենթակառուցվածքների նախարարության Պետական գույքի կառավարման կոմիտեի հետ համատեղ </w:t>
      </w:r>
      <w:r w:rsidR="00B539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հայտնաբերել է պետական սեփականություն հանդիսացող շինություն, որը ներկայումս զբաղեցված է ՀՀ Գիտությունների ազգային ակադեմիայի </w:t>
      </w:r>
      <w:r w:rsidR="00B5390F" w:rsidRPr="00B5390F">
        <w:rPr>
          <w:rFonts w:ascii="GHEA Grapalat" w:eastAsia="Times New Roman" w:hAnsi="GHEA Grapalat" w:cs="Sylfaen"/>
          <w:sz w:val="24"/>
          <w:szCs w:val="24"/>
          <w:lang w:val="hy-AM"/>
        </w:rPr>
        <w:t>Էկոլոգանոոսֆերային հետազոտությունների կենտրոն</w:t>
      </w:r>
      <w:r w:rsidR="009E74BC">
        <w:rPr>
          <w:rFonts w:ascii="GHEA Grapalat" w:eastAsia="Times New Roman" w:hAnsi="GHEA Grapalat" w:cs="Sylfaen"/>
          <w:sz w:val="24"/>
          <w:szCs w:val="24"/>
          <w:lang w:val="hy-AM"/>
        </w:rPr>
        <w:t>ի կողմից:</w:t>
      </w:r>
      <w:r w:rsidR="00DC5A1F"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7800E6">
        <w:rPr>
          <w:rFonts w:ascii="GHEA Grapalat" w:eastAsia="Times New Roman" w:hAnsi="GHEA Grapalat" w:cs="Sylfaen"/>
          <w:sz w:val="24"/>
          <w:szCs w:val="24"/>
          <w:lang w:val="hy-AM"/>
        </w:rPr>
        <w:t>Նշվածը ենթադրում է, որ ներկայացված գույքը Արդարադատության նախարարության հաշվեկշռին հանձ</w:t>
      </w:r>
      <w:r w:rsidR="000F4E07">
        <w:rPr>
          <w:rFonts w:ascii="GHEA Grapalat" w:eastAsia="Times New Roman" w:hAnsi="GHEA Grapalat" w:cs="Sylfaen"/>
          <w:sz w:val="24"/>
          <w:szCs w:val="24"/>
          <w:lang w:val="hy-AM"/>
        </w:rPr>
        <w:t>նելու, ներկայումս այնտեղ գործունեություն ծավալող անձնակազմը այլ վայր տեղափոխելու և տարածքը անհրաժեշտ պահաջներով վերանորոգելու համար անհրաժեշտ է լինելու որոշակի ժամանակ՝ նախնական կանխատեսումներով շուրջ 8 ամիս:</w:t>
      </w:r>
    </w:p>
    <w:p w14:paraId="737425C6" w14:textId="4CEF367D" w:rsidR="000F4E07" w:rsidRPr="000F4E07" w:rsidRDefault="000F4E07" w:rsidP="00604E8A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Այս համատեքստում</w:t>
      </w:r>
      <w:r w:rsidRPr="000F4E07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համաձայնեցված ժամկետներում կենտրոնի գործարկումն ապահովելու նպատակով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անհրաժեշտություն է առաջացել ժամանակավորապես վարձակալել ավելի փոքր մակերեսով և աշխատանքների մեկնարկային փուլում անհրաժեշտ պայմանների</w:t>
      </w:r>
      <w:r w:rsidR="00347B8E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բավարարող </w:t>
      </w:r>
      <w:r w:rsidR="00347B8E">
        <w:rPr>
          <w:rFonts w:ascii="GHEA Grapalat" w:eastAsia="Times New Roman" w:hAnsi="GHEA Grapalat" w:cs="Sylfaen"/>
          <w:sz w:val="24"/>
          <w:szCs w:val="24"/>
          <w:lang w:val="hy-AM"/>
        </w:rPr>
        <w:t>տարածք:</w:t>
      </w:r>
    </w:p>
    <w:p w14:paraId="61009EBE" w14:textId="361271E0" w:rsidR="00E218F5" w:rsidRPr="005123F5" w:rsidRDefault="007D48A1" w:rsidP="00604E8A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Նշված </w:t>
      </w:r>
      <w:r w:rsidR="000C28E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կապակցությամբ </w:t>
      </w:r>
      <w:r w:rsidR="002A0E9B" w:rsidRPr="005123F5">
        <w:rPr>
          <w:rFonts w:ascii="GHEA Grapalat" w:eastAsia="Times New Roman" w:hAnsi="GHEA Grapalat" w:cs="Sylfaen"/>
          <w:sz w:val="24"/>
          <w:szCs w:val="24"/>
          <w:lang w:val="hy-AM"/>
        </w:rPr>
        <w:t>կատարվել</w:t>
      </w:r>
      <w:r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են </w:t>
      </w:r>
      <w:r w:rsidR="002A0E9B" w:rsidRPr="005123F5">
        <w:rPr>
          <w:rFonts w:ascii="GHEA Grapalat" w:eastAsia="Times New Roman" w:hAnsi="GHEA Grapalat" w:cs="Sylfaen"/>
          <w:sz w:val="24"/>
          <w:szCs w:val="24"/>
          <w:lang w:val="hy-AM"/>
        </w:rPr>
        <w:t>նախնական գնահարցումներ մի քանի կազմակերպությունների`</w:t>
      </w:r>
      <w:r w:rsidR="00E218F5"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հետևյալ չափանիշներով </w:t>
      </w:r>
      <w:r w:rsidR="000C28E6">
        <w:rPr>
          <w:rFonts w:ascii="GHEA Grapalat" w:eastAsia="Times New Roman" w:hAnsi="GHEA Grapalat" w:cs="Sylfaen"/>
          <w:sz w:val="24"/>
          <w:szCs w:val="24"/>
          <w:lang w:val="hy-AM"/>
        </w:rPr>
        <w:t>տարածքի վարձակալության տրամադրե</w:t>
      </w:r>
      <w:r w:rsidR="00E218F5"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լու գնառաջարկ ներկայացնելու համար` </w:t>
      </w:r>
    </w:p>
    <w:p w14:paraId="54BADFE1" w14:textId="4911DCF4" w:rsidR="00E218F5" w:rsidRPr="005123F5" w:rsidRDefault="00E218F5" w:rsidP="00E218F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հնարավորինս առանձնացված տարածք Երևանի կենտրոնում </w:t>
      </w:r>
      <w:r w:rsidR="000C28E6">
        <w:rPr>
          <w:rFonts w:ascii="GHEA Grapalat" w:eastAsia="Times New Roman" w:hAnsi="GHEA Grapalat" w:cs="Sylfaen"/>
          <w:sz w:val="24"/>
          <w:szCs w:val="24"/>
          <w:lang w:val="hy-AM"/>
        </w:rPr>
        <w:t>կամ դրան շատ մոտ հեռավորության վրա,</w:t>
      </w:r>
    </w:p>
    <w:p w14:paraId="51587067" w14:textId="6907E461" w:rsidR="00E218F5" w:rsidRPr="005123F5" w:rsidRDefault="00E218F5" w:rsidP="00E218F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</w:rPr>
      </w:pPr>
      <w:proofErr w:type="spellStart"/>
      <w:r w:rsidRPr="005123F5">
        <w:rPr>
          <w:rFonts w:ascii="GHEA Grapalat" w:eastAsia="Times New Roman" w:hAnsi="GHEA Grapalat" w:cs="Sylfaen"/>
          <w:sz w:val="24"/>
          <w:szCs w:val="24"/>
        </w:rPr>
        <w:t>տարածքի</w:t>
      </w:r>
      <w:proofErr w:type="spellEnd"/>
      <w:r w:rsidRPr="005123F5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5123F5">
        <w:rPr>
          <w:rFonts w:ascii="GHEA Grapalat" w:eastAsia="Times New Roman" w:hAnsi="GHEA Grapalat" w:cs="Sylfaen"/>
          <w:sz w:val="24"/>
          <w:szCs w:val="24"/>
        </w:rPr>
        <w:t>մակերես</w:t>
      </w:r>
      <w:proofErr w:type="spellEnd"/>
      <w:r w:rsidRPr="005123F5">
        <w:rPr>
          <w:rFonts w:ascii="GHEA Grapalat" w:eastAsia="Times New Roman" w:hAnsi="GHEA Grapalat" w:cs="Sylfaen"/>
          <w:sz w:val="24"/>
          <w:szCs w:val="24"/>
        </w:rPr>
        <w:t xml:space="preserve">՝ </w:t>
      </w:r>
      <w:r w:rsidR="000C28E6">
        <w:rPr>
          <w:rFonts w:ascii="GHEA Grapalat" w:eastAsia="Times New Roman" w:hAnsi="GHEA Grapalat" w:cs="Sylfaen"/>
          <w:sz w:val="24"/>
          <w:szCs w:val="24"/>
          <w:lang w:val="hy-AM"/>
        </w:rPr>
        <w:t>150-200</w:t>
      </w:r>
      <w:r w:rsidRPr="005123F5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5123F5" w:rsidRPr="005123F5">
        <w:rPr>
          <w:rFonts w:ascii="GHEA Grapalat" w:eastAsia="Times New Roman" w:hAnsi="GHEA Grapalat" w:cs="Sylfaen"/>
          <w:sz w:val="24"/>
          <w:szCs w:val="24"/>
        </w:rPr>
        <w:t>քմ</w:t>
      </w:r>
      <w:proofErr w:type="spellEnd"/>
      <w:r w:rsidRPr="005123F5">
        <w:rPr>
          <w:rFonts w:ascii="GHEA Grapalat" w:eastAsia="Times New Roman" w:hAnsi="GHEA Grapalat" w:cs="Sylfaen"/>
          <w:sz w:val="24"/>
          <w:szCs w:val="24"/>
        </w:rPr>
        <w:t xml:space="preserve">, </w:t>
      </w:r>
    </w:p>
    <w:p w14:paraId="6030AC33" w14:textId="370217DE" w:rsidR="00E218F5" w:rsidRPr="005123F5" w:rsidRDefault="00E218F5" w:rsidP="00E218F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</w:rPr>
      </w:pPr>
      <w:r w:rsidRPr="005123F5">
        <w:rPr>
          <w:rFonts w:ascii="GHEA Grapalat" w:eastAsia="Times New Roman" w:hAnsi="GHEA Grapalat" w:cs="Sylfaen"/>
          <w:sz w:val="24"/>
          <w:szCs w:val="24"/>
        </w:rPr>
        <w:t xml:space="preserve">վարձակալության հիմքը՝ պայմանագիր, </w:t>
      </w:r>
    </w:p>
    <w:p w14:paraId="12718168" w14:textId="40662BC8" w:rsidR="00E218F5" w:rsidRPr="005123F5" w:rsidRDefault="00E218F5" w:rsidP="00E218F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</w:rPr>
      </w:pPr>
      <w:proofErr w:type="spellStart"/>
      <w:r w:rsidRPr="005123F5">
        <w:rPr>
          <w:rFonts w:ascii="GHEA Grapalat" w:eastAsia="Times New Roman" w:hAnsi="GHEA Grapalat" w:cs="Sylfaen"/>
          <w:sz w:val="24"/>
          <w:szCs w:val="24"/>
        </w:rPr>
        <w:t>վարձակալության</w:t>
      </w:r>
      <w:proofErr w:type="spellEnd"/>
      <w:r w:rsidRPr="005123F5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5123F5">
        <w:rPr>
          <w:rFonts w:ascii="GHEA Grapalat" w:eastAsia="Times New Roman" w:hAnsi="GHEA Grapalat" w:cs="Sylfaen"/>
          <w:sz w:val="24"/>
          <w:szCs w:val="24"/>
        </w:rPr>
        <w:t>ժամկետը</w:t>
      </w:r>
      <w:proofErr w:type="spellEnd"/>
      <w:r w:rsidRPr="005123F5">
        <w:rPr>
          <w:rFonts w:ascii="GHEA Grapalat" w:eastAsia="Times New Roman" w:hAnsi="GHEA Grapalat" w:cs="Sylfaen"/>
          <w:sz w:val="24"/>
          <w:szCs w:val="24"/>
        </w:rPr>
        <w:t xml:space="preserve">՝ </w:t>
      </w:r>
      <w:r w:rsidR="000C28E6">
        <w:rPr>
          <w:rFonts w:ascii="GHEA Grapalat" w:eastAsia="Times New Roman" w:hAnsi="GHEA Grapalat" w:cs="Sylfaen"/>
          <w:sz w:val="24"/>
          <w:szCs w:val="24"/>
          <w:lang w:val="hy-AM"/>
        </w:rPr>
        <w:t>կարճաժամկետ</w:t>
      </w:r>
      <w:r w:rsidRPr="005123F5">
        <w:rPr>
          <w:rFonts w:ascii="GHEA Grapalat" w:eastAsia="Times New Roman" w:hAnsi="GHEA Grapalat" w:cs="Sylfaen"/>
          <w:sz w:val="24"/>
          <w:szCs w:val="24"/>
        </w:rPr>
        <w:t xml:space="preserve">, </w:t>
      </w:r>
    </w:p>
    <w:p w14:paraId="4E31DB94" w14:textId="20A81946" w:rsidR="002A0E9B" w:rsidRPr="005123F5" w:rsidRDefault="00E218F5" w:rsidP="00E218F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</w:rPr>
      </w:pPr>
      <w:proofErr w:type="spellStart"/>
      <w:r w:rsidRPr="005123F5">
        <w:rPr>
          <w:rFonts w:ascii="GHEA Grapalat" w:eastAsia="Times New Roman" w:hAnsi="GHEA Grapalat" w:cs="Sylfaen"/>
          <w:sz w:val="24"/>
          <w:szCs w:val="24"/>
        </w:rPr>
        <w:t>կոմունալ</w:t>
      </w:r>
      <w:proofErr w:type="spellEnd"/>
      <w:r w:rsidRPr="005123F5">
        <w:rPr>
          <w:rFonts w:ascii="GHEA Grapalat" w:eastAsia="Times New Roman" w:hAnsi="GHEA Grapalat" w:cs="Sylfaen"/>
          <w:sz w:val="24"/>
          <w:szCs w:val="24"/>
        </w:rPr>
        <w:t xml:space="preserve"> և </w:t>
      </w:r>
      <w:proofErr w:type="spellStart"/>
      <w:r w:rsidRPr="005123F5">
        <w:rPr>
          <w:rFonts w:ascii="GHEA Grapalat" w:eastAsia="Times New Roman" w:hAnsi="GHEA Grapalat" w:cs="Sylfaen"/>
          <w:sz w:val="24"/>
          <w:szCs w:val="24"/>
        </w:rPr>
        <w:t>սանիտարահիգենիկ</w:t>
      </w:r>
      <w:proofErr w:type="spellEnd"/>
      <w:r w:rsidRPr="005123F5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5123F5">
        <w:rPr>
          <w:rFonts w:ascii="GHEA Grapalat" w:eastAsia="Times New Roman" w:hAnsi="GHEA Grapalat" w:cs="Sylfaen"/>
          <w:sz w:val="24"/>
          <w:szCs w:val="24"/>
        </w:rPr>
        <w:t>բոլոր</w:t>
      </w:r>
      <w:proofErr w:type="spellEnd"/>
      <w:r w:rsidRPr="005123F5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5123F5">
        <w:rPr>
          <w:rFonts w:ascii="GHEA Grapalat" w:eastAsia="Times New Roman" w:hAnsi="GHEA Grapalat" w:cs="Sylfaen"/>
          <w:sz w:val="24"/>
          <w:szCs w:val="24"/>
        </w:rPr>
        <w:t>անհրաժեշտ</w:t>
      </w:r>
      <w:proofErr w:type="spellEnd"/>
      <w:r w:rsidRPr="005123F5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5123F5">
        <w:rPr>
          <w:rFonts w:ascii="GHEA Grapalat" w:eastAsia="Times New Roman" w:hAnsi="GHEA Grapalat" w:cs="Sylfaen"/>
          <w:sz w:val="24"/>
          <w:szCs w:val="24"/>
        </w:rPr>
        <w:t>հարմարություններ</w:t>
      </w:r>
      <w:proofErr w:type="spellEnd"/>
      <w:r w:rsidRPr="005123F5">
        <w:rPr>
          <w:rFonts w:ascii="GHEA Grapalat" w:eastAsia="Times New Roman" w:hAnsi="GHEA Grapalat" w:cs="Sylfaen"/>
          <w:sz w:val="24"/>
          <w:szCs w:val="24"/>
        </w:rPr>
        <w:t>։</w:t>
      </w:r>
    </w:p>
    <w:p w14:paraId="6ED496B6" w14:textId="77777777" w:rsidR="00C26885" w:rsidRDefault="00EC6911" w:rsidP="002A0E9B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Միևնույն ժամանակ, արբիտրաժային կենտրոնը որպես իրավաբանական անձ դեռևս հիմնադրված չէ, թեև հիմնադրման աշխատանքները արդեն մոտենում են ավարտին. համաձայնություններ են ձեռք բերվել բոլոր համահիմնադիրների հետ և </w:t>
      </w:r>
      <w:r w:rsidR="00F520F5">
        <w:rPr>
          <w:rFonts w:ascii="GHEA Grapalat" w:eastAsia="Times New Roman" w:hAnsi="GHEA Grapalat" w:cs="Sylfaen"/>
          <w:sz w:val="24"/>
          <w:szCs w:val="24"/>
          <w:lang w:val="hy-AM"/>
        </w:rPr>
        <w:t>որոշ վարչական գործողությունների իրականացումն ապահովելուց հետո</w:t>
      </w:r>
      <w:r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հնարավոր կլինի </w:t>
      </w:r>
      <w:r w:rsidRPr="005123F5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իրականացնել կենտրոնի պետական գրանցումը:</w:t>
      </w:r>
      <w:r w:rsidR="0009017F"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Այնուամենայնիվ, նշված աշխատանքները</w:t>
      </w:r>
      <w:r w:rsidR="00F520F5">
        <w:rPr>
          <w:rFonts w:ascii="GHEA Grapalat" w:eastAsia="Times New Roman" w:hAnsi="GHEA Grapalat" w:cs="Sylfaen"/>
          <w:sz w:val="24"/>
          <w:szCs w:val="24"/>
          <w:lang w:val="hy-AM"/>
        </w:rPr>
        <w:t>, իրենց հերթին,</w:t>
      </w:r>
      <w:r w:rsidR="0009017F"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կարող են տևել շուրջ երեք ամիս հաշվի առնելով մի շարք ընթացակարգեր և հատկապես այն հանգամանքը, որ կենտրոնի երեք համահիմնադիրներից երկուսը Ամերիկայի Միացյալ Նահանգներում գրանցված կազմակերպություններ են:</w:t>
      </w:r>
      <w:r w:rsidR="00463102"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64DD8FA6" w14:textId="4719DFD6" w:rsidR="00EC6911" w:rsidRPr="005123F5" w:rsidRDefault="002A0E9B" w:rsidP="002A0E9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Նշվածով պայմանավորված, ինչպես նաև հաշվի առնելով, որ որպես կենտրոնի համահիմնադիր նախատեսվում է նաև Արդարադատության նախարարության «Օրենսդրության զարգացման կենտրոն» հիմնադրամը՝ առաջարկվում է կենտրոնի տարածքի վարձակալոության համար նախատեսվող բյուջետային հատկացման որոշակի մասը, մասնավորապես, </w:t>
      </w:r>
      <w:r w:rsidR="00A04BAF">
        <w:rPr>
          <w:rFonts w:ascii="GHEA Grapalat" w:eastAsia="Times New Roman" w:hAnsi="GHEA Grapalat" w:cs="Sylfaen"/>
          <w:sz w:val="24"/>
          <w:szCs w:val="24"/>
          <w:lang w:val="hy-AM"/>
        </w:rPr>
        <w:t>ութ</w:t>
      </w:r>
      <w:r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ամիսների համար տարածքի վարձակալության </w:t>
      </w:r>
      <w:r w:rsidR="005F5F19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անհրաժեշտ այլ </w:t>
      </w:r>
      <w:r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գումարը, հատկացնել հիմա` «Օրենսդրության զարգացման կենտրոն» հիմնադրամին` որպես արբիտրաժային կենտրոնի հիմնադիր, որի արդյունքում հնարավոր կլինի նախքան կենտրոնի պետական գրանցումը պատշաճ կերպով ապահովել տարածքի վարձակալությունը, </w:t>
      </w:r>
      <w:r w:rsidR="00797308">
        <w:rPr>
          <w:rFonts w:ascii="GHEA Grapalat" w:eastAsia="Times New Roman" w:hAnsi="GHEA Grapalat" w:cs="Sylfaen"/>
          <w:sz w:val="24"/>
          <w:szCs w:val="24"/>
          <w:lang w:val="hy-AM"/>
        </w:rPr>
        <w:t>անհրաժեշտ աշխատանքների իրականացումը</w:t>
      </w:r>
      <w:r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ունենալ պատրաստ</w:t>
      </w:r>
      <w:r w:rsidR="00797308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տարածք կենտրոնի գործունեությունը մեկնարկելու հ</w:t>
      </w:r>
      <w:r w:rsidR="00797308">
        <w:rPr>
          <w:rFonts w:ascii="GHEA Grapalat" w:eastAsia="Times New Roman" w:hAnsi="GHEA Grapalat" w:cs="Sylfaen"/>
          <w:sz w:val="24"/>
          <w:szCs w:val="24"/>
          <w:lang w:val="hy-AM"/>
        </w:rPr>
        <w:t>ամար:</w:t>
      </w:r>
    </w:p>
    <w:p w14:paraId="22DCAE7F" w14:textId="0E56072D" w:rsidR="00463102" w:rsidRPr="005123F5" w:rsidRDefault="00463102" w:rsidP="00604E8A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123F5">
        <w:rPr>
          <w:rFonts w:ascii="GHEA Grapalat" w:eastAsia="Times New Roman" w:hAnsi="GHEA Grapalat" w:cs="Sylfaen"/>
          <w:sz w:val="24"/>
          <w:szCs w:val="24"/>
          <w:lang w:val="hy-AM"/>
        </w:rPr>
        <w:t>Ընդ որում, նախատեսվում է կենտրոնի հիմնադրման և գործունեության համար անհրաժեշտ դրամական միջոցները հատկացնել Եվրոպական Միության «Աջակցություն Հայաստանում արդարադատության ոլորտի բարեփոխումներին» բյուջետային աջակցության ծրագրի միջոցների հաշվին</w:t>
      </w:r>
      <w:r w:rsidR="002A0E9B" w:rsidRPr="005123F5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  <w:r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2A0E9B" w:rsidRPr="005123F5">
        <w:rPr>
          <w:rFonts w:ascii="GHEA Grapalat" w:eastAsia="Times New Roman" w:hAnsi="GHEA Grapalat" w:cs="Sylfaen"/>
          <w:sz w:val="24"/>
          <w:szCs w:val="24"/>
          <w:lang w:val="hy-AM"/>
        </w:rPr>
        <w:t>Այդ</w:t>
      </w:r>
      <w:r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ծրագրով </w:t>
      </w:r>
      <w:r w:rsidR="002A0E9B"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որպես առանձին արդյունքային ցուցանիշ </w:t>
      </w:r>
      <w:r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6E3E29" w:rsidRPr="005123F5">
        <w:rPr>
          <w:rFonts w:ascii="GHEA Grapalat" w:eastAsia="Times New Roman" w:hAnsi="GHEA Grapalat" w:cs="Sylfaen"/>
          <w:sz w:val="24"/>
          <w:szCs w:val="24"/>
          <w:lang w:val="hy-AM"/>
        </w:rPr>
        <w:t>նախատեսված է արբիտրաժային կենտրոնի հիմնադրման միջոցառումը:</w:t>
      </w:r>
      <w:r w:rsidR="002A0E9B"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Ընդ որում, բյուջետային աջակցության առաջիկա տրանշի շրջանակներում որպես արդյունքային ցուցանիշ նախատեսվում է սահմանել արբիտրաժային կենտրոնի կողմից</w:t>
      </w:r>
      <w:r w:rsidR="006E3E29"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2A0E9B" w:rsidRPr="005123F5">
        <w:rPr>
          <w:rFonts w:ascii="GHEA Grapalat" w:eastAsia="Times New Roman" w:hAnsi="GHEA Grapalat" w:cs="Sylfaen"/>
          <w:sz w:val="24"/>
          <w:szCs w:val="24"/>
          <w:lang w:val="hy-AM"/>
        </w:rPr>
        <w:t>առնվազն 5</w:t>
      </w:r>
      <w:r w:rsidR="002A0E9B" w:rsidRPr="00AE388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գործի լսումը: Սա ևս մեկ անգամ ընդգծում է արբիտրաժային կենտրոնի գործունեության մեկնարկի հրատապությունը: </w:t>
      </w:r>
      <w:r w:rsidR="006E3E29"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Այս կապակցությամբ նաև հատկանշական է, որ Եվրոպական Միության Հայաստանում առաքելության և Արդարադատության նախարարության միջև բարձր մակարդակով երկխոսությունների </w:t>
      </w:r>
      <w:r w:rsidR="006E3E29" w:rsidRPr="005123F5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ընթացքում նույնպես բազմիցս կարևորվել է կենտրոնի սեղմ ժամկետներում հիմնադրումը:</w:t>
      </w:r>
    </w:p>
    <w:p w14:paraId="497B41F5" w14:textId="77777777" w:rsidR="001060CF" w:rsidRPr="005123F5" w:rsidRDefault="001060CF" w:rsidP="00DC2D3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89E28FA" w14:textId="77777777" w:rsidR="006F08A4" w:rsidRPr="005123F5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123F5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 Առաջարկվող կարգավորման բնույթը.</w:t>
      </w:r>
    </w:p>
    <w:p w14:paraId="0696B18D" w14:textId="7083A12F" w:rsidR="005E3FB0" w:rsidRPr="005123F5" w:rsidRDefault="00062022" w:rsidP="00062022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123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Հայաստանում ստեղծվող արբիտրաժային նոր կենտրոնի </w:t>
      </w:r>
      <w:r w:rsidR="00144F5C" w:rsidRPr="005123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նյութատեխնիկական, ներառյալ՝ շենքային պայմանների ապահովման նպատակով </w:t>
      </w:r>
      <w:r w:rsidR="00144F5C" w:rsidRPr="005123F5">
        <w:rPr>
          <w:rFonts w:ascii="GHEA Grapalat" w:eastAsia="Times New Roman" w:hAnsi="GHEA Grapalat" w:cs="Sylfaen"/>
          <w:sz w:val="24"/>
          <w:szCs w:val="24"/>
          <w:lang w:val="hy-AM"/>
        </w:rPr>
        <w:t>Եվրոպական Միության «Աջակցություն Հայաստանում արդարադատության ոլորտի բարեփոխումներին» բյուջետային աջակցության ծրագրի միջոցների հաշվին</w:t>
      </w:r>
      <w:r w:rsidR="00144F5C" w:rsidRPr="005123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Արդարադատության նախարարության «Օրենսդրության զարգացման կենտրոն» հիմնադրամին հատկացնել </w:t>
      </w:r>
    </w:p>
    <w:p w14:paraId="19741D87" w14:textId="1A76CF25" w:rsidR="00DC2D31" w:rsidRPr="00AE3880" w:rsidRDefault="00797308" w:rsidP="00DC2D31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25.800.000</w:t>
      </w:r>
      <w:r w:rsidR="00DC2D31" w:rsidRPr="00AE388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ՀՀ դրամ, որը բաշխված է հիմնական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4</w:t>
      </w:r>
      <w:r w:rsidR="00DC2D31" w:rsidRPr="00AE388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տողերի միջև։ Մանրամասն հաշվարկը ներկայացվում է ստորև։</w:t>
      </w:r>
    </w:p>
    <w:p w14:paraId="169D774C" w14:textId="7DE74BF8" w:rsidR="00DC2D31" w:rsidRPr="007010EC" w:rsidRDefault="00DC2D31" w:rsidP="007010EC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Տ</w:t>
      </w:r>
      <w:proofErr w:type="spellStart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>արածքի</w:t>
      </w:r>
      <w:proofErr w:type="spellEnd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 xml:space="preserve"> </w:t>
      </w:r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</w:t>
      </w:r>
      <w:proofErr w:type="spellStart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>արձակալ</w:t>
      </w:r>
      <w:proofErr w:type="spellEnd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ության </w:t>
      </w:r>
      <w:proofErr w:type="spellStart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>ծախսեր</w:t>
      </w:r>
      <w:proofErr w:type="spellEnd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 xml:space="preserve">` </w:t>
      </w:r>
      <w:r w:rsidR="00797308" w:rsidRPr="007010E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12</w:t>
      </w:r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 xml:space="preserve"> մ</w:t>
      </w:r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իլիոն ՀՀ</w:t>
      </w:r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 xml:space="preserve"> </w:t>
      </w:r>
      <w:proofErr w:type="spellStart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>դրամ</w:t>
      </w:r>
      <w:proofErr w:type="spellEnd"/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>:</w:t>
      </w:r>
      <w:r w:rsidRPr="007010EC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</w:p>
    <w:p w14:paraId="31F65B61" w14:textId="44345847" w:rsidR="00DC2D31" w:rsidRPr="002A0E9B" w:rsidRDefault="00DC2D31" w:rsidP="00DC2D31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2A0E9B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Ստորև ներկայացած է Կենտրոնի համար անհրաժեշտ տարածքի </w:t>
      </w:r>
      <w:r w:rsidR="0079730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համար անհրաժեշտ </w:t>
      </w:r>
      <w:r w:rsidRPr="002A0E9B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հաշվարկը</w:t>
      </w:r>
      <w:r w:rsidRPr="002A0E9B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tbl>
      <w:tblPr>
        <w:tblW w:w="10070" w:type="dxa"/>
        <w:tblLook w:val="04A0" w:firstRow="1" w:lastRow="0" w:firstColumn="1" w:lastColumn="0" w:noHBand="0" w:noVBand="1"/>
      </w:tblPr>
      <w:tblGrid>
        <w:gridCol w:w="4503"/>
        <w:gridCol w:w="1559"/>
        <w:gridCol w:w="1276"/>
        <w:gridCol w:w="2732"/>
      </w:tblGrid>
      <w:tr w:rsidR="00DC2D31" w:rsidRPr="002A0E9B" w14:paraId="752A8F45" w14:textId="77777777" w:rsidTr="00D80C8C">
        <w:trPr>
          <w:trHeight w:val="1020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31C57A0" w14:textId="77777777" w:rsidR="00DC2D31" w:rsidRPr="002A0E9B" w:rsidRDefault="00DC2D31" w:rsidP="00797308">
            <w:pPr>
              <w:spacing w:after="0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 w:rsidRPr="002A0E9B">
              <w:rPr>
                <w:rFonts w:ascii="GHEA Grapalat" w:eastAsia="Times New Roman" w:hAnsi="GHEA Grapalat" w:cs="Sylfaen"/>
                <w:sz w:val="24"/>
                <w:szCs w:val="24"/>
              </w:rPr>
              <w:t>Անվանում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15A8898" w14:textId="77777777" w:rsidR="00DC2D31" w:rsidRPr="002A0E9B" w:rsidRDefault="00DC2D31" w:rsidP="00797308">
            <w:pPr>
              <w:spacing w:after="0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2A0E9B">
              <w:rPr>
                <w:rFonts w:ascii="GHEA Grapalat" w:eastAsia="Times New Roman" w:hAnsi="GHEA Grapalat" w:cs="Sylfaen"/>
                <w:sz w:val="24"/>
                <w:szCs w:val="24"/>
              </w:rPr>
              <w:t>Ք/Մ</w:t>
            </w:r>
            <w:r w:rsidRPr="002A0E9B">
              <w:rPr>
                <w:rFonts w:ascii="GHEA Grapalat" w:eastAsia="Times New Roman" w:hAnsi="GHEA Grapalat" w:cs="Sylfaen"/>
                <w:sz w:val="24"/>
                <w:szCs w:val="24"/>
              </w:rPr>
              <w:br/>
              <w:t xml:space="preserve">1-ին </w:t>
            </w:r>
            <w:proofErr w:type="spellStart"/>
            <w:r w:rsidRPr="002A0E9B">
              <w:rPr>
                <w:rFonts w:ascii="GHEA Grapalat" w:eastAsia="Times New Roman" w:hAnsi="GHEA Grapalat" w:cs="Sylfaen"/>
                <w:sz w:val="24"/>
                <w:szCs w:val="24"/>
              </w:rPr>
              <w:t>տարի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936DF2D" w14:textId="77777777" w:rsidR="00DC2D31" w:rsidRPr="002A0E9B" w:rsidRDefault="00DC2D31" w:rsidP="00797308">
            <w:pPr>
              <w:spacing w:after="0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 w:rsidRPr="002A0E9B">
              <w:rPr>
                <w:rFonts w:ascii="GHEA Grapalat" w:eastAsia="Times New Roman" w:hAnsi="GHEA Grapalat" w:cs="Sylfaen"/>
                <w:sz w:val="24"/>
                <w:szCs w:val="24"/>
              </w:rPr>
              <w:t>Միավորի</w:t>
            </w:r>
            <w:proofErr w:type="spellEnd"/>
            <w:r w:rsidRPr="002A0E9B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A0E9B">
              <w:rPr>
                <w:rFonts w:ascii="GHEA Grapalat" w:eastAsia="Times New Roman" w:hAnsi="GHEA Grapalat" w:cs="Sylfaen"/>
                <w:sz w:val="24"/>
                <w:szCs w:val="24"/>
              </w:rPr>
              <w:t>Գին</w:t>
            </w:r>
            <w:proofErr w:type="spellEnd"/>
            <w:r w:rsidRPr="002A0E9B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(</w:t>
            </w:r>
            <w:proofErr w:type="spellStart"/>
            <w:r w:rsidRPr="002A0E9B">
              <w:rPr>
                <w:rFonts w:ascii="GHEA Grapalat" w:eastAsia="Times New Roman" w:hAnsi="GHEA Grapalat" w:cs="Sylfaen"/>
                <w:sz w:val="24"/>
                <w:szCs w:val="24"/>
              </w:rPr>
              <w:t>հազ.դր</w:t>
            </w:r>
            <w:proofErr w:type="spellEnd"/>
            <w:r w:rsidRPr="002A0E9B">
              <w:rPr>
                <w:rFonts w:ascii="GHEA Grapalat" w:eastAsia="Times New Roman" w:hAnsi="GHEA Grapalat" w:cs="Sylfaen"/>
                <w:sz w:val="24"/>
                <w:szCs w:val="24"/>
              </w:rPr>
              <w:t>)</w:t>
            </w:r>
          </w:p>
        </w:tc>
        <w:tc>
          <w:tcPr>
            <w:tcW w:w="2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82CBCC4" w14:textId="77777777" w:rsidR="00797308" w:rsidRDefault="00797308" w:rsidP="00797308">
            <w:pPr>
              <w:spacing w:after="0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Ընդամենը</w:t>
            </w:r>
            <w:proofErr w:type="spellEnd"/>
          </w:p>
          <w:p w14:paraId="191C7E6B" w14:textId="1C46EE32" w:rsidR="00DC2D31" w:rsidRPr="002A0E9B" w:rsidRDefault="00DC2D31" w:rsidP="00797308">
            <w:pPr>
              <w:spacing w:after="0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2A0E9B">
              <w:rPr>
                <w:rFonts w:ascii="GHEA Grapalat" w:eastAsia="Times New Roman" w:hAnsi="GHEA Grapalat" w:cs="Sylfaen"/>
                <w:sz w:val="24"/>
                <w:szCs w:val="24"/>
              </w:rPr>
              <w:t>(</w:t>
            </w:r>
            <w:proofErr w:type="spellStart"/>
            <w:r w:rsidRPr="002A0E9B">
              <w:rPr>
                <w:rFonts w:ascii="GHEA Grapalat" w:eastAsia="Times New Roman" w:hAnsi="GHEA Grapalat" w:cs="Sylfaen"/>
                <w:sz w:val="24"/>
                <w:szCs w:val="24"/>
              </w:rPr>
              <w:t>hազար</w:t>
            </w:r>
            <w:proofErr w:type="spellEnd"/>
            <w:r w:rsidRPr="002A0E9B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A0E9B">
              <w:rPr>
                <w:rFonts w:ascii="GHEA Grapalat" w:eastAsia="Times New Roman" w:hAnsi="GHEA Grapalat" w:cs="Sylfaen"/>
                <w:sz w:val="24"/>
                <w:szCs w:val="24"/>
              </w:rPr>
              <w:t>դր</w:t>
            </w:r>
            <w:proofErr w:type="spellEnd"/>
            <w:r w:rsidRPr="002A0E9B">
              <w:rPr>
                <w:rFonts w:ascii="GHEA Grapalat" w:eastAsia="Times New Roman" w:hAnsi="GHEA Grapalat" w:cs="Sylfaen"/>
                <w:sz w:val="24"/>
                <w:szCs w:val="24"/>
              </w:rPr>
              <w:t>.)</w:t>
            </w:r>
          </w:p>
        </w:tc>
      </w:tr>
      <w:tr w:rsidR="00DC2D31" w:rsidRPr="002A0E9B" w14:paraId="3B0F0BF5" w14:textId="77777777" w:rsidTr="00D80C8C">
        <w:trPr>
          <w:trHeight w:val="400"/>
        </w:trPr>
        <w:tc>
          <w:tcPr>
            <w:tcW w:w="4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C73BB1" w14:textId="1C47967E" w:rsidR="00DC2D31" w:rsidRPr="002A0E9B" w:rsidRDefault="00797308" w:rsidP="00D80C8C">
            <w:pPr>
              <w:spacing w:after="0"/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Ընդհանուր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տարածք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49F402" w14:textId="5779A6A6" w:rsidR="00DC2D31" w:rsidRPr="00797308" w:rsidRDefault="00797308" w:rsidP="00797308">
            <w:pPr>
              <w:spacing w:after="0"/>
              <w:ind w:firstLine="17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22AA32" w14:textId="3234274E" w:rsidR="00DC2D31" w:rsidRPr="002A0E9B" w:rsidRDefault="00797308" w:rsidP="00797308">
            <w:pPr>
              <w:spacing w:after="0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7,500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E82638" w14:textId="39877910" w:rsidR="00DC2D31" w:rsidRPr="002A0E9B" w:rsidRDefault="00797308" w:rsidP="00431B83">
            <w:pPr>
              <w:spacing w:after="0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1,500</w:t>
            </w:r>
            <w:r w:rsidR="00431B83">
              <w:rPr>
                <w:rFonts w:ascii="GHEA Grapalat" w:eastAsia="Times New Roman" w:hAnsi="GHEA Grapalat" w:cs="Sylfaen"/>
                <w:sz w:val="24"/>
                <w:szCs w:val="24"/>
              </w:rPr>
              <w:t>.</w:t>
            </w:r>
            <w:r w:rsidR="00DC2D31" w:rsidRPr="002A0E9B">
              <w:rPr>
                <w:rFonts w:ascii="GHEA Grapalat" w:eastAsia="Times New Roman" w:hAnsi="GHEA Grapalat" w:cs="Sylfaen"/>
                <w:sz w:val="24"/>
                <w:szCs w:val="24"/>
              </w:rPr>
              <w:t>0</w:t>
            </w:r>
          </w:p>
        </w:tc>
      </w:tr>
      <w:tr w:rsidR="00DC2D31" w:rsidRPr="002A0E9B" w14:paraId="787C6472" w14:textId="77777777" w:rsidTr="00D80C8C">
        <w:trPr>
          <w:trHeight w:val="400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01ADB3E5" w14:textId="044A9737" w:rsidR="00DC2D31" w:rsidRPr="002A0E9B" w:rsidRDefault="00DC2D31" w:rsidP="007010EC">
            <w:pPr>
              <w:spacing w:after="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</w:pPr>
            <w:proofErr w:type="spellStart"/>
            <w:r w:rsidRPr="002A0E9B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Ընդամենը</w:t>
            </w:r>
            <w:proofErr w:type="spellEnd"/>
            <w:r w:rsidRPr="002A0E9B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՝</w:t>
            </w:r>
            <w:r w:rsidR="007010EC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 xml:space="preserve"> 8</w:t>
            </w:r>
            <w:r w:rsidRPr="002A0E9B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A0E9B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ամիս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7FDAFF3A" w14:textId="77777777" w:rsidR="00DC2D31" w:rsidRPr="002A0E9B" w:rsidRDefault="00DC2D31" w:rsidP="00797308">
            <w:pPr>
              <w:spacing w:after="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</w:pPr>
            <w:r w:rsidRPr="002A0E9B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0F7E4644" w14:textId="77777777" w:rsidR="00DC2D31" w:rsidRPr="002A0E9B" w:rsidRDefault="00DC2D31" w:rsidP="00797308">
            <w:pPr>
              <w:spacing w:after="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</w:pPr>
            <w:r w:rsidRPr="002A0E9B"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A5A625C" w14:textId="32DA8BC8" w:rsidR="00DC2D31" w:rsidRPr="002A0E9B" w:rsidRDefault="007010EC" w:rsidP="00431B83">
            <w:pPr>
              <w:spacing w:after="0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12</w:t>
            </w:r>
            <w:r w:rsidR="00DC2D31" w:rsidRPr="002A0E9B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,</w:t>
            </w: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000</w:t>
            </w:r>
            <w:r w:rsidR="00431B8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.0</w:t>
            </w:r>
          </w:p>
        </w:tc>
      </w:tr>
    </w:tbl>
    <w:p w14:paraId="6D1063FD" w14:textId="77777777" w:rsidR="007010EC" w:rsidRDefault="007010EC" w:rsidP="007010EC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</w:rPr>
      </w:pPr>
    </w:p>
    <w:p w14:paraId="7678321C" w14:textId="297E32A2" w:rsidR="00DC2D31" w:rsidRPr="007010EC" w:rsidRDefault="003A0EDD" w:rsidP="007010EC">
      <w:pPr>
        <w:pStyle w:val="ListParagraph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es-AR"/>
        </w:rPr>
      </w:pPr>
      <w:proofErr w:type="spellStart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>Աշխատանքային</w:t>
      </w:r>
      <w:proofErr w:type="spellEnd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 xml:space="preserve"> </w:t>
      </w:r>
      <w:proofErr w:type="spellStart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>պայմանների</w:t>
      </w:r>
      <w:proofErr w:type="spellEnd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 xml:space="preserve"> </w:t>
      </w:r>
      <w:proofErr w:type="spellStart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>բարելավման</w:t>
      </w:r>
      <w:proofErr w:type="spellEnd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 xml:space="preserve"> և </w:t>
      </w:r>
      <w:proofErr w:type="spellStart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>տպագրական</w:t>
      </w:r>
      <w:proofErr w:type="spellEnd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 xml:space="preserve"> </w:t>
      </w:r>
      <w:proofErr w:type="spellStart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>ծախսեր</w:t>
      </w:r>
      <w:proofErr w:type="spellEnd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՝ 5</w:t>
      </w:r>
      <w:r w:rsidR="00431B83">
        <w:rPr>
          <w:rFonts w:ascii="GHEA Grapalat" w:eastAsia="Times New Roman" w:hAnsi="GHEA Grapalat" w:cs="Sylfaen"/>
          <w:b/>
          <w:bCs/>
          <w:sz w:val="24"/>
          <w:szCs w:val="24"/>
        </w:rPr>
        <w:t>,000.0</w:t>
      </w:r>
      <w:r w:rsidR="00431B8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հազ․ դրամ</w:t>
      </w:r>
      <w:r w:rsidR="00DC2D31"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 xml:space="preserve">: </w:t>
      </w:r>
      <w:r w:rsidRPr="007010EC">
        <w:rPr>
          <w:rFonts w:ascii="GHEA Grapalat" w:eastAsia="Times New Roman" w:hAnsi="GHEA Grapalat" w:cs="Sylfaen"/>
          <w:bCs/>
          <w:sz w:val="24"/>
          <w:szCs w:val="24"/>
          <w:lang w:val="hy-AM"/>
        </w:rPr>
        <w:t>Կենտրոնի գործունեության մեկնարկն ապահովելու նպատակով հնարավոր է առաջանան որոշ կոսմետիկ վերանոր</w:t>
      </w:r>
      <w:r w:rsidR="00874B00" w:rsidRPr="007010EC">
        <w:rPr>
          <w:rFonts w:ascii="GHEA Grapalat" w:eastAsia="Times New Roman" w:hAnsi="GHEA Grapalat" w:cs="Sylfaen"/>
          <w:bCs/>
          <w:sz w:val="24"/>
          <w:szCs w:val="24"/>
          <w:lang w:val="hy-AM"/>
        </w:rPr>
        <w:t>գման աշխատանքներ կատարելու, նյութատեխնիկական պարագաներ ձեռք բերելու անհրաժեշտություն</w:t>
      </w:r>
      <w:r w:rsidR="00DC2D31" w:rsidRPr="007010EC">
        <w:rPr>
          <w:rFonts w:ascii="GHEA Grapalat" w:eastAsia="Times New Roman" w:hAnsi="GHEA Grapalat" w:cs="Sylfaen"/>
          <w:bCs/>
          <w:sz w:val="24"/>
          <w:szCs w:val="24"/>
          <w:lang w:val="hy-AM"/>
        </w:rPr>
        <w:t>։</w:t>
      </w:r>
      <w:r w:rsidR="00874B00" w:rsidRPr="007010EC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Բացի այդ կենտրոնի մասին իրազեկվածության բարձրացման գործողությունները մեկնարկելու համար անհրաժեշտ է հենց դրա մեկնարկի փուլից սկսած իրականացնել ծանոթացման թերթիկների, պաստառների և այլ տպագրական աշխատանքներ:</w:t>
      </w:r>
    </w:p>
    <w:p w14:paraId="0BBF4FD5" w14:textId="100CC6F7" w:rsidR="00DC2D31" w:rsidRPr="007010EC" w:rsidRDefault="00DC2D31" w:rsidP="007010EC">
      <w:pPr>
        <w:pStyle w:val="ListParagraph"/>
        <w:numPr>
          <w:ilvl w:val="0"/>
          <w:numId w:val="4"/>
        </w:numPr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 w:cs="Sylfaen"/>
          <w:bCs/>
          <w:sz w:val="24"/>
          <w:szCs w:val="24"/>
          <w:lang w:val="es-AR"/>
        </w:rPr>
      </w:pPr>
      <w:proofErr w:type="spellStart"/>
      <w:r w:rsidRPr="007010EC">
        <w:rPr>
          <w:rFonts w:ascii="GHEA Grapalat" w:eastAsia="Times New Roman" w:hAnsi="GHEA Grapalat" w:cs="Sylfaen"/>
          <w:b/>
          <w:sz w:val="24"/>
          <w:szCs w:val="24"/>
          <w:lang w:val="es-AR"/>
        </w:rPr>
        <w:lastRenderedPageBreak/>
        <w:t>Իրավաբանական</w:t>
      </w:r>
      <w:proofErr w:type="spellEnd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 xml:space="preserve"> </w:t>
      </w:r>
      <w:proofErr w:type="spellStart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>գործողությունների</w:t>
      </w:r>
      <w:proofErr w:type="spellEnd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 xml:space="preserve"> </w:t>
      </w:r>
      <w:proofErr w:type="spellStart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>համար</w:t>
      </w:r>
      <w:proofErr w:type="spellEnd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 xml:space="preserve"> </w:t>
      </w:r>
      <w:proofErr w:type="spellStart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>կատարվող</w:t>
      </w:r>
      <w:proofErr w:type="spellEnd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 xml:space="preserve"> </w:t>
      </w:r>
      <w:proofErr w:type="spellStart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>վճարներ</w:t>
      </w:r>
      <w:proofErr w:type="spellEnd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 xml:space="preserve">` </w:t>
      </w:r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500</w:t>
      </w:r>
      <w:r w:rsidR="00431B83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.</w:t>
      </w:r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0 հազ</w:t>
      </w:r>
      <w:r w:rsidR="00431B8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․</w:t>
      </w:r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proofErr w:type="spellStart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>դրամ</w:t>
      </w:r>
      <w:proofErr w:type="spellEnd"/>
      <w:r w:rsidRPr="007010E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։ </w:t>
      </w:r>
      <w:r w:rsidRPr="007010EC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Հոդվածով պլանավորված գումարը նախատեսված է Կենտրոնի </w:t>
      </w:r>
      <w:proofErr w:type="spellStart"/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>գործունեության</w:t>
      </w:r>
      <w:proofErr w:type="spellEnd"/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 xml:space="preserve"> </w:t>
      </w:r>
      <w:proofErr w:type="spellStart"/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>համար</w:t>
      </w:r>
      <w:proofErr w:type="spellEnd"/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 xml:space="preserve"> </w:t>
      </w:r>
      <w:proofErr w:type="spellStart"/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>անհրաժեշտ</w:t>
      </w:r>
      <w:proofErr w:type="spellEnd"/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 xml:space="preserve"> </w:t>
      </w:r>
      <w:proofErr w:type="spellStart"/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>փաստաթղթերի</w:t>
      </w:r>
      <w:proofErr w:type="spellEnd"/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 xml:space="preserve"> </w:t>
      </w:r>
      <w:proofErr w:type="spellStart"/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>կամ</w:t>
      </w:r>
      <w:proofErr w:type="spellEnd"/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 xml:space="preserve"> </w:t>
      </w:r>
      <w:proofErr w:type="spellStart"/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>գործարքների</w:t>
      </w:r>
      <w:proofErr w:type="spellEnd"/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 xml:space="preserve"> </w:t>
      </w:r>
      <w:proofErr w:type="spellStart"/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>նոտարական</w:t>
      </w:r>
      <w:proofErr w:type="spellEnd"/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 xml:space="preserve"> </w:t>
      </w:r>
      <w:proofErr w:type="spellStart"/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>վավերացման</w:t>
      </w:r>
      <w:proofErr w:type="spellEnd"/>
      <w:r w:rsidRPr="007010EC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, </w:t>
      </w:r>
      <w:proofErr w:type="spellStart"/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>ինչպես</w:t>
      </w:r>
      <w:proofErr w:type="spellEnd"/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 xml:space="preserve"> </w:t>
      </w:r>
      <w:proofErr w:type="spellStart"/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>նաև</w:t>
      </w:r>
      <w:proofErr w:type="spellEnd"/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 xml:space="preserve"> </w:t>
      </w:r>
      <w:proofErr w:type="spellStart"/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>այլ</w:t>
      </w:r>
      <w:proofErr w:type="spellEnd"/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 xml:space="preserve"> </w:t>
      </w:r>
      <w:proofErr w:type="spellStart"/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>ծախսեր</w:t>
      </w:r>
      <w:proofErr w:type="spellEnd"/>
      <w:r w:rsidRPr="007010EC">
        <w:rPr>
          <w:rFonts w:ascii="GHEA Grapalat" w:eastAsia="Times New Roman" w:hAnsi="GHEA Grapalat" w:cs="Sylfaen"/>
          <w:bCs/>
          <w:sz w:val="24"/>
          <w:szCs w:val="24"/>
          <w:lang w:val="hy-AM"/>
        </w:rPr>
        <w:t>ը</w:t>
      </w:r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 xml:space="preserve"> </w:t>
      </w:r>
      <w:r w:rsidRPr="007010EC">
        <w:rPr>
          <w:rFonts w:ascii="GHEA Grapalat" w:eastAsia="Times New Roman" w:hAnsi="GHEA Grapalat" w:cs="Sylfaen"/>
          <w:bCs/>
          <w:sz w:val="24"/>
          <w:szCs w:val="24"/>
          <w:lang w:val="hy-AM"/>
        </w:rPr>
        <w:t>հոգալու համար</w:t>
      </w:r>
      <w:r w:rsidRPr="007010EC">
        <w:rPr>
          <w:rFonts w:ascii="GHEA Grapalat" w:eastAsia="Times New Roman" w:hAnsi="GHEA Grapalat" w:cs="Sylfaen"/>
          <w:bCs/>
          <w:sz w:val="24"/>
          <w:szCs w:val="24"/>
          <w:lang w:val="es-AR"/>
        </w:rPr>
        <w:t>:</w:t>
      </w:r>
    </w:p>
    <w:p w14:paraId="63B0FF9D" w14:textId="6AE881B5" w:rsidR="00AE3880" w:rsidRDefault="00DC2D31" w:rsidP="007010EC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GHEA Grapalat" w:eastAsia="Times New Roman" w:hAnsi="GHEA Grapalat" w:cs="Sylfaen"/>
          <w:bCs/>
          <w:sz w:val="24"/>
          <w:szCs w:val="24"/>
          <w:lang w:val="es-AR"/>
        </w:rPr>
      </w:pPr>
      <w:proofErr w:type="spellStart"/>
      <w:r w:rsidRPr="002A0E9B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>Այլ</w:t>
      </w:r>
      <w:proofErr w:type="spellEnd"/>
      <w:r w:rsidRPr="002A0E9B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 xml:space="preserve"> </w:t>
      </w:r>
      <w:proofErr w:type="spellStart"/>
      <w:r w:rsidRPr="002A0E9B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>ծախսեր</w:t>
      </w:r>
      <w:proofErr w:type="spellEnd"/>
      <w:r w:rsidRPr="002A0E9B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 xml:space="preserve">` </w:t>
      </w:r>
      <w:r w:rsidRPr="00AE3880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4</w:t>
      </w:r>
      <w:r w:rsidRPr="002A0E9B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>,</w:t>
      </w:r>
      <w:r w:rsidR="00431B8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000․</w:t>
      </w:r>
      <w:r w:rsidRPr="002A0E9B">
        <w:rPr>
          <w:rFonts w:ascii="GHEA Grapalat" w:eastAsia="Times New Roman" w:hAnsi="GHEA Grapalat" w:cs="Sylfaen"/>
          <w:b/>
          <w:bCs/>
          <w:sz w:val="24"/>
          <w:szCs w:val="24"/>
          <w:lang w:val="es-AR"/>
        </w:rPr>
        <w:t xml:space="preserve">0 </w:t>
      </w:r>
      <w:r w:rsidR="00431B8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հազ․ դրամ </w:t>
      </w:r>
      <w:r w:rsidR="00431B83" w:rsidRPr="00431B83">
        <w:rPr>
          <w:rFonts w:ascii="GHEA Grapalat" w:eastAsia="Times New Roman" w:hAnsi="GHEA Grapalat" w:cs="Sylfaen"/>
          <w:bCs/>
          <w:sz w:val="24"/>
          <w:szCs w:val="24"/>
          <w:lang w:val="hy-AM"/>
        </w:rPr>
        <w:t>հ</w:t>
      </w:r>
      <w:r w:rsidRPr="002A0E9B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ոդվածով անհրաժեշտ է պլանավորել այլ ծախսեր, քանի որ </w:t>
      </w:r>
      <w:r w:rsidRPr="00AE3880">
        <w:rPr>
          <w:rFonts w:ascii="GHEA Grapalat" w:eastAsia="Times New Roman" w:hAnsi="GHEA Grapalat" w:cs="Sylfaen"/>
          <w:bCs/>
          <w:sz w:val="24"/>
          <w:szCs w:val="24"/>
          <w:lang w:val="hy-AM"/>
        </w:rPr>
        <w:t>հնարավոր է կենտրոնի շինարարարական, սպասարկման և այլ գործառույթների հետ կապված անհետաձգելի գործողությունների կատարման անհրաժեշտություն առաջանա, մասնավորապես մուտքի դռների փոփոխություն, ջեռուցման համակարգի նորոգման, տարածքի մաքրման և առաջնային հարդարման հետ կապված կամ այլ նմանատիպ աշխատանքներ</w:t>
      </w:r>
      <w:r w:rsidRPr="002A0E9B">
        <w:rPr>
          <w:rFonts w:ascii="GHEA Grapalat" w:eastAsia="Times New Roman" w:hAnsi="GHEA Grapalat" w:cs="Sylfaen"/>
          <w:bCs/>
          <w:sz w:val="24"/>
          <w:szCs w:val="24"/>
          <w:lang w:val="hy-AM"/>
        </w:rPr>
        <w:t>։</w:t>
      </w:r>
      <w:r w:rsidRPr="002A0E9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</w:p>
    <w:p w14:paraId="228F968A" w14:textId="0E57CA77" w:rsidR="00AE3880" w:rsidRPr="00AE3880" w:rsidRDefault="00AE3880" w:rsidP="007010EC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GHEA Grapalat" w:eastAsia="Times New Roman" w:hAnsi="GHEA Grapalat" w:cs="Sylfaen"/>
          <w:bCs/>
          <w:sz w:val="24"/>
          <w:szCs w:val="24"/>
          <w:lang w:val="es-AR"/>
        </w:rPr>
      </w:pPr>
      <w:r w:rsidRPr="00AE3880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Քանի որ գումարը </w:t>
      </w:r>
      <w:r w:rsidRPr="00AE3880">
        <w:rPr>
          <w:rFonts w:ascii="GHEA Grapalat" w:eastAsia="GHEA Grapalat" w:hAnsi="GHEA Grapalat" w:cs="GHEA Grapalat"/>
          <w:sz w:val="24"/>
          <w:szCs w:val="24"/>
          <w:lang w:val="hy-AM"/>
        </w:rPr>
        <w:t>Արդարադատության նախարարության «Օրենսդրության զարգացման կենտրոն» հիմնադրամին հատկացվում է   «այլ ընթացիկ դրամաշնորհներ» տնտեսագիտական դասակարգման հոդվածով, հաշվարկվել է 20 տոկոս ԱԱՀ, որը կազմում է 4</w:t>
      </w:r>
      <w:r w:rsidR="00431B8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,300․0 հազ․ </w:t>
      </w:r>
      <w:r w:rsidRPr="00AE3880">
        <w:rPr>
          <w:rFonts w:ascii="GHEA Grapalat" w:eastAsia="GHEA Grapalat" w:hAnsi="GHEA Grapalat" w:cs="GHEA Grapalat"/>
          <w:sz w:val="24"/>
          <w:szCs w:val="24"/>
          <w:lang w:val="hy-AM"/>
        </w:rPr>
        <w:t>դրամ։</w:t>
      </w:r>
    </w:p>
    <w:p w14:paraId="5E262093" w14:textId="77777777" w:rsidR="007806D0" w:rsidRPr="00AE3880" w:rsidRDefault="007806D0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es-AR"/>
        </w:rPr>
      </w:pPr>
    </w:p>
    <w:p w14:paraId="77BC83A3" w14:textId="77777777" w:rsidR="006F08A4" w:rsidRPr="005123F5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123F5">
        <w:rPr>
          <w:rFonts w:ascii="GHEA Grapalat" w:eastAsia="GHEA Grapalat" w:hAnsi="GHEA Grapalat" w:cs="GHEA Grapalat"/>
          <w:b/>
          <w:sz w:val="24"/>
          <w:szCs w:val="24"/>
          <w:lang w:val="hy-AM"/>
        </w:rPr>
        <w:t>3. Նախագծի մշակման գործընթացում ներգրավված ինստիտուտները, անձինք և նրանց դիրքորոշումը.</w:t>
      </w:r>
    </w:p>
    <w:p w14:paraId="1612F50F" w14:textId="77777777" w:rsidR="006F08A4" w:rsidRPr="005123F5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123F5">
        <w:rPr>
          <w:rFonts w:ascii="GHEA Grapalat" w:eastAsia="GHEA Grapalat" w:hAnsi="GHEA Grapalat" w:cs="GHEA Grapalat"/>
          <w:sz w:val="24"/>
          <w:szCs w:val="24"/>
          <w:lang w:val="hy-AM"/>
        </w:rPr>
        <w:t>Նախագիծը մշակվել է Արդարադատության նախարարության «Օրենսդրության զարգացման կենտրոն» հիմնադրամի կողմից:</w:t>
      </w:r>
    </w:p>
    <w:p w14:paraId="70500934" w14:textId="77777777" w:rsidR="006F08A4" w:rsidRPr="005123F5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97DF80A" w14:textId="77777777" w:rsidR="006F08A4" w:rsidRPr="005123F5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123F5">
        <w:rPr>
          <w:rFonts w:ascii="GHEA Grapalat" w:eastAsia="GHEA Grapalat" w:hAnsi="GHEA Grapalat" w:cs="GHEA Grapalat"/>
          <w:b/>
          <w:sz w:val="24"/>
          <w:szCs w:val="24"/>
          <w:lang w:val="hy-AM"/>
        </w:rPr>
        <w:t>4. Ակնկալվող արդյունքը.</w:t>
      </w:r>
    </w:p>
    <w:p w14:paraId="00A1840F" w14:textId="116BC83C" w:rsidR="006F08A4" w:rsidRPr="005123F5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123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Կատարվող փոփոխությունների արդյունքում ակնկալվում է </w:t>
      </w:r>
      <w:r w:rsidR="00E34D1C" w:rsidRPr="005123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ապահովել Հայաստանում ստեղծվող արբիտրաժային նոր կենտրոնի շենքային պայմանները, մասնավորապես, տարածքի վարձակալությունը և </w:t>
      </w:r>
      <w:r w:rsidR="005123F5" w:rsidRPr="005123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գործունեությունը սկսելու համար </w:t>
      </w:r>
      <w:r w:rsidR="00E34D1C" w:rsidRPr="005123F5">
        <w:rPr>
          <w:rFonts w:ascii="GHEA Grapalat" w:eastAsia="GHEA Grapalat" w:hAnsi="GHEA Grapalat" w:cs="GHEA Grapalat"/>
          <w:sz w:val="24"/>
          <w:szCs w:val="24"/>
          <w:lang w:val="hy-AM"/>
        </w:rPr>
        <w:t>նախնական անհրաժեշտ պայմանները:</w:t>
      </w:r>
    </w:p>
    <w:p w14:paraId="4F53E08E" w14:textId="77777777" w:rsidR="006F08A4" w:rsidRPr="005123F5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5FDA8EC3" w14:textId="77777777" w:rsidR="006F08A4" w:rsidRPr="005123F5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123F5">
        <w:rPr>
          <w:rFonts w:ascii="GHEA Grapalat" w:eastAsia="GHEA Grapalat" w:hAnsi="GHEA Grapalat" w:cs="GHEA Grapalat"/>
          <w:b/>
          <w:sz w:val="24"/>
          <w:szCs w:val="24"/>
          <w:lang w:val="hy-AM"/>
        </w:rPr>
        <w:lastRenderedPageBreak/>
        <w:t>5. Նախագծի ընդունման կապակցությամբ լրացուցիչ ֆինանսական միջոցների անհրաժեշտության և ծախսերում սպասվելիք փոփոխությունների մասին.</w:t>
      </w:r>
    </w:p>
    <w:p w14:paraId="5EA3B8B6" w14:textId="04844494" w:rsidR="006F08A4" w:rsidRPr="005123F5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123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Նախագծերի ընդունման կապակցությամբ Հայաստանի Հանրապետության պետական բյուջեում </w:t>
      </w:r>
      <w:r w:rsidR="00DC2D31" w:rsidRPr="005123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նախատեսվում է միանվագ ծախս </w:t>
      </w:r>
      <w:r w:rsidR="00DC2D31" w:rsidRPr="00AE3880">
        <w:rPr>
          <w:rFonts w:ascii="GHEA Grapalat" w:eastAsia="Times New Roman" w:hAnsi="GHEA Grapalat" w:cs="Sylfaen"/>
          <w:sz w:val="24"/>
          <w:szCs w:val="24"/>
          <w:lang w:val="hy-AM"/>
        </w:rPr>
        <w:t>2</w:t>
      </w:r>
      <w:r w:rsidR="00431B83">
        <w:rPr>
          <w:rFonts w:ascii="GHEA Grapalat" w:eastAsia="Times New Roman" w:hAnsi="GHEA Grapalat" w:cs="Sylfaen"/>
          <w:sz w:val="24"/>
          <w:szCs w:val="24"/>
          <w:lang w:val="hy-AM"/>
        </w:rPr>
        <w:t>5</w:t>
      </w:r>
      <w:r w:rsidR="00DC2D31" w:rsidRPr="00AE3880">
        <w:rPr>
          <w:rFonts w:ascii="GHEA Grapalat" w:eastAsia="Times New Roman" w:hAnsi="GHEA Grapalat" w:cs="Sylfaen"/>
          <w:sz w:val="24"/>
          <w:szCs w:val="24"/>
          <w:lang w:val="hy-AM"/>
        </w:rPr>
        <w:t>.8</w:t>
      </w:r>
      <w:r w:rsidR="00431B83">
        <w:rPr>
          <w:rFonts w:ascii="GHEA Grapalat" w:eastAsia="Times New Roman" w:hAnsi="GHEA Grapalat" w:cs="Sylfaen"/>
          <w:sz w:val="24"/>
          <w:szCs w:val="24"/>
          <w:lang w:val="hy-AM"/>
        </w:rPr>
        <w:t>0</w:t>
      </w:r>
      <w:r w:rsidR="00DC2D31" w:rsidRPr="00AE3880">
        <w:rPr>
          <w:rFonts w:ascii="GHEA Grapalat" w:eastAsia="Times New Roman" w:hAnsi="GHEA Grapalat" w:cs="Sylfaen"/>
          <w:sz w:val="24"/>
          <w:szCs w:val="24"/>
          <w:lang w:val="hy-AM"/>
        </w:rPr>
        <w:t>0.000 ՀՀ դրամի չափով</w:t>
      </w:r>
      <w:r w:rsidRPr="005123F5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49F21135" w14:textId="77777777" w:rsidR="006F08A4" w:rsidRPr="005123F5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68AF817" w14:textId="77777777" w:rsidR="006F08A4" w:rsidRPr="005123F5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123F5">
        <w:rPr>
          <w:rFonts w:ascii="GHEA Grapalat" w:eastAsia="GHEA Grapalat" w:hAnsi="GHEA Grapalat" w:cs="GHEA Grapalat"/>
          <w:b/>
          <w:sz w:val="24"/>
          <w:szCs w:val="24"/>
          <w:lang w:val="hy-AM"/>
        </w:rPr>
        <w:t>6. Կապը ռազմավարական փաստաթղթերի հետ.</w:t>
      </w:r>
    </w:p>
    <w:p w14:paraId="7C5C8263" w14:textId="77777777" w:rsidR="00D61CB0" w:rsidRPr="00454291" w:rsidRDefault="00B11DCD" w:rsidP="0099109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123F5">
        <w:rPr>
          <w:rFonts w:ascii="GHEA Grapalat" w:hAnsi="GHEA Grapalat" w:cs="Sylfaen"/>
          <w:sz w:val="24"/>
          <w:szCs w:val="24"/>
          <w:lang w:val="hy-AM"/>
        </w:rPr>
        <w:t xml:space="preserve">Նախագիծը բխում է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Հավելված 1-ում Արդարադատության նախարարությանը վերապահված </w:t>
      </w:r>
      <w:r w:rsidR="0022004E" w:rsidRPr="005123F5">
        <w:rPr>
          <w:rFonts w:ascii="GHEA Grapalat" w:hAnsi="GHEA Grapalat" w:cs="Sylfaen"/>
          <w:sz w:val="24"/>
          <w:szCs w:val="24"/>
          <w:lang w:val="hy-AM"/>
        </w:rPr>
        <w:t xml:space="preserve">8-րդ </w:t>
      </w:r>
      <w:r w:rsidRPr="005123F5">
        <w:rPr>
          <w:rFonts w:ascii="GHEA Grapalat" w:hAnsi="GHEA Grapalat" w:cs="Sylfaen"/>
          <w:sz w:val="24"/>
          <w:szCs w:val="24"/>
          <w:lang w:val="hy-AM"/>
        </w:rPr>
        <w:t>նպատակից</w:t>
      </w:r>
      <w:r w:rsidR="0022004E" w:rsidRPr="005123F5">
        <w:rPr>
          <w:rFonts w:ascii="GHEA Grapalat" w:hAnsi="GHEA Grapalat" w:cs="Sylfaen"/>
          <w:sz w:val="24"/>
          <w:szCs w:val="24"/>
          <w:lang w:val="hy-AM"/>
        </w:rPr>
        <w:t xml:space="preserve">, ինչպես նաև </w:t>
      </w:r>
      <w:r w:rsidR="0022004E" w:rsidRPr="005123F5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դատական և իրավական բարեփոխումների 2022-2026 թվականների ռազմավարությունից բխող գործողությունների ծրագրի 9-րդ նպատակի</w:t>
      </w:r>
      <w:r w:rsidR="00AA5E69" w:rsidRPr="005123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5-րդ և 6-րդ կետերի</w:t>
      </w:r>
      <w:r w:rsidR="0022004E" w:rsidRPr="005123F5">
        <w:rPr>
          <w:rFonts w:ascii="GHEA Grapalat" w:eastAsia="Times New Roman" w:hAnsi="GHEA Grapalat" w:cs="Sylfaen"/>
          <w:sz w:val="24"/>
          <w:szCs w:val="24"/>
          <w:lang w:val="hy-AM"/>
        </w:rPr>
        <w:t>ց</w:t>
      </w:r>
      <w:r w:rsidR="007C0E12" w:rsidRPr="005123F5">
        <w:rPr>
          <w:rFonts w:ascii="GHEA Grapalat" w:hAnsi="GHEA Grapalat" w:cs="Sylfaen"/>
          <w:sz w:val="24"/>
          <w:szCs w:val="24"/>
          <w:lang w:val="hy-AM"/>
        </w:rPr>
        <w:t>:</w:t>
      </w:r>
    </w:p>
    <w:sectPr w:rsidR="00D61CB0" w:rsidRPr="00454291" w:rsidSect="00D61CB0">
      <w:footerReference w:type="default" r:id="rId8"/>
      <w:pgSz w:w="12240" w:h="15840"/>
      <w:pgMar w:top="1134" w:right="850" w:bottom="1134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A7B55B" w14:textId="77777777" w:rsidR="00555F20" w:rsidRDefault="00555F20" w:rsidP="00153E98">
      <w:pPr>
        <w:spacing w:after="0" w:line="240" w:lineRule="auto"/>
      </w:pPr>
      <w:r>
        <w:separator/>
      </w:r>
    </w:p>
  </w:endnote>
  <w:endnote w:type="continuationSeparator" w:id="0">
    <w:p w14:paraId="6C3E9BC7" w14:textId="77777777" w:rsidR="00555F20" w:rsidRDefault="00555F20" w:rsidP="00153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29474"/>
      <w:docPartObj>
        <w:docPartGallery w:val="Page Numbers (Bottom of Page)"/>
        <w:docPartUnique/>
      </w:docPartObj>
    </w:sdtPr>
    <w:sdtEndPr/>
    <w:sdtContent>
      <w:p w14:paraId="35A9FFD2" w14:textId="5A6ACC87" w:rsidR="00463102" w:rsidRDefault="0046310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00D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5C7F3B4" w14:textId="77777777" w:rsidR="00463102" w:rsidRDefault="004631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9CBB41" w14:textId="77777777" w:rsidR="00555F20" w:rsidRDefault="00555F20" w:rsidP="00153E98">
      <w:pPr>
        <w:spacing w:after="0" w:line="240" w:lineRule="auto"/>
      </w:pPr>
      <w:r>
        <w:separator/>
      </w:r>
    </w:p>
  </w:footnote>
  <w:footnote w:type="continuationSeparator" w:id="0">
    <w:p w14:paraId="469BD02B" w14:textId="77777777" w:rsidR="00555F20" w:rsidRDefault="00555F20" w:rsidP="00153E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308D2"/>
    <w:multiLevelType w:val="hybridMultilevel"/>
    <w:tmpl w:val="21B8FB5C"/>
    <w:lvl w:ilvl="0" w:tplc="475E5DF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F60C3"/>
    <w:multiLevelType w:val="hybridMultilevel"/>
    <w:tmpl w:val="ABCE8586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B6FBD"/>
    <w:multiLevelType w:val="hybridMultilevel"/>
    <w:tmpl w:val="FC669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900EB1"/>
    <w:multiLevelType w:val="hybridMultilevel"/>
    <w:tmpl w:val="C38C43C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8A4"/>
    <w:rsid w:val="0000039F"/>
    <w:rsid w:val="00007363"/>
    <w:rsid w:val="00017923"/>
    <w:rsid w:val="000222A9"/>
    <w:rsid w:val="0003295C"/>
    <w:rsid w:val="00034BAB"/>
    <w:rsid w:val="00040EB1"/>
    <w:rsid w:val="00050621"/>
    <w:rsid w:val="00062022"/>
    <w:rsid w:val="000624C7"/>
    <w:rsid w:val="00071415"/>
    <w:rsid w:val="000762AA"/>
    <w:rsid w:val="000777BE"/>
    <w:rsid w:val="0009017F"/>
    <w:rsid w:val="000915FB"/>
    <w:rsid w:val="000945C8"/>
    <w:rsid w:val="00095996"/>
    <w:rsid w:val="000A0F24"/>
    <w:rsid w:val="000A7310"/>
    <w:rsid w:val="000B0206"/>
    <w:rsid w:val="000C00E0"/>
    <w:rsid w:val="000C0470"/>
    <w:rsid w:val="000C28E6"/>
    <w:rsid w:val="000C7229"/>
    <w:rsid w:val="000D4610"/>
    <w:rsid w:val="000E3BFB"/>
    <w:rsid w:val="000F0FE5"/>
    <w:rsid w:val="000F4E07"/>
    <w:rsid w:val="001019AB"/>
    <w:rsid w:val="001060CF"/>
    <w:rsid w:val="00107800"/>
    <w:rsid w:val="0011451C"/>
    <w:rsid w:val="001233F7"/>
    <w:rsid w:val="00140292"/>
    <w:rsid w:val="00144F5C"/>
    <w:rsid w:val="00146E08"/>
    <w:rsid w:val="00151700"/>
    <w:rsid w:val="00152DB8"/>
    <w:rsid w:val="00153E98"/>
    <w:rsid w:val="00156C57"/>
    <w:rsid w:val="00162487"/>
    <w:rsid w:val="001676B9"/>
    <w:rsid w:val="00182C7E"/>
    <w:rsid w:val="00186C80"/>
    <w:rsid w:val="00192B69"/>
    <w:rsid w:val="00192CDE"/>
    <w:rsid w:val="00194C1F"/>
    <w:rsid w:val="001B2370"/>
    <w:rsid w:val="001D4186"/>
    <w:rsid w:val="001E0ADB"/>
    <w:rsid w:val="001F24C4"/>
    <w:rsid w:val="001F7621"/>
    <w:rsid w:val="001F7A73"/>
    <w:rsid w:val="002071D9"/>
    <w:rsid w:val="002158FC"/>
    <w:rsid w:val="0022004E"/>
    <w:rsid w:val="00221823"/>
    <w:rsid w:val="0022408C"/>
    <w:rsid w:val="00225B09"/>
    <w:rsid w:val="00230436"/>
    <w:rsid w:val="002331DD"/>
    <w:rsid w:val="00277742"/>
    <w:rsid w:val="002A07FC"/>
    <w:rsid w:val="002A0825"/>
    <w:rsid w:val="002A0E9B"/>
    <w:rsid w:val="002A39E6"/>
    <w:rsid w:val="002C009D"/>
    <w:rsid w:val="002C47B6"/>
    <w:rsid w:val="002C7A09"/>
    <w:rsid w:val="002E65B0"/>
    <w:rsid w:val="002F3CFF"/>
    <w:rsid w:val="002F632F"/>
    <w:rsid w:val="002F7064"/>
    <w:rsid w:val="0030219A"/>
    <w:rsid w:val="00304182"/>
    <w:rsid w:val="00306308"/>
    <w:rsid w:val="00310454"/>
    <w:rsid w:val="0031516B"/>
    <w:rsid w:val="00317B99"/>
    <w:rsid w:val="00320A20"/>
    <w:rsid w:val="003314E0"/>
    <w:rsid w:val="003348B0"/>
    <w:rsid w:val="003473CE"/>
    <w:rsid w:val="00347B8E"/>
    <w:rsid w:val="00350641"/>
    <w:rsid w:val="00353A85"/>
    <w:rsid w:val="003545BC"/>
    <w:rsid w:val="0036587F"/>
    <w:rsid w:val="00381DDF"/>
    <w:rsid w:val="003A038F"/>
    <w:rsid w:val="003A0EDD"/>
    <w:rsid w:val="003C3561"/>
    <w:rsid w:val="00400711"/>
    <w:rsid w:val="00402B5C"/>
    <w:rsid w:val="00431B83"/>
    <w:rsid w:val="00432331"/>
    <w:rsid w:val="00435C98"/>
    <w:rsid w:val="00445489"/>
    <w:rsid w:val="00454291"/>
    <w:rsid w:val="00461E6B"/>
    <w:rsid w:val="00463102"/>
    <w:rsid w:val="004632E0"/>
    <w:rsid w:val="004739F0"/>
    <w:rsid w:val="00474532"/>
    <w:rsid w:val="0047771C"/>
    <w:rsid w:val="004812EF"/>
    <w:rsid w:val="004B3217"/>
    <w:rsid w:val="004B44E9"/>
    <w:rsid w:val="004C079D"/>
    <w:rsid w:val="004C6EF0"/>
    <w:rsid w:val="004D2050"/>
    <w:rsid w:val="004E27A2"/>
    <w:rsid w:val="00507B38"/>
    <w:rsid w:val="005123F5"/>
    <w:rsid w:val="00516D80"/>
    <w:rsid w:val="00526151"/>
    <w:rsid w:val="00530AF9"/>
    <w:rsid w:val="0054116C"/>
    <w:rsid w:val="005425DD"/>
    <w:rsid w:val="005447E8"/>
    <w:rsid w:val="00555431"/>
    <w:rsid w:val="00555F20"/>
    <w:rsid w:val="00556469"/>
    <w:rsid w:val="00557DCF"/>
    <w:rsid w:val="00561E0A"/>
    <w:rsid w:val="00562662"/>
    <w:rsid w:val="005672CA"/>
    <w:rsid w:val="005750EB"/>
    <w:rsid w:val="005B45D4"/>
    <w:rsid w:val="005C2714"/>
    <w:rsid w:val="005C3EA2"/>
    <w:rsid w:val="005E3FB0"/>
    <w:rsid w:val="005F515B"/>
    <w:rsid w:val="005F542B"/>
    <w:rsid w:val="005F5F19"/>
    <w:rsid w:val="005F7874"/>
    <w:rsid w:val="00602208"/>
    <w:rsid w:val="00604E8A"/>
    <w:rsid w:val="006073C4"/>
    <w:rsid w:val="00610600"/>
    <w:rsid w:val="00611511"/>
    <w:rsid w:val="006168A8"/>
    <w:rsid w:val="00620183"/>
    <w:rsid w:val="0062748E"/>
    <w:rsid w:val="0063136D"/>
    <w:rsid w:val="0063458F"/>
    <w:rsid w:val="00642550"/>
    <w:rsid w:val="006434C8"/>
    <w:rsid w:val="006465ED"/>
    <w:rsid w:val="00654AED"/>
    <w:rsid w:val="00663F69"/>
    <w:rsid w:val="00683D97"/>
    <w:rsid w:val="006843D0"/>
    <w:rsid w:val="00694EA9"/>
    <w:rsid w:val="00695D06"/>
    <w:rsid w:val="006A6E95"/>
    <w:rsid w:val="006B06BC"/>
    <w:rsid w:val="006C4F6E"/>
    <w:rsid w:val="006C54D2"/>
    <w:rsid w:val="006C7F23"/>
    <w:rsid w:val="006E2061"/>
    <w:rsid w:val="006E3E29"/>
    <w:rsid w:val="006E730A"/>
    <w:rsid w:val="006F08A4"/>
    <w:rsid w:val="006F3F6D"/>
    <w:rsid w:val="006F3F81"/>
    <w:rsid w:val="007010EC"/>
    <w:rsid w:val="00703885"/>
    <w:rsid w:val="00705691"/>
    <w:rsid w:val="007116B4"/>
    <w:rsid w:val="007138DF"/>
    <w:rsid w:val="00721823"/>
    <w:rsid w:val="00724E7D"/>
    <w:rsid w:val="0072644A"/>
    <w:rsid w:val="00731FD4"/>
    <w:rsid w:val="007405DC"/>
    <w:rsid w:val="00743D29"/>
    <w:rsid w:val="00747055"/>
    <w:rsid w:val="00756636"/>
    <w:rsid w:val="00761CA6"/>
    <w:rsid w:val="00766F2D"/>
    <w:rsid w:val="00773120"/>
    <w:rsid w:val="007800E6"/>
    <w:rsid w:val="007806D0"/>
    <w:rsid w:val="00797308"/>
    <w:rsid w:val="007A6BE9"/>
    <w:rsid w:val="007B080C"/>
    <w:rsid w:val="007B60D8"/>
    <w:rsid w:val="007C0E12"/>
    <w:rsid w:val="007D2C28"/>
    <w:rsid w:val="007D48A1"/>
    <w:rsid w:val="007D748C"/>
    <w:rsid w:val="007E0128"/>
    <w:rsid w:val="007E6DDB"/>
    <w:rsid w:val="00810C19"/>
    <w:rsid w:val="00817138"/>
    <w:rsid w:val="008213EB"/>
    <w:rsid w:val="00822C8B"/>
    <w:rsid w:val="00825A49"/>
    <w:rsid w:val="0083050C"/>
    <w:rsid w:val="00830F37"/>
    <w:rsid w:val="00862BE9"/>
    <w:rsid w:val="00871192"/>
    <w:rsid w:val="008715D4"/>
    <w:rsid w:val="00873A22"/>
    <w:rsid w:val="00874B00"/>
    <w:rsid w:val="00893D32"/>
    <w:rsid w:val="008A3F6C"/>
    <w:rsid w:val="008A46A2"/>
    <w:rsid w:val="008A77EB"/>
    <w:rsid w:val="008C36D0"/>
    <w:rsid w:val="008C4A3E"/>
    <w:rsid w:val="008C4B2E"/>
    <w:rsid w:val="008D4E5F"/>
    <w:rsid w:val="008E5488"/>
    <w:rsid w:val="008E5B40"/>
    <w:rsid w:val="008F4EC9"/>
    <w:rsid w:val="008F67BD"/>
    <w:rsid w:val="00925E2C"/>
    <w:rsid w:val="009265EB"/>
    <w:rsid w:val="0094145E"/>
    <w:rsid w:val="00947FB7"/>
    <w:rsid w:val="00955C45"/>
    <w:rsid w:val="00957E64"/>
    <w:rsid w:val="009620C2"/>
    <w:rsid w:val="00971C20"/>
    <w:rsid w:val="00975E45"/>
    <w:rsid w:val="00986856"/>
    <w:rsid w:val="0099109D"/>
    <w:rsid w:val="009A3815"/>
    <w:rsid w:val="009A4973"/>
    <w:rsid w:val="009A5D0C"/>
    <w:rsid w:val="009B7C30"/>
    <w:rsid w:val="009C1728"/>
    <w:rsid w:val="009D745E"/>
    <w:rsid w:val="009E016E"/>
    <w:rsid w:val="009E033B"/>
    <w:rsid w:val="009E1124"/>
    <w:rsid w:val="009E74BC"/>
    <w:rsid w:val="009F4F51"/>
    <w:rsid w:val="00A04BAF"/>
    <w:rsid w:val="00A20B4D"/>
    <w:rsid w:val="00A255DB"/>
    <w:rsid w:val="00A3197B"/>
    <w:rsid w:val="00A45162"/>
    <w:rsid w:val="00A604B0"/>
    <w:rsid w:val="00A6337C"/>
    <w:rsid w:val="00A64646"/>
    <w:rsid w:val="00A650D6"/>
    <w:rsid w:val="00A65A74"/>
    <w:rsid w:val="00A773A5"/>
    <w:rsid w:val="00A820EA"/>
    <w:rsid w:val="00A84518"/>
    <w:rsid w:val="00A906CA"/>
    <w:rsid w:val="00A911C9"/>
    <w:rsid w:val="00AA091C"/>
    <w:rsid w:val="00AA45AB"/>
    <w:rsid w:val="00AA5E69"/>
    <w:rsid w:val="00AB2293"/>
    <w:rsid w:val="00AB2D40"/>
    <w:rsid w:val="00AC1F5A"/>
    <w:rsid w:val="00AC30B5"/>
    <w:rsid w:val="00AC45C6"/>
    <w:rsid w:val="00AD1381"/>
    <w:rsid w:val="00AD30E7"/>
    <w:rsid w:val="00AD42AB"/>
    <w:rsid w:val="00AD45FF"/>
    <w:rsid w:val="00AD68B0"/>
    <w:rsid w:val="00AE0D62"/>
    <w:rsid w:val="00AE13A3"/>
    <w:rsid w:val="00AE18FC"/>
    <w:rsid w:val="00AE3880"/>
    <w:rsid w:val="00AF231F"/>
    <w:rsid w:val="00AF27E3"/>
    <w:rsid w:val="00B11DCD"/>
    <w:rsid w:val="00B14635"/>
    <w:rsid w:val="00B3176E"/>
    <w:rsid w:val="00B32953"/>
    <w:rsid w:val="00B5179A"/>
    <w:rsid w:val="00B5390F"/>
    <w:rsid w:val="00B80EC5"/>
    <w:rsid w:val="00B83871"/>
    <w:rsid w:val="00BA699E"/>
    <w:rsid w:val="00BD0662"/>
    <w:rsid w:val="00BD4808"/>
    <w:rsid w:val="00C02212"/>
    <w:rsid w:val="00C03E3B"/>
    <w:rsid w:val="00C04FA1"/>
    <w:rsid w:val="00C05A8E"/>
    <w:rsid w:val="00C11AA3"/>
    <w:rsid w:val="00C14D16"/>
    <w:rsid w:val="00C1593F"/>
    <w:rsid w:val="00C26885"/>
    <w:rsid w:val="00C321E4"/>
    <w:rsid w:val="00C32241"/>
    <w:rsid w:val="00C538F1"/>
    <w:rsid w:val="00C64232"/>
    <w:rsid w:val="00C65912"/>
    <w:rsid w:val="00C67D5F"/>
    <w:rsid w:val="00C704F5"/>
    <w:rsid w:val="00C71BEC"/>
    <w:rsid w:val="00C93BA4"/>
    <w:rsid w:val="00CB2EB3"/>
    <w:rsid w:val="00CB5B0F"/>
    <w:rsid w:val="00CB6958"/>
    <w:rsid w:val="00CC3B3E"/>
    <w:rsid w:val="00CC4869"/>
    <w:rsid w:val="00CE24FF"/>
    <w:rsid w:val="00CE4A5A"/>
    <w:rsid w:val="00CE6BB9"/>
    <w:rsid w:val="00D000A5"/>
    <w:rsid w:val="00D049C3"/>
    <w:rsid w:val="00D13307"/>
    <w:rsid w:val="00D26C47"/>
    <w:rsid w:val="00D34F69"/>
    <w:rsid w:val="00D36973"/>
    <w:rsid w:val="00D46BB8"/>
    <w:rsid w:val="00D51155"/>
    <w:rsid w:val="00D61A7C"/>
    <w:rsid w:val="00D61CB0"/>
    <w:rsid w:val="00D71E29"/>
    <w:rsid w:val="00D86EFB"/>
    <w:rsid w:val="00D90FCE"/>
    <w:rsid w:val="00D97111"/>
    <w:rsid w:val="00D97B42"/>
    <w:rsid w:val="00DA04DF"/>
    <w:rsid w:val="00DA063F"/>
    <w:rsid w:val="00DA0C14"/>
    <w:rsid w:val="00DA35F5"/>
    <w:rsid w:val="00DA3761"/>
    <w:rsid w:val="00DB161C"/>
    <w:rsid w:val="00DC2D31"/>
    <w:rsid w:val="00DC4D91"/>
    <w:rsid w:val="00DC5A1F"/>
    <w:rsid w:val="00DD4A3D"/>
    <w:rsid w:val="00DF56E3"/>
    <w:rsid w:val="00DF78A9"/>
    <w:rsid w:val="00E218F5"/>
    <w:rsid w:val="00E23B0A"/>
    <w:rsid w:val="00E341D4"/>
    <w:rsid w:val="00E34D1C"/>
    <w:rsid w:val="00E359B4"/>
    <w:rsid w:val="00E366B7"/>
    <w:rsid w:val="00E42003"/>
    <w:rsid w:val="00E421A7"/>
    <w:rsid w:val="00E43349"/>
    <w:rsid w:val="00E44A00"/>
    <w:rsid w:val="00E6035E"/>
    <w:rsid w:val="00E61A9B"/>
    <w:rsid w:val="00E74E83"/>
    <w:rsid w:val="00E90363"/>
    <w:rsid w:val="00E9050A"/>
    <w:rsid w:val="00EB7692"/>
    <w:rsid w:val="00EC6911"/>
    <w:rsid w:val="00EE00D5"/>
    <w:rsid w:val="00EE28CC"/>
    <w:rsid w:val="00EE54A7"/>
    <w:rsid w:val="00EE70F9"/>
    <w:rsid w:val="00EF307E"/>
    <w:rsid w:val="00F14972"/>
    <w:rsid w:val="00F22CEC"/>
    <w:rsid w:val="00F261AC"/>
    <w:rsid w:val="00F31496"/>
    <w:rsid w:val="00F33230"/>
    <w:rsid w:val="00F338EC"/>
    <w:rsid w:val="00F371D0"/>
    <w:rsid w:val="00F40839"/>
    <w:rsid w:val="00F41BBB"/>
    <w:rsid w:val="00F520F5"/>
    <w:rsid w:val="00F6310A"/>
    <w:rsid w:val="00F6411E"/>
    <w:rsid w:val="00F651E5"/>
    <w:rsid w:val="00F6579B"/>
    <w:rsid w:val="00F7122D"/>
    <w:rsid w:val="00F86EF0"/>
    <w:rsid w:val="00F90C06"/>
    <w:rsid w:val="00F95449"/>
    <w:rsid w:val="00F958F9"/>
    <w:rsid w:val="00FA1BFB"/>
    <w:rsid w:val="00FA2863"/>
    <w:rsid w:val="00FC1450"/>
    <w:rsid w:val="00FC2170"/>
    <w:rsid w:val="00FC633C"/>
    <w:rsid w:val="00FD1195"/>
    <w:rsid w:val="00FE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9795E"/>
  <w15:docId w15:val="{0B4864CB-01A5-4DC0-A090-3A59A1D11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8A4"/>
    <w:rPr>
      <w:rFonts w:ascii="Calibri" w:eastAsiaTheme="minorEastAsia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F08A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8A4"/>
    <w:rPr>
      <w:rFonts w:ascii="Calibri" w:eastAsiaTheme="minorEastAsia" w:hAnsi="Calibri" w:cs="Calibri"/>
    </w:rPr>
  </w:style>
  <w:style w:type="character" w:styleId="Strong">
    <w:name w:val="Strong"/>
    <w:basedOn w:val="DefaultParagraphFont"/>
    <w:uiPriority w:val="22"/>
    <w:qFormat/>
    <w:rsid w:val="006F08A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05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050C"/>
    <w:rPr>
      <w:rFonts w:ascii="Tahoma" w:eastAsiaTheme="minorEastAsi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133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330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3307"/>
    <w:rPr>
      <w:rFonts w:ascii="Calibri" w:eastAsiaTheme="minorEastAsia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33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3307"/>
    <w:rPr>
      <w:rFonts w:ascii="Calibri" w:eastAsiaTheme="minorEastAsia" w:hAnsi="Calibri" w:cs="Calibri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EE2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92CD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218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8F5"/>
    <w:rPr>
      <w:rFonts w:ascii="Calibri" w:eastAsiaTheme="minorEastAsia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4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40AF5-0527-40E9-8E18-0D5ED0B94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1476</Words>
  <Characters>8416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Ju-Ohanyan</dc:creator>
  <cp:lastModifiedBy>Zara Margaryan</cp:lastModifiedBy>
  <cp:revision>15</cp:revision>
  <dcterms:created xsi:type="dcterms:W3CDTF">2023-02-07T12:47:00Z</dcterms:created>
  <dcterms:modified xsi:type="dcterms:W3CDTF">2023-03-06T08:31:00Z</dcterms:modified>
  <cp:keywords>https://mul2.gov.am/tasks/758103/oneclick/Himnavorum_KarVoroshum_Shenq.docx?token=e6f8b77b234c47f4c6eef48b7813264d</cp:keywords>
</cp:coreProperties>
</file>