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32084C97" w:rsidR="00914853" w:rsidRPr="000B33DD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22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E77B3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դեկտեմբերի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B1583" w:rsidRPr="000B15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35A8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E77B3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2001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1D1D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լրացումնե</w:t>
      </w:r>
      <w:r w:rsidR="00AB0E2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ր</w:t>
      </w:r>
      <w:r w:rsidR="001D1D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1D1D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26A93671" w:rsidR="0077537C" w:rsidRPr="0050172C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017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="005017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և</w:t>
      </w:r>
      <w:bookmarkStart w:id="1" w:name="_GoBack"/>
      <w:bookmarkEnd w:id="1"/>
      <w:r w:rsidRPr="0050172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առաջարկությունների</w:t>
      </w:r>
    </w:p>
    <w:p w14:paraId="665EF567" w14:textId="77777777" w:rsidR="00914853" w:rsidRPr="000B33D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0B33DD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AEDB43E" w:rsidR="0077537C" w:rsidRPr="000B33DD" w:rsidRDefault="00E77B3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0B33DD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1727E86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77B38" w:rsidRPr="00E77B38">
              <w:rPr>
                <w:rFonts w:ascii="GHEA Grapalat" w:eastAsia="Times New Roman" w:hAnsi="GHEA Grapalat" w:cs="Times New Roman"/>
                <w:sz w:val="24"/>
                <w:szCs w:val="24"/>
              </w:rPr>
              <w:t>01/2-1/3154-2023</w:t>
            </w:r>
          </w:p>
        </w:tc>
      </w:tr>
      <w:tr w:rsidR="0077537C" w:rsidRPr="000B33DD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A8F6B8" w14:textId="77777777" w:rsidR="00E77B38" w:rsidRPr="00E77B38" w:rsidRDefault="000B33DD" w:rsidP="00E77B3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1-ին կետի 1-ին ենթակետով ներկայացված՝ ԵԱՏՄ ԱՏԳ ԱԱ 3903 11 000 0 ծած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գրին դասվող ապրանքի ներ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մուծման համար ԵՏՀ խորհրդի 2021 թվականի սեպտեմ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ված է մաքսատուրքի 0 տոկոս դրույքաչափ, իսկ ԵԱՏՄ ԱՏԳ ԱԱ </w:t>
            </w:r>
            <w:r w:rsidR="00E77B38" w:rsidRPr="00E77B3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7019 80 000 9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ծած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կագրով ապրան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քի չափման միավորը չի համա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վերոնշյալ որոշ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77B38"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չափման միավորին:</w:t>
            </w:r>
          </w:p>
          <w:p w14:paraId="230DAC6A" w14:textId="77777777" w:rsidR="00E77B38" w:rsidRPr="00E77B38" w:rsidRDefault="00E77B38" w:rsidP="00E77B3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</w:t>
            </w:r>
            <w:r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խություններ՝ ճշգրտելով նաև Նախագծի 1-ին կետի 2-3-րդ ենթակետերի «Ընդամենը» տողե</w:t>
            </w:r>
            <w:r w:rsidRPr="00E77B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 ներկայացված ապրանքների ընդհանուր արժեքները:</w:t>
            </w:r>
          </w:p>
          <w:p w14:paraId="04328472" w14:textId="5E9C217E" w:rsidR="0016145A" w:rsidRPr="000B33DD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0B33DD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EB88CE5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E77B3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0B33DD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88F1321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77B38" w:rsidRPr="00E77B38">
              <w:rPr>
                <w:rFonts w:ascii="GHEA Grapalat" w:eastAsia="Times New Roman" w:hAnsi="GHEA Grapalat" w:cs="Times New Roman"/>
                <w:sz w:val="24"/>
                <w:szCs w:val="24"/>
              </w:rPr>
              <w:t>01/3-2/10491-2023</w:t>
            </w:r>
          </w:p>
        </w:tc>
      </w:tr>
      <w:tr w:rsidR="0077537C" w:rsidRPr="000B33DD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A45A8D" w14:textId="77777777" w:rsidR="00E77B38" w:rsidRPr="00E77B38" w:rsidRDefault="00914853" w:rsidP="00E77B3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E77B38" w:rsidRPr="00E77B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«ՀՀ կառավարության 2022 թվականի դեկտեմբերի 22-ի N 2001-Ա որոշման մեջ լրացումներ և փոփոխություններ կատարելու մասին» Հայաստանի Հանրապետության կառավարության որոշման նախագծի վերաբերյալ հայտնում ենք</w:t>
            </w:r>
            <w:r w:rsidR="00E77B38" w:rsidRPr="00E77B3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</w:t>
            </w:r>
            <w:r w:rsidR="00E77B38" w:rsidRPr="00E77B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որ նախագծում ներկայացված ապրանքների վերաբերյալ տեղեկությունները բավարար չեն ըստ ԵՏՄ ԱՏԳ ԱԱ դասակարգման ճշգրտության վերաբերյալ դիրքորոշում ներկայացնելու համար:</w:t>
            </w:r>
          </w:p>
          <w:p w14:paraId="3632A439" w14:textId="77777777" w:rsidR="00E77B38" w:rsidRPr="00E77B38" w:rsidRDefault="00E77B38" w:rsidP="00E77B3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E77B3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Հայտնում ենք նաև, որ «Ս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ԹԻԼ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Կ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ՈՆՑԵՌՆ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» 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03019924, գրանցված 27.02.2013թ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-ին) գործում է հարկման ընդհանուր համակարգում, ըստ ներկայացրած վերջին՝ 2022թ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-ի 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դեկտեմբեր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73 հարկման բազա ունեցող վարձու աշխատողներ, որոնց միջին հարկման բազան կազմում է 138,008 դրամ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  <w:r w:rsidRPr="00E77B38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  <w:t>Միաժամանակ, 19.02.2023թ.-ի դրությամբ ընկերությունը չունի հարկային մարմնի կողմից վերահսկվող եկամուտների գծով պարտավորություն:</w:t>
            </w:r>
          </w:p>
          <w:p w14:paraId="63ED152C" w14:textId="4FD2DFBF" w:rsidR="0077537C" w:rsidRPr="000B1583" w:rsidRDefault="0077537C" w:rsidP="00F35A89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</w:t>
            </w:r>
          </w:p>
          <w:p w14:paraId="798D26D9" w14:textId="37183F67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0B33DD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0B33DD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A038529" w:rsidR="005B08DC" w:rsidRPr="000B33DD" w:rsidRDefault="000B158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B08DC" w:rsidRPr="000B33DD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0B33DD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0B33DD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18A4F8B" w:rsidR="005B08DC" w:rsidRPr="000B33DD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0B33D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77B38" w:rsidRPr="00E77B38">
              <w:rPr>
                <w:rFonts w:ascii="GHEA Grapalat" w:eastAsia="Times New Roman" w:hAnsi="GHEA Grapalat" w:cs="Times New Roman"/>
                <w:sz w:val="24"/>
                <w:szCs w:val="24"/>
              </w:rPr>
              <w:t>01/27.1/8607-2023</w:t>
            </w:r>
          </w:p>
        </w:tc>
      </w:tr>
      <w:tr w:rsidR="005B08DC" w:rsidRPr="000B33D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184DBD" w14:textId="57AE6840" w:rsidR="00E77B38" w:rsidRPr="00E77B38" w:rsidRDefault="000B33DD" w:rsidP="00E77B38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E77B38">
              <w:rPr>
                <w:rFonts w:ascii="GHEA Grapalat" w:hAnsi="GHEA Grapalat" w:cs="GHEA Grapalat"/>
                <w:sz w:val="24"/>
                <w:szCs w:val="24"/>
                <w:lang w:val="hy-AM"/>
              </w:rPr>
              <w:t>Դ</w:t>
            </w:r>
            <w:r w:rsidR="00E77B38" w:rsidRPr="00E77B38">
              <w:rPr>
                <w:rFonts w:ascii="GHEA Grapalat" w:hAnsi="GHEA Grapalat" w:cs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 w:rsidR="00E77B38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կան</w:t>
            </w:r>
            <w:r w:rsidR="00E77B38" w:rsidRPr="00E77B38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14:paraId="4B709BD3" w14:textId="1C6AF925" w:rsidR="000B1583" w:rsidRPr="000B1583" w:rsidRDefault="000B1583" w:rsidP="00F35A89">
            <w:pPr>
              <w:spacing w:after="0" w:line="360" w:lineRule="auto"/>
              <w:jc w:val="both"/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</w:pPr>
          </w:p>
          <w:p w14:paraId="7FEF3C22" w14:textId="3A16C5EB" w:rsidR="005B08DC" w:rsidRPr="000B33DD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0B33DD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B33D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6145A"/>
    <w:rsid w:val="001D1D0B"/>
    <w:rsid w:val="00250194"/>
    <w:rsid w:val="003C37B7"/>
    <w:rsid w:val="003D2AC6"/>
    <w:rsid w:val="0050172C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A33F5"/>
    <w:rsid w:val="00AB0E2B"/>
    <w:rsid w:val="00C83321"/>
    <w:rsid w:val="00E77B38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dcterms:created xsi:type="dcterms:W3CDTF">2021-11-10T11:33:00Z</dcterms:created>
  <dcterms:modified xsi:type="dcterms:W3CDTF">2023-02-27T07:37:00Z</dcterms:modified>
</cp:coreProperties>
</file>