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D7B" w:rsidRDefault="00B97D7B" w:rsidP="00B97D7B">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ՀԻՄՆԱՎՈՐՈՒՄ</w:t>
      </w:r>
    </w:p>
    <w:p w:rsidR="00B97D7B" w:rsidRDefault="00B97D7B" w:rsidP="00B97D7B">
      <w:pPr>
        <w:spacing w:line="360" w:lineRule="auto"/>
        <w:ind w:firstLine="375"/>
        <w:jc w:val="center"/>
        <w:rPr>
          <w:rFonts w:ascii="GHEA Grapalat" w:hAnsi="GHEA Grapalat"/>
          <w:sz w:val="24"/>
          <w:szCs w:val="24"/>
          <w:lang w:val="fr-FR"/>
        </w:rPr>
      </w:pPr>
      <w:r>
        <w:rPr>
          <w:rFonts w:ascii="GHEA Grapalat" w:hAnsi="GHEA Grapalat"/>
          <w:sz w:val="24"/>
          <w:szCs w:val="24"/>
          <w:lang w:val="hy-AM"/>
        </w:rPr>
        <w:t>«ՀԱՅԱՍՏԱՆԻ ՀԱՆՐԱՊԵՏՈՒԹՅԱՆ ԿԱՌԱՎԱՐՈՒԹՅԱՆ 2005 ԹՎԱԿԱՆԻ ՀՈՒՆԻՍԻ 23-Ի N 981-Ն ՈՐՈՇՄԱՆ ՄԵՋ ՓՈՓՈԽՈՒԹՅՈՒՆՆԵՐ ԵՎ ԼՐԱՑՈՒՄՆԵՐ ԿԱՏԱՐԵԼՈՒ ՄԱՍԻՆ»</w:t>
      </w:r>
      <w:r>
        <w:rPr>
          <w:rFonts w:ascii="GHEA Grapalat" w:hAnsi="GHEA Grapalat"/>
          <w:sz w:val="24"/>
          <w:szCs w:val="24"/>
          <w:lang w:val="fr-FR"/>
        </w:rPr>
        <w:t xml:space="preserve"> </w:t>
      </w:r>
      <w:r>
        <w:rPr>
          <w:rFonts w:ascii="GHEA Grapalat" w:hAnsi="GHEA Grapalat"/>
          <w:bCs/>
          <w:shd w:val="clear" w:color="auto" w:fill="FFFFFF"/>
          <w:lang w:val="hy-AM"/>
        </w:rPr>
        <w:t>ՀՀ ԿԱՌԱՎԱՐՈՒԹՅԱՆ ՈՐՈՇՄԱՆ ԸՆԴՈՒՆՄԱՆ</w:t>
      </w:r>
    </w:p>
    <w:p w:rsidR="00B97D7B" w:rsidRDefault="00B97D7B" w:rsidP="00B97D7B">
      <w:pPr>
        <w:pStyle w:val="Style14"/>
        <w:widowControl/>
        <w:tabs>
          <w:tab w:val="left" w:pos="360"/>
          <w:tab w:val="left" w:pos="1080"/>
        </w:tabs>
        <w:spacing w:line="360" w:lineRule="auto"/>
        <w:ind w:firstLine="720"/>
        <w:jc w:val="both"/>
        <w:rPr>
          <w:rFonts w:ascii="GHEA Grapalat" w:hAnsi="GHEA Grapalat" w:cs="Tahoma"/>
          <w:b/>
          <w:i/>
          <w:noProof/>
          <w:lang w:val="hy-AM"/>
        </w:rPr>
      </w:pPr>
      <w:r>
        <w:rPr>
          <w:rFonts w:ascii="GHEA Grapalat" w:hAnsi="GHEA Grapalat"/>
          <w:b/>
          <w:i/>
          <w:lang w:val="hy-AM"/>
        </w:rPr>
        <w:t>Իրավական ակտի ընդունման անհրաժեշտությունը, ընթացիկ իրավիճակը և խնդիրները.</w:t>
      </w:r>
    </w:p>
    <w:p w:rsidR="00B97D7B" w:rsidRPr="00AB5402" w:rsidRDefault="00B97D7B" w:rsidP="00AB5402">
      <w:pPr>
        <w:spacing w:line="360" w:lineRule="auto"/>
        <w:ind w:firstLine="567"/>
        <w:jc w:val="both"/>
        <w:rPr>
          <w:rFonts w:ascii="GHEA Grapalat" w:hAnsi="GHEA Grapalat"/>
          <w:sz w:val="24"/>
          <w:szCs w:val="24"/>
          <w:lang w:val="hy-AM"/>
        </w:rPr>
      </w:pPr>
      <w:r>
        <w:rPr>
          <w:rFonts w:ascii="GHEA Grapalat" w:eastAsia="Calibri" w:hAnsi="GHEA Grapalat"/>
          <w:bCs/>
          <w:sz w:val="24"/>
          <w:szCs w:val="24"/>
          <w:shd w:val="clear" w:color="auto" w:fill="FFFFFF"/>
          <w:lang w:val="hy-AM"/>
        </w:rPr>
        <w:t>Ն</w:t>
      </w:r>
      <w:r>
        <w:rPr>
          <w:rFonts w:ascii="GHEA Grapalat" w:eastAsia="Calibri" w:hAnsi="GHEA Grapalat" w:cs="Tahoma"/>
          <w:noProof/>
          <w:sz w:val="24"/>
          <w:szCs w:val="24"/>
          <w:lang w:val="hy-AM"/>
        </w:rPr>
        <w:t xml:space="preserve">ախագծի մշակումը պայմանավորված է </w:t>
      </w:r>
      <w:r>
        <w:rPr>
          <w:rFonts w:ascii="GHEA Grapalat" w:hAnsi="GHEA Grapalat"/>
          <w:sz w:val="24"/>
          <w:szCs w:val="24"/>
          <w:lang w:val="hy-AM"/>
        </w:rPr>
        <w:t xml:space="preserve"> Հայաստանի Հանրապետության արտաքին առևտրի հարթակի և պետական կառավարման մարմինների միջև «փոխգործելիության» մեկ միասնական հարթակի ներդրմա</w:t>
      </w:r>
      <w:r w:rsidR="00482D68">
        <w:rPr>
          <w:rFonts w:ascii="GHEA Grapalat" w:hAnsi="GHEA Grapalat"/>
          <w:sz w:val="24"/>
          <w:szCs w:val="24"/>
          <w:lang w:val="hy-AM"/>
        </w:rPr>
        <w:t>մբ։</w:t>
      </w:r>
      <w:r>
        <w:rPr>
          <w:rFonts w:ascii="GHEA Grapalat" w:hAnsi="GHEA Grapalat"/>
          <w:sz w:val="24"/>
          <w:szCs w:val="24"/>
          <w:lang w:val="hy-AM"/>
        </w:rPr>
        <w:t xml:space="preserve"> </w:t>
      </w:r>
      <w:r w:rsidR="00482D68">
        <w:rPr>
          <w:rFonts w:ascii="GHEA Grapalat" w:hAnsi="GHEA Grapalat"/>
          <w:sz w:val="24"/>
          <w:szCs w:val="24"/>
          <w:lang w:val="hy-AM"/>
        </w:rPr>
        <w:t>Ն</w:t>
      </w:r>
      <w:r>
        <w:rPr>
          <w:rFonts w:ascii="GHEA Grapalat" w:hAnsi="GHEA Grapalat"/>
          <w:sz w:val="24"/>
          <w:szCs w:val="24"/>
          <w:lang w:val="hy-AM"/>
        </w:rPr>
        <w:t>ախատեսվում է համապատասխան թույլատվական փաստաթղթերը ստանալու դիմումը, ինչպես նաև դրանց ուղեկցող փաստաթղթերը լրացնել և ներբեռնել էլեկտրոնային եղանակով:</w:t>
      </w:r>
      <w:r>
        <w:rPr>
          <w:rFonts w:ascii="GHEA Grapalat" w:hAnsi="GHEA Grapalat"/>
          <w:color w:val="000000"/>
          <w:sz w:val="24"/>
          <w:szCs w:val="24"/>
          <w:shd w:val="clear" w:color="auto" w:fill="FFFFFF"/>
          <w:lang w:val="hy-AM"/>
        </w:rPr>
        <w:t xml:space="preserve"> </w:t>
      </w:r>
      <w:r w:rsidR="00043F44">
        <w:rPr>
          <w:rFonts w:ascii="GHEA Grapalat" w:hAnsi="GHEA Grapalat"/>
          <w:noProof/>
          <w:sz w:val="24"/>
          <w:szCs w:val="24"/>
          <w:lang w:val="hy-AM"/>
        </w:rPr>
        <w:t xml:space="preserve">Եզրակացությունները </w:t>
      </w:r>
      <w:r w:rsidR="00043F44" w:rsidRPr="00892331">
        <w:rPr>
          <w:rFonts w:ascii="GHEA Grapalat" w:hAnsi="GHEA Grapalat"/>
          <w:sz w:val="24"/>
          <w:szCs w:val="24"/>
          <w:shd w:val="clear" w:color="auto" w:fill="FFFFFF"/>
          <w:lang w:val="hy-AM"/>
        </w:rPr>
        <w:t xml:space="preserve">թղթային տարբերակով </w:t>
      </w:r>
      <w:r w:rsidR="00043F44">
        <w:rPr>
          <w:rFonts w:ascii="GHEA Grapalat" w:hAnsi="GHEA Grapalat"/>
          <w:sz w:val="24"/>
          <w:szCs w:val="24"/>
          <w:shd w:val="clear" w:color="auto" w:fill="FFFFFF"/>
          <w:lang w:val="hy-AM"/>
        </w:rPr>
        <w:t xml:space="preserve">տրամադրվելու են </w:t>
      </w:r>
      <w:r w:rsidR="00043F44" w:rsidRPr="00892331">
        <w:rPr>
          <w:rFonts w:ascii="GHEA Grapalat" w:hAnsi="GHEA Grapalat"/>
          <w:sz w:val="24"/>
          <w:szCs w:val="24"/>
          <w:shd w:val="clear" w:color="auto" w:fill="FFFFFF"/>
          <w:lang w:val="hy-AM"/>
        </w:rPr>
        <w:t xml:space="preserve">բացառությամբ ՀՀ </w:t>
      </w:r>
      <w:r w:rsidR="00043F44" w:rsidRPr="00AB5402">
        <w:rPr>
          <w:rFonts w:ascii="GHEA Grapalat" w:hAnsi="GHEA Grapalat"/>
          <w:sz w:val="24"/>
          <w:szCs w:val="24"/>
          <w:shd w:val="clear" w:color="auto" w:fill="FFFFFF"/>
          <w:lang w:val="hy-AM"/>
        </w:rPr>
        <w:t>պետական կառույցների կարիքների համար իրականացվող գործարքների, անհաղթահարելի ուժի առկայության դեպքերի, ինչպես նաև օտարերկրյա պետական մարմիններին, իրավաբանական և ֆիզիկական անձանց ներկայացնելու անհրաժեշտության դեպքում։</w:t>
      </w:r>
      <w:r w:rsidR="00AB5402" w:rsidRPr="00AB5402">
        <w:rPr>
          <w:rFonts w:ascii="GHEA Grapalat" w:hAnsi="GHEA Grapalat"/>
          <w:sz w:val="24"/>
          <w:szCs w:val="24"/>
          <w:lang w:val="hy-AM"/>
        </w:rPr>
        <w:t>. Օտարերկրյա քաղաքացիների հայտերը կարող են մուտքագրվել Հայաստանի Հանրապետության կրթության, գիտության, մշակույթի և սպորտի նախարարության համապատասխան աշխատակիցների կողմից։</w:t>
      </w:r>
    </w:p>
    <w:p w:rsidR="00B97D7B" w:rsidRDefault="00B97D7B" w:rsidP="00B97D7B">
      <w:pPr>
        <w:pStyle w:val="Style14"/>
        <w:widowControl/>
        <w:tabs>
          <w:tab w:val="left" w:pos="360"/>
          <w:tab w:val="left" w:pos="1080"/>
        </w:tabs>
        <w:spacing w:line="360" w:lineRule="auto"/>
        <w:ind w:left="720" w:firstLine="0"/>
        <w:jc w:val="both"/>
        <w:rPr>
          <w:rFonts w:ascii="GHEA Grapalat" w:hAnsi="GHEA Grapalat"/>
          <w:b/>
          <w:i/>
          <w:lang w:val="hy-AM"/>
        </w:rPr>
      </w:pPr>
      <w:r>
        <w:rPr>
          <w:rFonts w:ascii="GHEA Grapalat" w:hAnsi="GHEA Grapalat"/>
          <w:b/>
          <w:i/>
          <w:lang w:val="hy-AM"/>
        </w:rPr>
        <w:t>Կարգավորման առարկան, ակնկալվող արդյունքը.</w:t>
      </w:r>
    </w:p>
    <w:p w:rsidR="00B97D7B" w:rsidRDefault="00B97D7B" w:rsidP="00B97D7B">
      <w:pPr>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Արտաքին առևտրի ազգային մեկ պատուհան</w:t>
      </w:r>
      <w:r>
        <w:rPr>
          <w:rFonts w:ascii="GHEA Grapalat" w:hAnsi="GHEA Grapalat"/>
          <w:color w:val="000000"/>
          <w:sz w:val="24"/>
          <w:szCs w:val="24"/>
          <w:lang w:val="hy-AM"/>
        </w:rPr>
        <w:t xml:space="preserve"> համակարգի ներդրման արդյունքում կստեղծվեն առավել հարմարավետ պայմաններ, քանի որ </w:t>
      </w:r>
      <w:r>
        <w:rPr>
          <w:rFonts w:ascii="GHEA Grapalat" w:hAnsi="GHEA Grapalat"/>
          <w:sz w:val="24"/>
          <w:szCs w:val="24"/>
          <w:lang w:val="hy-AM"/>
        </w:rPr>
        <w:t>արտաքին առևտրի շրջանակներում Հայաստանի Հանրապետության օրենսդրությամբ սահմանված փաստաթղթերի ստացման և ներկայացման գործընթաց</w:t>
      </w:r>
      <w:r w:rsidR="004332F9">
        <w:rPr>
          <w:rFonts w:ascii="GHEA Grapalat" w:hAnsi="GHEA Grapalat"/>
          <w:sz w:val="24"/>
          <w:szCs w:val="24"/>
          <w:lang w:val="hy-AM"/>
        </w:rPr>
        <w:t>ը</w:t>
      </w:r>
      <w:r>
        <w:rPr>
          <w:rFonts w:ascii="GHEA Grapalat" w:hAnsi="GHEA Grapalat"/>
          <w:sz w:val="24"/>
          <w:szCs w:val="24"/>
          <w:lang w:val="hy-AM"/>
        </w:rPr>
        <w:t xml:space="preserve"> կիրականացվի էլեկտրոնային համակարգի միջոցով</w:t>
      </w:r>
      <w:r w:rsidR="006C72FC">
        <w:rPr>
          <w:rFonts w:ascii="GHEA Grapalat" w:hAnsi="GHEA Grapalat"/>
          <w:sz w:val="24"/>
          <w:szCs w:val="24"/>
          <w:lang w:val="hy-AM"/>
        </w:rPr>
        <w:t>։</w:t>
      </w:r>
      <w:r>
        <w:rPr>
          <w:rFonts w:ascii="GHEA Grapalat" w:hAnsi="GHEA Grapalat"/>
          <w:color w:val="000000"/>
          <w:sz w:val="24"/>
          <w:szCs w:val="24"/>
          <w:lang w:val="hy-AM"/>
        </w:rPr>
        <w:t xml:space="preserve"> </w:t>
      </w:r>
      <w:r w:rsidR="006C72FC">
        <w:rPr>
          <w:rFonts w:ascii="GHEA Grapalat" w:hAnsi="GHEA Grapalat"/>
          <w:color w:val="000000"/>
          <w:sz w:val="24"/>
          <w:szCs w:val="24"/>
          <w:lang w:val="hy-AM"/>
        </w:rPr>
        <w:t>Ա</w:t>
      </w:r>
      <w:r>
        <w:rPr>
          <w:rFonts w:ascii="GHEA Grapalat" w:hAnsi="GHEA Grapalat"/>
          <w:color w:val="000000"/>
          <w:sz w:val="24"/>
          <w:szCs w:val="24"/>
          <w:lang w:val="hy-AM"/>
        </w:rPr>
        <w:t>րդյունքում գործառնություններ</w:t>
      </w:r>
      <w:r w:rsidR="006C72FC">
        <w:rPr>
          <w:rFonts w:ascii="GHEA Grapalat" w:hAnsi="GHEA Grapalat"/>
          <w:color w:val="000000"/>
          <w:sz w:val="24"/>
          <w:szCs w:val="24"/>
          <w:lang w:val="hy-AM"/>
        </w:rPr>
        <w:t xml:space="preserve">ը </w:t>
      </w:r>
      <w:r>
        <w:rPr>
          <w:rFonts w:ascii="GHEA Grapalat" w:hAnsi="GHEA Grapalat"/>
          <w:color w:val="000000"/>
          <w:sz w:val="24"/>
          <w:szCs w:val="24"/>
          <w:lang w:val="hy-AM"/>
        </w:rPr>
        <w:t xml:space="preserve"> կիրականացվ</w:t>
      </w:r>
      <w:r w:rsidR="006C72FC">
        <w:rPr>
          <w:rFonts w:ascii="GHEA Grapalat" w:hAnsi="GHEA Grapalat"/>
          <w:color w:val="000000"/>
          <w:sz w:val="24"/>
          <w:szCs w:val="24"/>
          <w:lang w:val="hy-AM"/>
        </w:rPr>
        <w:t xml:space="preserve"> են</w:t>
      </w:r>
      <w:r>
        <w:rPr>
          <w:rFonts w:ascii="GHEA Grapalat" w:hAnsi="GHEA Grapalat"/>
          <w:color w:val="000000"/>
          <w:sz w:val="24"/>
          <w:szCs w:val="24"/>
          <w:lang w:val="hy-AM"/>
        </w:rPr>
        <w:t xml:space="preserve"> առավել արդյունավետ</w:t>
      </w:r>
      <w:r w:rsidR="006C72FC">
        <w:rPr>
          <w:rFonts w:ascii="GHEA Grapalat" w:hAnsi="GHEA Grapalat"/>
          <w:color w:val="000000"/>
          <w:sz w:val="24"/>
          <w:szCs w:val="24"/>
          <w:lang w:val="hy-AM"/>
        </w:rPr>
        <w:t>։</w:t>
      </w:r>
      <w:r>
        <w:rPr>
          <w:rFonts w:ascii="GHEA Grapalat" w:hAnsi="GHEA Grapalat"/>
          <w:color w:val="000000"/>
          <w:sz w:val="24"/>
          <w:szCs w:val="24"/>
          <w:lang w:val="hy-AM"/>
        </w:rPr>
        <w:t xml:space="preserve"> </w:t>
      </w:r>
      <w:r w:rsidR="00081E06">
        <w:rPr>
          <w:rFonts w:ascii="GHEA Grapalat" w:hAnsi="GHEA Grapalat"/>
          <w:color w:val="000000"/>
          <w:sz w:val="24"/>
          <w:szCs w:val="24"/>
          <w:lang w:val="hy-AM"/>
        </w:rPr>
        <w:t>Նախագծով նախատեսվում է մ</w:t>
      </w:r>
      <w:r w:rsidR="00081E06" w:rsidRPr="00E202B8">
        <w:rPr>
          <w:rFonts w:ascii="GHEA Grapalat" w:hAnsi="GHEA Grapalat"/>
          <w:color w:val="000000"/>
          <w:sz w:val="24"/>
          <w:szCs w:val="24"/>
          <w:shd w:val="clear" w:color="auto" w:fill="FFFFFF"/>
          <w:lang w:val="hy-AM"/>
        </w:rPr>
        <w:t xml:space="preserve">շակութային արժեքների արտահանման </w:t>
      </w:r>
      <w:r w:rsidR="00081E06" w:rsidRPr="00360650">
        <w:rPr>
          <w:rFonts w:ascii="GHEA Grapalat" w:hAnsi="GHEA Grapalat"/>
          <w:color w:val="000000"/>
          <w:sz w:val="24"/>
          <w:szCs w:val="24"/>
          <w:shd w:val="clear" w:color="auto" w:fill="FFFFFF"/>
          <w:lang w:val="hy-AM"/>
        </w:rPr>
        <w:t>կամ ժամանակավոր արտահանման</w:t>
      </w:r>
      <w:r w:rsidR="00081E06">
        <w:rPr>
          <w:color w:val="000000"/>
          <w:sz w:val="15"/>
          <w:szCs w:val="15"/>
          <w:shd w:val="clear" w:color="auto" w:fill="FFFFFF"/>
          <w:lang w:val="hy-AM"/>
        </w:rPr>
        <w:t xml:space="preserve"> </w:t>
      </w:r>
      <w:r w:rsidR="00081E06" w:rsidRPr="00E202B8">
        <w:rPr>
          <w:rFonts w:ascii="GHEA Grapalat" w:hAnsi="GHEA Grapalat"/>
          <w:color w:val="000000"/>
          <w:sz w:val="24"/>
          <w:szCs w:val="24"/>
          <w:shd w:val="clear" w:color="auto" w:fill="FFFFFF"/>
          <w:lang w:val="hy-AM"/>
        </w:rPr>
        <w:t xml:space="preserve">եզրակացություն (թույլատրող փաստաթուղթ) ստանալու </w:t>
      </w:r>
      <w:r w:rsidR="00081E06">
        <w:rPr>
          <w:rFonts w:ascii="GHEA Grapalat" w:hAnsi="GHEA Grapalat"/>
          <w:color w:val="000000"/>
          <w:sz w:val="24"/>
          <w:szCs w:val="24"/>
          <w:shd w:val="clear" w:color="auto" w:fill="FFFFFF"/>
          <w:lang w:val="hy-AM"/>
        </w:rPr>
        <w:t xml:space="preserve">հայտ </w:t>
      </w:r>
      <w:r w:rsidR="00081E06">
        <w:rPr>
          <w:rFonts w:ascii="GHEA Grapalat" w:hAnsi="GHEA Grapalat"/>
          <w:color w:val="000000"/>
          <w:sz w:val="24"/>
          <w:szCs w:val="24"/>
          <w:shd w:val="clear" w:color="auto" w:fill="FFFFFF"/>
          <w:lang w:val="hy-AM"/>
        </w:rPr>
        <w:lastRenderedPageBreak/>
        <w:t xml:space="preserve">ներկայացնել </w:t>
      </w:r>
      <w:r w:rsidR="00081E06" w:rsidRPr="00E202B8">
        <w:rPr>
          <w:rFonts w:ascii="GHEA Grapalat" w:hAnsi="GHEA Grapalat"/>
          <w:color w:val="000000"/>
          <w:sz w:val="24"/>
          <w:szCs w:val="24"/>
          <w:shd w:val="clear" w:color="auto" w:fill="FFFFFF"/>
          <w:lang w:val="hy-AM"/>
        </w:rPr>
        <w:t>արտաքին առևտրի ազգային մեկ պատուհան էլեկտրոնային հարթակում</w:t>
      </w:r>
      <w:r w:rsidR="00081E06">
        <w:rPr>
          <w:rFonts w:ascii="GHEA Grapalat" w:hAnsi="GHEA Grapalat"/>
          <w:color w:val="000000"/>
          <w:sz w:val="24"/>
          <w:szCs w:val="24"/>
          <w:lang w:val="hy-AM"/>
        </w:rPr>
        <w:t xml:space="preserve">։ </w:t>
      </w:r>
      <w:r w:rsidR="00532273" w:rsidRPr="00532273">
        <w:rPr>
          <w:rFonts w:ascii="GHEA Grapalat" w:hAnsi="GHEA Grapalat"/>
          <w:color w:val="000000"/>
          <w:sz w:val="24"/>
          <w:szCs w:val="24"/>
          <w:lang w:val="hy-AM"/>
        </w:rPr>
        <w:t xml:space="preserve">Բացի այդ այն համահունչ կլինի 2022 թվականի հոկտեմբերի 11-ին ստորագրված </w:t>
      </w:r>
      <w:r w:rsidR="00532273" w:rsidRPr="00532273">
        <w:rPr>
          <w:rFonts w:ascii="GHEA Grapalat" w:hAnsi="GHEA Grapalat"/>
          <w:sz w:val="24"/>
          <w:szCs w:val="24"/>
          <w:lang w:val="hy-AM"/>
        </w:rPr>
        <w:t>«Եվրասիական տնտեսական միության անդամ պետությունների միջև մշակութային արժեքների տեղափոխման մասին» համաձայնագրի պահանջներին</w:t>
      </w:r>
      <w:r w:rsidR="00B02BA9">
        <w:rPr>
          <w:rFonts w:ascii="GHEA Grapalat" w:hAnsi="GHEA Grapalat"/>
          <w:sz w:val="24"/>
          <w:szCs w:val="24"/>
          <w:lang w:val="hy-AM"/>
        </w:rPr>
        <w:t xml:space="preserve">, որով նախատեսվում է </w:t>
      </w:r>
      <w:r w:rsidR="00B02BA9" w:rsidRPr="00B02BA9">
        <w:rPr>
          <w:rFonts w:ascii="GHEA Grapalat" w:hAnsi="GHEA Grapalat"/>
          <w:color w:val="000000"/>
          <w:sz w:val="24"/>
          <w:szCs w:val="24"/>
          <w:lang w:val="hy-AM"/>
        </w:rPr>
        <w:t xml:space="preserve"> </w:t>
      </w:r>
      <w:r w:rsidR="00B02BA9">
        <w:rPr>
          <w:rFonts w:ascii="GHEA Grapalat" w:hAnsi="GHEA Grapalat"/>
          <w:color w:val="000000"/>
          <w:sz w:val="24"/>
          <w:szCs w:val="24"/>
          <w:lang w:val="hy-AM"/>
        </w:rPr>
        <w:t>մ</w:t>
      </w:r>
      <w:r w:rsidR="00B02BA9" w:rsidRPr="00E202B8">
        <w:rPr>
          <w:rFonts w:ascii="GHEA Grapalat" w:hAnsi="GHEA Grapalat"/>
          <w:color w:val="000000"/>
          <w:sz w:val="24"/>
          <w:szCs w:val="24"/>
          <w:shd w:val="clear" w:color="auto" w:fill="FFFFFF"/>
          <w:lang w:val="hy-AM"/>
        </w:rPr>
        <w:t xml:space="preserve">շակութային արժեքների արտահանման </w:t>
      </w:r>
      <w:r w:rsidR="00B02BA9" w:rsidRPr="00360650">
        <w:rPr>
          <w:rFonts w:ascii="GHEA Grapalat" w:hAnsi="GHEA Grapalat"/>
          <w:color w:val="000000"/>
          <w:sz w:val="24"/>
          <w:szCs w:val="24"/>
          <w:shd w:val="clear" w:color="auto" w:fill="FFFFFF"/>
          <w:lang w:val="hy-AM"/>
        </w:rPr>
        <w:t>կամ ժամանակավոր արտահանման</w:t>
      </w:r>
      <w:r w:rsidR="00B02BA9">
        <w:rPr>
          <w:color w:val="000000"/>
          <w:sz w:val="15"/>
          <w:szCs w:val="15"/>
          <w:shd w:val="clear" w:color="auto" w:fill="FFFFFF"/>
          <w:lang w:val="hy-AM"/>
        </w:rPr>
        <w:t xml:space="preserve"> </w:t>
      </w:r>
      <w:r w:rsidR="00B02BA9" w:rsidRPr="00E202B8">
        <w:rPr>
          <w:rFonts w:ascii="GHEA Grapalat" w:hAnsi="GHEA Grapalat"/>
          <w:color w:val="000000"/>
          <w:sz w:val="24"/>
          <w:szCs w:val="24"/>
          <w:shd w:val="clear" w:color="auto" w:fill="FFFFFF"/>
          <w:lang w:val="hy-AM"/>
        </w:rPr>
        <w:t>եզրակացությու</w:t>
      </w:r>
      <w:r w:rsidR="00B02BA9">
        <w:rPr>
          <w:rFonts w:ascii="GHEA Grapalat" w:hAnsi="GHEA Grapalat"/>
          <w:color w:val="000000"/>
          <w:sz w:val="24"/>
          <w:szCs w:val="24"/>
          <w:shd w:val="clear" w:color="auto" w:fill="FFFFFF"/>
          <w:lang w:val="hy-AM"/>
        </w:rPr>
        <w:t xml:space="preserve">նների տրամադրման թվայնացում, տեղեկատվության փոխանակում և այլն։ </w:t>
      </w:r>
      <w:r w:rsidR="00B02BA9">
        <w:rPr>
          <w:rFonts w:ascii="GHEA Grapalat" w:hAnsi="GHEA Grapalat"/>
          <w:color w:val="000000"/>
          <w:sz w:val="24"/>
          <w:szCs w:val="24"/>
          <w:lang w:val="hy-AM"/>
        </w:rPr>
        <w:t xml:space="preserve">Հաշվի առնելով այդ, հանգամանքը, անհրաժեշտ է արտաքին տնտեսական գործունեության շրջանակներում պետական կառավարման համակարգի մարմինների և այլ կազմակերպությունների կողմից մատուցվող ծառայությունների որակը բարձրացնել, արտահանման և </w:t>
      </w:r>
      <w:r w:rsidR="00B02BA9" w:rsidRPr="00532273">
        <w:rPr>
          <w:rFonts w:ascii="GHEA Grapalat" w:hAnsi="GHEA Grapalat"/>
          <w:color w:val="000000"/>
          <w:sz w:val="24"/>
          <w:szCs w:val="24"/>
          <w:lang w:val="hy-AM"/>
        </w:rPr>
        <w:t>ներմուծման ընթացակարգերը պարզեցնել և ավտոմատացնել։</w:t>
      </w:r>
    </w:p>
    <w:p w:rsidR="00B97D7B" w:rsidRDefault="00B97D7B" w:rsidP="00B97D7B">
      <w:pPr>
        <w:pStyle w:val="a4"/>
        <w:tabs>
          <w:tab w:val="left" w:pos="567"/>
          <w:tab w:val="left" w:pos="709"/>
        </w:tabs>
        <w:spacing w:line="360" w:lineRule="auto"/>
        <w:jc w:val="both"/>
        <w:rPr>
          <w:rFonts w:ascii="GHEA Grapalat" w:hAnsi="GHEA Grapalat"/>
          <w:b/>
          <w:i/>
          <w:lang w:val="hy-AM"/>
        </w:rPr>
      </w:pPr>
      <w:r>
        <w:rPr>
          <w:rFonts w:ascii="GHEA Grapalat" w:hAnsi="GHEA Grapalat" w:cs="Arial"/>
          <w:b/>
          <w:i/>
          <w:lang w:val="hy-AM"/>
        </w:rPr>
        <w:t>Նախագծի</w:t>
      </w:r>
      <w:r>
        <w:rPr>
          <w:rFonts w:ascii="GHEA Grapalat" w:hAnsi="GHEA Grapalat"/>
          <w:b/>
          <w:i/>
          <w:lang w:val="hy-AM"/>
        </w:rPr>
        <w:t xml:space="preserve"> մշակման գործընթացում ներգրավված ինստիտուտները և անձինք.</w:t>
      </w:r>
    </w:p>
    <w:p w:rsidR="00B97D7B" w:rsidRDefault="00B97D7B" w:rsidP="00B97D7B">
      <w:pPr>
        <w:spacing w:line="360" w:lineRule="auto"/>
        <w:ind w:firstLine="720"/>
        <w:jc w:val="both"/>
        <w:rPr>
          <w:rFonts w:ascii="GHEA Grapalat" w:hAnsi="GHEA Grapalat"/>
          <w:sz w:val="24"/>
          <w:szCs w:val="24"/>
          <w:lang w:val="hy-AM"/>
        </w:rPr>
      </w:pPr>
      <w:r>
        <w:rPr>
          <w:rFonts w:ascii="GHEA Grapalat" w:hAnsi="GHEA Grapalat" w:cs="Arial"/>
          <w:sz w:val="24"/>
          <w:szCs w:val="24"/>
          <w:lang w:val="hy-AM"/>
        </w:rPr>
        <w:t>Նախագիծը</w:t>
      </w:r>
      <w:r>
        <w:rPr>
          <w:rFonts w:ascii="GHEA Grapalat" w:hAnsi="GHEA Grapalat"/>
          <w:sz w:val="24"/>
          <w:szCs w:val="24"/>
          <w:lang w:val="hy-AM"/>
        </w:rPr>
        <w:t xml:space="preserve"> մշակվել է ՀՀ կրթության, գիտության, մշակույթի և սպորտի նախարարության կողմից:</w:t>
      </w:r>
    </w:p>
    <w:p w:rsidR="00B97D7B" w:rsidRDefault="00B97D7B" w:rsidP="00B97D7B">
      <w:pPr>
        <w:pStyle w:val="Style16"/>
        <w:widowControl/>
        <w:spacing w:before="14" w:line="360" w:lineRule="auto"/>
        <w:ind w:firstLine="720"/>
        <w:jc w:val="both"/>
        <w:rPr>
          <w:rFonts w:ascii="GHEA Grapalat" w:hAnsi="GHEA Grapalat"/>
          <w:b/>
          <w:i/>
          <w:color w:val="000000"/>
          <w:shd w:val="clear" w:color="auto" w:fill="FFFFFF"/>
          <w:lang w:val="hy-AM"/>
        </w:rPr>
      </w:pPr>
      <w:r>
        <w:rPr>
          <w:rFonts w:ascii="GHEA Grapalat" w:hAnsi="GHEA Grapalat"/>
          <w:b/>
          <w:i/>
          <w:color w:val="000000"/>
          <w:shd w:val="clear" w:color="auto" w:fill="FFFFFF"/>
          <w:lang w:val="hy-AM"/>
        </w:rPr>
        <w:t>Լրացուցիչ ֆինանսական միջոցների անհրաժեշտության վերաբերյալ.</w:t>
      </w:r>
    </w:p>
    <w:p w:rsidR="00B97D7B" w:rsidRDefault="00B97D7B" w:rsidP="00B97D7B">
      <w:pPr>
        <w:pStyle w:val="Style16"/>
        <w:widowControl/>
        <w:spacing w:before="14"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Նախագծի ընդունմամբ լրացուցիչ ֆինանսական միջոցների ներգրավման անհրաժեշտություն առկա չէ:</w:t>
      </w:r>
    </w:p>
    <w:p w:rsidR="00B97D7B" w:rsidRPr="00B97D7B" w:rsidRDefault="00B97D7B" w:rsidP="00B97D7B">
      <w:pPr>
        <w:pStyle w:val="Style16"/>
        <w:widowControl/>
        <w:spacing w:before="14" w:line="360" w:lineRule="auto"/>
        <w:ind w:firstLine="720"/>
        <w:jc w:val="both"/>
        <w:rPr>
          <w:rStyle w:val="FontStyle27"/>
          <w:rFonts w:ascii="GHEA Grapalat" w:hAnsi="GHEA Grapalat"/>
          <w:b w:val="0"/>
          <w:bCs w:val="0"/>
          <w:i/>
          <w:lang w:val="hy-AM"/>
        </w:rPr>
      </w:pPr>
      <w:r>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B97D7B" w:rsidRPr="004B7994" w:rsidRDefault="00B97D7B" w:rsidP="004B7994">
      <w:pPr>
        <w:pStyle w:val="Style16"/>
        <w:widowControl/>
        <w:spacing w:before="14" w:line="360" w:lineRule="auto"/>
        <w:ind w:firstLine="720"/>
        <w:jc w:val="both"/>
        <w:rPr>
          <w:rFonts w:ascii="GHEA Grapalat" w:hAnsi="GHEA Grapalat" w:cs="Tahoma"/>
          <w:b/>
          <w:sz w:val="22"/>
          <w:szCs w:val="22"/>
          <w:lang w:val="hy-AM"/>
        </w:rPr>
      </w:pPr>
      <w:r>
        <w:rPr>
          <w:rStyle w:val="FontStyle27"/>
          <w:rFonts w:ascii="GHEA Grapalat" w:hAnsi="GHEA Grapalat"/>
          <w:color w:val="000000"/>
          <w:shd w:val="clear" w:color="auto" w:fill="FFFFFF"/>
          <w:lang w:val="hy-AM"/>
        </w:rPr>
        <w:t xml:space="preserve">Նախագծի </w:t>
      </w:r>
      <w:r>
        <w:rPr>
          <w:rStyle w:val="FontStyle24"/>
          <w:rFonts w:ascii="GHEA Grapalat" w:hAnsi="GHEA Grapalat"/>
          <w:noProof/>
          <w:lang w:val="hy-AM"/>
        </w:rPr>
        <w:t xml:space="preserve">ընդունմամբ Հայաստանի Հանրապետության </w:t>
      </w:r>
      <w:r>
        <w:rPr>
          <w:rStyle w:val="FontStyle27"/>
          <w:rFonts w:ascii="GHEA Grapalat" w:hAnsi="GHEA Grapalat"/>
          <w:noProof/>
          <w:lang w:val="hy-AM"/>
        </w:rPr>
        <w:t>պետական բյուջեում եկամուտների և ծախսերի ավելացում կամ նվազեցում չի նախատեսվում</w:t>
      </w:r>
      <w:r>
        <w:rPr>
          <w:rStyle w:val="FontStyle24"/>
          <w:rFonts w:ascii="GHEA Grapalat" w:hAnsi="GHEA Grapalat"/>
          <w:noProof/>
          <w:lang w:val="hy-AM"/>
        </w:rPr>
        <w:t>։</w:t>
      </w:r>
    </w:p>
    <w:p w:rsidR="00B97D7B" w:rsidRDefault="00B97D7B" w:rsidP="00B97D7B">
      <w:pPr>
        <w:tabs>
          <w:tab w:val="left" w:pos="-567"/>
          <w:tab w:val="left" w:pos="-426"/>
          <w:tab w:val="left" w:pos="9738"/>
        </w:tabs>
        <w:spacing w:line="360" w:lineRule="auto"/>
        <w:ind w:left="-567" w:right="174" w:firstLine="567"/>
        <w:jc w:val="both"/>
        <w:rPr>
          <w:rFonts w:ascii="GHEA Grapalat" w:hAnsi="GHEA Grapalat"/>
          <w:sz w:val="24"/>
          <w:szCs w:val="24"/>
          <w:lang w:val="fr-FR"/>
        </w:rPr>
      </w:pPr>
      <w:r>
        <w:rPr>
          <w:rFonts w:ascii="GHEA Grapalat" w:hAnsi="GHEA Grapalat"/>
          <w:b/>
          <w:color w:val="000000"/>
          <w:sz w:val="24"/>
          <w:szCs w:val="24"/>
          <w:lang w:val="hy-AM"/>
        </w:rPr>
        <w:t xml:space="preserve">   Նախագծի</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ընդունման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առնչությամբ</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ընդունվելիք</w:t>
      </w:r>
      <w:r>
        <w:rPr>
          <w:rFonts w:ascii="GHEA Grapalat" w:hAnsi="GHEA Grapalat"/>
          <w:b/>
          <w:color w:val="000000"/>
          <w:sz w:val="24"/>
          <w:szCs w:val="24"/>
          <w:lang w:val="pt-BR"/>
        </w:rPr>
        <w:t xml:space="preserve"> </w:t>
      </w:r>
      <w:r>
        <w:rPr>
          <w:rFonts w:ascii="GHEA Grapalat" w:hAnsi="GHEA Grapalat"/>
          <w:b/>
          <w:color w:val="000000"/>
          <w:sz w:val="24"/>
          <w:szCs w:val="24"/>
          <w:lang w:val="hy-AM"/>
        </w:rPr>
        <w:t>այլ</w:t>
      </w:r>
      <w:r>
        <w:rPr>
          <w:rFonts w:ascii="GHEA Grapalat" w:hAnsi="GHEA Grapalat"/>
          <w:b/>
          <w:color w:val="000000"/>
          <w:sz w:val="24"/>
          <w:szCs w:val="24"/>
          <w:lang w:val="pt-BR"/>
        </w:rPr>
        <w:t xml:space="preserve"> </w:t>
      </w:r>
      <w:r>
        <w:rPr>
          <w:rFonts w:ascii="GHEA Grapalat" w:hAnsi="GHEA Grapalat"/>
          <w:b/>
          <w:color w:val="000000"/>
          <w:sz w:val="24"/>
          <w:szCs w:val="24"/>
          <w:lang w:val="hy-AM"/>
        </w:rPr>
        <w:t>իրավական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ակտերի</w:t>
      </w:r>
      <w:r>
        <w:rPr>
          <w:rFonts w:ascii="GHEA Grapalat" w:hAnsi="GHEA Grapalat"/>
          <w:b/>
          <w:color w:val="000000"/>
          <w:sz w:val="24"/>
          <w:szCs w:val="24"/>
          <w:lang w:val="pt-BR"/>
        </w:rPr>
        <w:t xml:space="preserve"> </w:t>
      </w:r>
      <w:r>
        <w:rPr>
          <w:rFonts w:ascii="GHEA Grapalat" w:hAnsi="GHEA Grapalat"/>
          <w:b/>
          <w:color w:val="000000"/>
          <w:sz w:val="24"/>
          <w:szCs w:val="24"/>
          <w:lang w:val="hy-AM"/>
        </w:rPr>
        <w:t>կամ</w:t>
      </w:r>
      <w:r>
        <w:rPr>
          <w:rFonts w:ascii="GHEA Grapalat" w:hAnsi="GHEA Grapalat"/>
          <w:b/>
          <w:color w:val="000000"/>
          <w:sz w:val="24"/>
          <w:szCs w:val="24"/>
          <w:lang w:val="pt-BR"/>
        </w:rPr>
        <w:t xml:space="preserve"> </w:t>
      </w:r>
      <w:r>
        <w:rPr>
          <w:rFonts w:ascii="GHEA Grapalat" w:hAnsi="GHEA Grapalat"/>
          <w:b/>
          <w:color w:val="000000"/>
          <w:sz w:val="24"/>
          <w:szCs w:val="24"/>
          <w:lang w:val="hy-AM"/>
        </w:rPr>
        <w:t>դրանց</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ընդունման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անհրաժեշտության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բացակայության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մասին</w:t>
      </w:r>
      <w:r>
        <w:rPr>
          <w:rFonts w:ascii="GHEA Grapalat" w:hAnsi="GHEA Grapalat"/>
          <w:b/>
          <w:color w:val="000000"/>
          <w:sz w:val="24"/>
          <w:szCs w:val="24"/>
          <w:lang w:val="pt-BR"/>
        </w:rPr>
        <w:t xml:space="preserve"> </w:t>
      </w:r>
      <w:r>
        <w:rPr>
          <w:rFonts w:ascii="GHEA Grapalat" w:hAnsi="GHEA Grapalat"/>
          <w:b/>
          <w:color w:val="000000"/>
          <w:sz w:val="24"/>
          <w:szCs w:val="24"/>
          <w:lang w:val="hy-AM"/>
        </w:rPr>
        <w:t>տեղեկանք</w:t>
      </w:r>
      <w:r>
        <w:rPr>
          <w:rFonts w:ascii="GHEA Grapalat" w:hAnsi="GHEA Grapalat"/>
          <w:b/>
          <w:color w:val="000000"/>
          <w:sz w:val="24"/>
          <w:szCs w:val="24"/>
          <w:lang w:val="fr-FR"/>
        </w:rPr>
        <w:t xml:space="preserve">: </w:t>
      </w:r>
      <w:r>
        <w:rPr>
          <w:rFonts w:ascii="GHEA Grapalat" w:hAnsi="GHEA Grapalat"/>
          <w:color w:val="000000"/>
          <w:sz w:val="24"/>
          <w:szCs w:val="24"/>
          <w:lang w:val="hy-AM"/>
        </w:rPr>
        <w:t>Նախագծի</w:t>
      </w:r>
      <w:r>
        <w:rPr>
          <w:rFonts w:ascii="GHEA Grapalat" w:hAnsi="GHEA Grapalat"/>
          <w:color w:val="000000"/>
          <w:sz w:val="24"/>
          <w:szCs w:val="24"/>
          <w:lang w:val="fr-FR"/>
        </w:rPr>
        <w:t xml:space="preserve"> </w:t>
      </w:r>
      <w:r>
        <w:rPr>
          <w:rFonts w:ascii="GHEA Grapalat" w:hAnsi="GHEA Grapalat"/>
          <w:color w:val="000000"/>
          <w:sz w:val="24"/>
          <w:szCs w:val="24"/>
          <w:lang w:val="hy-AM"/>
        </w:rPr>
        <w:t>ընդունումն</w:t>
      </w:r>
      <w:r>
        <w:rPr>
          <w:rFonts w:ascii="GHEA Grapalat" w:hAnsi="GHEA Grapalat"/>
          <w:color w:val="000000"/>
          <w:sz w:val="24"/>
          <w:szCs w:val="24"/>
          <w:lang w:val="fr-FR"/>
        </w:rPr>
        <w:t xml:space="preserve"> </w:t>
      </w:r>
      <w:r>
        <w:rPr>
          <w:rFonts w:ascii="GHEA Grapalat" w:hAnsi="GHEA Grapalat"/>
          <w:color w:val="000000"/>
          <w:sz w:val="24"/>
          <w:szCs w:val="24"/>
          <w:lang w:val="hy-AM"/>
        </w:rPr>
        <w:t>այլ</w:t>
      </w:r>
      <w:r>
        <w:rPr>
          <w:rFonts w:ascii="GHEA Grapalat" w:hAnsi="GHEA Grapalat"/>
          <w:color w:val="000000"/>
          <w:sz w:val="24"/>
          <w:szCs w:val="24"/>
          <w:lang w:val="fr-FR"/>
        </w:rPr>
        <w:t xml:space="preserve"> </w:t>
      </w:r>
      <w:r>
        <w:rPr>
          <w:rFonts w:ascii="GHEA Grapalat" w:hAnsi="GHEA Grapalat"/>
          <w:color w:val="000000"/>
          <w:sz w:val="24"/>
          <w:szCs w:val="24"/>
          <w:lang w:val="hy-AM"/>
        </w:rPr>
        <w:t>իրավական</w:t>
      </w:r>
      <w:r>
        <w:rPr>
          <w:rFonts w:ascii="GHEA Grapalat" w:hAnsi="GHEA Grapalat"/>
          <w:color w:val="000000"/>
          <w:sz w:val="24"/>
          <w:szCs w:val="24"/>
          <w:lang w:val="fr-FR"/>
        </w:rPr>
        <w:t xml:space="preserve"> </w:t>
      </w:r>
      <w:r>
        <w:rPr>
          <w:rFonts w:ascii="GHEA Grapalat" w:hAnsi="GHEA Grapalat"/>
          <w:color w:val="000000"/>
          <w:sz w:val="24"/>
          <w:szCs w:val="24"/>
          <w:lang w:val="hy-AM"/>
        </w:rPr>
        <w:t>ակտերում</w:t>
      </w:r>
      <w:r>
        <w:rPr>
          <w:rFonts w:ascii="GHEA Grapalat" w:hAnsi="GHEA Grapalat"/>
          <w:color w:val="000000"/>
          <w:sz w:val="24"/>
          <w:szCs w:val="24"/>
          <w:lang w:val="fr-FR"/>
        </w:rPr>
        <w:t xml:space="preserve"> </w:t>
      </w:r>
      <w:r>
        <w:rPr>
          <w:rFonts w:ascii="GHEA Grapalat" w:hAnsi="GHEA Grapalat"/>
          <w:color w:val="000000"/>
          <w:sz w:val="24"/>
          <w:szCs w:val="24"/>
          <w:lang w:val="hy-AM"/>
        </w:rPr>
        <w:t>փոփոխություններ</w:t>
      </w:r>
      <w:r>
        <w:rPr>
          <w:rFonts w:ascii="GHEA Grapalat" w:hAnsi="GHEA Grapalat"/>
          <w:color w:val="000000"/>
          <w:sz w:val="24"/>
          <w:szCs w:val="24"/>
          <w:lang w:val="fr-FR"/>
        </w:rPr>
        <w:t xml:space="preserve"> </w:t>
      </w:r>
      <w:r>
        <w:rPr>
          <w:rFonts w:ascii="GHEA Grapalat" w:hAnsi="GHEA Grapalat"/>
          <w:color w:val="000000"/>
          <w:sz w:val="24"/>
          <w:szCs w:val="24"/>
          <w:lang w:val="hy-AM"/>
        </w:rPr>
        <w:t>կատարելու</w:t>
      </w:r>
      <w:r>
        <w:rPr>
          <w:rFonts w:ascii="GHEA Grapalat" w:hAnsi="GHEA Grapalat"/>
          <w:color w:val="000000"/>
          <w:sz w:val="24"/>
          <w:szCs w:val="24"/>
          <w:lang w:val="fr-FR"/>
        </w:rPr>
        <w:t xml:space="preserve"> </w:t>
      </w:r>
      <w:r>
        <w:rPr>
          <w:rFonts w:ascii="GHEA Grapalat" w:hAnsi="GHEA Grapalat"/>
          <w:color w:val="000000"/>
          <w:sz w:val="24"/>
          <w:szCs w:val="24"/>
          <w:lang w:val="hy-AM"/>
        </w:rPr>
        <w:t>անհրաժեշտություն</w:t>
      </w:r>
      <w:r>
        <w:rPr>
          <w:rFonts w:ascii="GHEA Grapalat" w:hAnsi="GHEA Grapalat"/>
          <w:color w:val="000000"/>
          <w:sz w:val="24"/>
          <w:szCs w:val="24"/>
          <w:lang w:val="fr-FR"/>
        </w:rPr>
        <w:t xml:space="preserve"> </w:t>
      </w:r>
      <w:r>
        <w:rPr>
          <w:rFonts w:ascii="GHEA Grapalat" w:hAnsi="GHEA Grapalat"/>
          <w:color w:val="000000"/>
          <w:sz w:val="24"/>
          <w:szCs w:val="24"/>
          <w:lang w:val="hy-AM"/>
        </w:rPr>
        <w:t>չի</w:t>
      </w:r>
      <w:r>
        <w:rPr>
          <w:rFonts w:ascii="GHEA Grapalat" w:hAnsi="GHEA Grapalat"/>
          <w:color w:val="000000"/>
          <w:sz w:val="24"/>
          <w:szCs w:val="24"/>
          <w:lang w:val="fr-FR"/>
        </w:rPr>
        <w:t xml:space="preserve"> </w:t>
      </w:r>
      <w:r>
        <w:rPr>
          <w:rFonts w:ascii="GHEA Grapalat" w:hAnsi="GHEA Grapalat"/>
          <w:color w:val="000000"/>
          <w:sz w:val="24"/>
          <w:szCs w:val="24"/>
          <w:lang w:val="hy-AM"/>
        </w:rPr>
        <w:t>առաջացնի</w:t>
      </w:r>
      <w:r>
        <w:rPr>
          <w:rFonts w:ascii="GHEA Grapalat" w:hAnsi="GHEA Grapalat"/>
          <w:color w:val="000000"/>
          <w:sz w:val="24"/>
          <w:szCs w:val="24"/>
          <w:lang w:val="fr-FR"/>
        </w:rPr>
        <w:t xml:space="preserve">: </w:t>
      </w:r>
      <w:r>
        <w:rPr>
          <w:rFonts w:ascii="GHEA Grapalat" w:hAnsi="GHEA Grapalat"/>
          <w:color w:val="000000"/>
          <w:sz w:val="24"/>
          <w:szCs w:val="24"/>
          <w:lang w:val="hy-AM"/>
        </w:rPr>
        <w:t>Միջազգային</w:t>
      </w:r>
      <w:r>
        <w:rPr>
          <w:rFonts w:ascii="GHEA Grapalat" w:hAnsi="GHEA Grapalat"/>
          <w:color w:val="000000"/>
          <w:sz w:val="24"/>
          <w:szCs w:val="24"/>
          <w:lang w:val="fr-FR"/>
        </w:rPr>
        <w:t xml:space="preserve"> </w:t>
      </w:r>
      <w:r>
        <w:rPr>
          <w:rFonts w:ascii="GHEA Grapalat" w:hAnsi="GHEA Grapalat"/>
          <w:color w:val="000000"/>
          <w:sz w:val="24"/>
          <w:szCs w:val="24"/>
          <w:lang w:val="hy-AM"/>
        </w:rPr>
        <w:t>պայմանագրերով</w:t>
      </w:r>
      <w:r>
        <w:rPr>
          <w:rFonts w:ascii="GHEA Grapalat" w:hAnsi="GHEA Grapalat"/>
          <w:color w:val="000000"/>
          <w:sz w:val="24"/>
          <w:szCs w:val="24"/>
          <w:lang w:val="fr-FR"/>
        </w:rPr>
        <w:t xml:space="preserve"> </w:t>
      </w:r>
      <w:r>
        <w:rPr>
          <w:rFonts w:ascii="GHEA Grapalat" w:hAnsi="GHEA Grapalat"/>
          <w:color w:val="000000"/>
          <w:sz w:val="24"/>
          <w:szCs w:val="24"/>
          <w:lang w:val="hy-AM"/>
        </w:rPr>
        <w:t>ստանձնած</w:t>
      </w:r>
      <w:r>
        <w:rPr>
          <w:rFonts w:ascii="GHEA Grapalat" w:hAnsi="GHEA Grapalat"/>
          <w:color w:val="000000"/>
          <w:sz w:val="24"/>
          <w:szCs w:val="24"/>
          <w:lang w:val="fr-FR"/>
        </w:rPr>
        <w:t xml:space="preserve"> </w:t>
      </w:r>
      <w:r>
        <w:rPr>
          <w:rFonts w:ascii="GHEA Grapalat" w:hAnsi="GHEA Grapalat"/>
          <w:color w:val="000000"/>
          <w:sz w:val="24"/>
          <w:szCs w:val="24"/>
          <w:lang w:val="hy-AM"/>
        </w:rPr>
        <w:t>պարտավորությունների</w:t>
      </w:r>
      <w:r>
        <w:rPr>
          <w:rFonts w:ascii="GHEA Grapalat" w:hAnsi="GHEA Grapalat"/>
          <w:color w:val="000000"/>
          <w:sz w:val="24"/>
          <w:szCs w:val="24"/>
          <w:lang w:val="fr-FR"/>
        </w:rPr>
        <w:t xml:space="preserve"> </w:t>
      </w:r>
      <w:r>
        <w:rPr>
          <w:rFonts w:ascii="GHEA Grapalat" w:hAnsi="GHEA Grapalat"/>
          <w:color w:val="000000"/>
          <w:sz w:val="24"/>
          <w:szCs w:val="24"/>
          <w:lang w:val="hy-AM"/>
        </w:rPr>
        <w:t>հետ</w:t>
      </w:r>
      <w:r>
        <w:rPr>
          <w:rFonts w:ascii="GHEA Grapalat" w:hAnsi="GHEA Grapalat"/>
          <w:color w:val="000000"/>
          <w:sz w:val="24"/>
          <w:szCs w:val="24"/>
          <w:lang w:val="fr-FR"/>
        </w:rPr>
        <w:t xml:space="preserve"> </w:t>
      </w:r>
      <w:r>
        <w:rPr>
          <w:rFonts w:ascii="GHEA Grapalat" w:hAnsi="GHEA Grapalat"/>
          <w:color w:val="000000"/>
          <w:sz w:val="24"/>
          <w:szCs w:val="24"/>
          <w:lang w:val="hy-AM"/>
        </w:rPr>
        <w:t>համապատասխանեցված</w:t>
      </w:r>
      <w:r>
        <w:rPr>
          <w:rFonts w:ascii="GHEA Grapalat" w:hAnsi="GHEA Grapalat"/>
          <w:color w:val="000000"/>
          <w:sz w:val="24"/>
          <w:szCs w:val="24"/>
          <w:lang w:val="fr-FR"/>
        </w:rPr>
        <w:t xml:space="preserve"> </w:t>
      </w:r>
      <w:r>
        <w:rPr>
          <w:rFonts w:ascii="GHEA Grapalat" w:hAnsi="GHEA Grapalat"/>
          <w:color w:val="000000"/>
          <w:sz w:val="24"/>
          <w:szCs w:val="24"/>
          <w:lang w:val="hy-AM"/>
        </w:rPr>
        <w:t>է</w:t>
      </w:r>
      <w:r>
        <w:rPr>
          <w:rFonts w:ascii="GHEA Grapalat" w:hAnsi="GHEA Grapalat"/>
          <w:color w:val="000000"/>
          <w:sz w:val="24"/>
          <w:szCs w:val="24"/>
          <w:lang w:val="fr-FR"/>
        </w:rPr>
        <w:t>:</w:t>
      </w:r>
    </w:p>
    <w:p w:rsidR="00B97D7B" w:rsidRDefault="00B97D7B" w:rsidP="00B97D7B">
      <w:pPr>
        <w:spacing w:line="360" w:lineRule="auto"/>
        <w:jc w:val="both"/>
        <w:rPr>
          <w:rFonts w:ascii="GHEA Grapalat" w:eastAsia="GHEA Grapalat" w:hAnsi="GHEA Grapalat" w:cs="GHEA Grapalat"/>
          <w:b/>
          <w:sz w:val="24"/>
          <w:szCs w:val="24"/>
          <w:u w:val="single"/>
          <w:lang w:val="hy-AM"/>
        </w:rPr>
      </w:pPr>
      <w:r>
        <w:rPr>
          <w:rFonts w:ascii="GHEA Grapalat" w:eastAsia="GHEA Grapalat" w:hAnsi="GHEA Grapalat" w:cs="GHEA Grapalat"/>
          <w:b/>
          <w:sz w:val="24"/>
          <w:szCs w:val="24"/>
          <w:u w:val="single"/>
          <w:lang w:val="hy-AM"/>
        </w:rPr>
        <w:lastRenderedPageBreak/>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Cambria Math" w:eastAsia="GHEA Grapalat" w:hAnsi="Cambria Math" w:cs="Cambria Math"/>
          <w:b/>
          <w:sz w:val="24"/>
          <w:szCs w:val="24"/>
          <w:u w:val="single"/>
          <w:lang w:val="hy-AM"/>
        </w:rPr>
        <w:t>․</w:t>
      </w:r>
      <w:r>
        <w:rPr>
          <w:rFonts w:ascii="GHEA Grapalat" w:eastAsia="GHEA Grapalat" w:hAnsi="GHEA Grapalat" w:cs="GHEA Grapalat"/>
          <w:b/>
          <w:sz w:val="24"/>
          <w:szCs w:val="24"/>
          <w:u w:val="single"/>
          <w:lang w:val="hy-AM"/>
        </w:rPr>
        <w:t xml:space="preserve"> </w:t>
      </w:r>
    </w:p>
    <w:p w:rsidR="00B97D7B" w:rsidRDefault="00B97D7B" w:rsidP="00B97D7B">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lang w:val="hy-AM"/>
        </w:rPr>
        <w:tab/>
      </w:r>
      <w:r>
        <w:rPr>
          <w:rFonts w:ascii="GHEA Grapalat" w:eastAsia="GHEA Grapalat" w:hAnsi="GHEA Grapalat" w:cs="GHEA Grapalat"/>
          <w:sz w:val="24"/>
          <w:szCs w:val="24"/>
          <w:lang w:val="hy-AM"/>
        </w:rPr>
        <w:t>Նախագծի ընդունումը կապված է մեկ կանգառ մեկ պատուհան ինստիտուտի ներդրման հետ, որի անհրաժեշտությունը բխում է ՀՀ Կառավարության 2021 թվականի թվականի օգոստոսի 18-ի N 1363-Ա որոշմամբ հաստատված հավելվածով 4</w:t>
      </w:r>
      <w:r>
        <w:rPr>
          <w:rFonts w:ascii="GHEA Grapalat" w:eastAsia="GHEA Grapalat" w:hAnsi="Cambria Math" w:cs="GHEA Grapalat"/>
          <w:sz w:val="24"/>
          <w:szCs w:val="24"/>
          <w:lang w:val="hy-AM"/>
        </w:rPr>
        <w:t>․</w:t>
      </w:r>
      <w:r>
        <w:rPr>
          <w:rFonts w:ascii="GHEA Grapalat" w:eastAsia="GHEA Grapalat" w:hAnsi="GHEA Grapalat" w:cs="GHEA Grapalat"/>
          <w:sz w:val="24"/>
          <w:szCs w:val="24"/>
          <w:lang w:val="hy-AM"/>
        </w:rPr>
        <w:t>9 կետի ժամանակակից տեղեկատվական տեխնոլոգիաների կիրառման ընդլայնում, ժառանգության թվայնացում, տեղեկատվական շտեմարանների և միացյալ ինքնաշխատ համակարգերի շարունակական զարգացում։</w:t>
      </w:r>
    </w:p>
    <w:p w:rsidR="00B97D7B" w:rsidRDefault="00B97D7B" w:rsidP="00B97D7B">
      <w:pPr>
        <w:spacing w:line="360" w:lineRule="auto"/>
        <w:ind w:left="-432"/>
        <w:rPr>
          <w:rFonts w:ascii="GHEA Grapalat" w:hAnsi="GHEA Grapalat" w:cs="GHEA Grapalat"/>
          <w:i/>
          <w:iCs/>
          <w:sz w:val="14"/>
          <w:szCs w:val="14"/>
          <w:lang w:val="hy-AM"/>
        </w:rPr>
      </w:pPr>
    </w:p>
    <w:p w:rsidR="00B97D7B" w:rsidRDefault="00B97D7B" w:rsidP="00B97D7B">
      <w:pPr>
        <w:spacing w:line="360" w:lineRule="auto"/>
        <w:jc w:val="both"/>
        <w:rPr>
          <w:rFonts w:ascii="GHEA Grapalat" w:hAnsi="GHEA Grapalat"/>
          <w:color w:val="000000"/>
          <w:sz w:val="24"/>
          <w:szCs w:val="24"/>
          <w:shd w:val="clear" w:color="auto" w:fill="FFFFFF"/>
          <w:lang w:val="hy-AM"/>
        </w:rPr>
      </w:pPr>
    </w:p>
    <w:p w:rsidR="009E54EC" w:rsidRPr="00B97D7B" w:rsidRDefault="009E54EC">
      <w:pPr>
        <w:rPr>
          <w:lang w:val="hy-AM"/>
        </w:rPr>
      </w:pPr>
    </w:p>
    <w:sectPr w:rsidR="009E54EC" w:rsidRPr="00B97D7B" w:rsidSect="009E54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97D7B"/>
    <w:rsid w:val="00043F44"/>
    <w:rsid w:val="00081E06"/>
    <w:rsid w:val="004332F9"/>
    <w:rsid w:val="00482D68"/>
    <w:rsid w:val="004B7994"/>
    <w:rsid w:val="00532273"/>
    <w:rsid w:val="006C72FC"/>
    <w:rsid w:val="008607A8"/>
    <w:rsid w:val="008E29A8"/>
    <w:rsid w:val="009E54EC"/>
    <w:rsid w:val="00AA6E0C"/>
    <w:rsid w:val="00AB5402"/>
    <w:rsid w:val="00B02BA9"/>
    <w:rsid w:val="00B33FA6"/>
    <w:rsid w:val="00B97D7B"/>
    <w:rsid w:val="00BC4E6E"/>
    <w:rsid w:val="00C50E6B"/>
    <w:rsid w:val="00C773A1"/>
    <w:rsid w:val="00D44AF1"/>
    <w:rsid w:val="00D90704"/>
    <w:rsid w:val="00DD131D"/>
    <w:rsid w:val="00F76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D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4"/>
    <w:uiPriority w:val="99"/>
    <w:semiHidden/>
    <w:locked/>
    <w:rsid w:val="00B97D7B"/>
    <w:rPr>
      <w:rFonts w:ascii="Times New Roman" w:eastAsia="Times New Roman" w:hAnsi="Times New Roman" w:cs="Times New Roman"/>
      <w:sz w:val="24"/>
      <w:szCs w:val="24"/>
      <w:lang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a"/>
    <w:link w:val="a3"/>
    <w:uiPriority w:val="99"/>
    <w:semiHidden/>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a"/>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a"/>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s>
</file>

<file path=word/webSettings.xml><?xml version="1.0" encoding="utf-8"?>
<w:webSettings xmlns:r="http://schemas.openxmlformats.org/officeDocument/2006/relationships" xmlns:w="http://schemas.openxmlformats.org/wordprocessingml/2006/main">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537</Words>
  <Characters>3063</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14</cp:revision>
  <dcterms:created xsi:type="dcterms:W3CDTF">2023-01-03T08:35:00Z</dcterms:created>
  <dcterms:modified xsi:type="dcterms:W3CDTF">2023-03-06T05:55:00Z</dcterms:modified>
  <cp:keywords>https://mul2.gov.am/tasks/758334/oneclick/Himnavorum (3).docx?token=72ed6d818aa2eb25982b9475572cb5f4</cp:keywords>
</cp:coreProperties>
</file>