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9C9" w:rsidRDefault="00ED09C9" w:rsidP="00095B48">
      <w:pPr>
        <w:spacing w:after="0" w:line="240" w:lineRule="auto"/>
        <w:ind w:left="-426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ՀԻՄՆԱՎՈՐՈՒՄ</w:t>
      </w:r>
    </w:p>
    <w:p w:rsidR="00ED09C9" w:rsidRDefault="004945C8" w:rsidP="00095B48">
      <w:pPr>
        <w:spacing w:after="0" w:line="240" w:lineRule="auto"/>
        <w:ind w:left="-426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 w:rsidR="00EE2715" w:rsidRPr="00EE2715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ԳՈՒՅՔ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Ն</w:t>
      </w:r>
      <w:r w:rsidR="00EE2715" w:rsidRPr="00EE2715">
        <w:rPr>
          <w:rFonts w:ascii="GHEA Grapalat" w:hAnsi="GHEA Grapalat"/>
          <w:b/>
          <w:i w:val="0"/>
          <w:sz w:val="24"/>
          <w:szCs w:val="24"/>
          <w:lang w:val="hy-AM"/>
        </w:rPr>
        <w:t xml:space="preserve"> ՕՏԱՐԵԼՈՒ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EE2715" w:rsidRPr="00EE2715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ED09C9" w:rsidRDefault="00ED09C9" w:rsidP="00095B48">
      <w:pPr>
        <w:spacing w:line="240" w:lineRule="auto"/>
        <w:ind w:left="-426" w:firstLine="720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EE2715" w:rsidRDefault="00B35C36" w:rsidP="00095B48">
      <w:pPr>
        <w:pStyle w:val="a3"/>
        <w:tabs>
          <w:tab w:val="left" w:pos="-720"/>
        </w:tabs>
        <w:spacing w:after="0" w:line="360" w:lineRule="auto"/>
        <w:ind w:left="-426"/>
        <w:jc w:val="both"/>
        <w:rPr>
          <w:rFonts w:ascii="GHEA Grapalat" w:hAnsi="GHEA Grapalat"/>
          <w:color w:val="000000"/>
          <w:lang w:val="hy-AM"/>
        </w:rPr>
      </w:pPr>
      <w:r w:rsidRPr="00B35C36">
        <w:rPr>
          <w:rFonts w:ascii="GHEA Grapalat" w:hAnsi="GHEA Grapalat"/>
          <w:color w:val="000000"/>
          <w:lang w:val="hy-AM"/>
        </w:rPr>
        <w:t xml:space="preserve">     </w:t>
      </w:r>
      <w:r w:rsidR="00ED09C9" w:rsidRPr="00CF6355">
        <w:rPr>
          <w:rFonts w:ascii="GHEA Grapalat" w:hAnsi="GHEA Grapalat"/>
          <w:color w:val="000000"/>
          <w:lang w:val="hy-AM"/>
        </w:rPr>
        <w:t xml:space="preserve"> </w:t>
      </w:r>
    </w:p>
    <w:p w:rsidR="00061F89" w:rsidRPr="00061F89" w:rsidRDefault="00EE2715" w:rsidP="00061F89">
      <w:pPr>
        <w:shd w:val="clear" w:color="auto" w:fill="FFFFFF"/>
        <w:spacing w:after="0" w:line="360" w:lineRule="auto"/>
        <w:ind w:left="-142" w:right="-1" w:firstLine="657"/>
        <w:jc w:val="both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r w:rsidRPr="00061F8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Ներկայացված նախագծով</w:t>
      </w:r>
      <w:r w:rsidR="0033183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(այսուհետ՝ Նախագիծ)</w:t>
      </w:r>
      <w:r w:rsidRPr="00061F8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նախատեսվում</w:t>
      </w:r>
      <w:r w:rsidR="009D4708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է</w:t>
      </w:r>
      <w:r w:rsidRPr="00061F8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</w:t>
      </w:r>
      <w:r w:rsidR="00061F89" w:rsidRPr="00061F8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ամրացված` պետական սեփականություն հանդիսացող և «Հայաստանի ազգային ագրարային համալսարան» հիմնադրամին (այսուհետ՝ Հիմնադրամ) անհատույց օգտագործման իրավունքով տրամադրված քաղաք Երևան, Արաբկիր 37 փողոց թիվ 1/1 հասցեում գտնվող 2630.2 քառ. մետր մակերեսով </w:t>
      </w:r>
      <w:r w:rsidR="009D4708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շենքը</w:t>
      </w:r>
      <w:r w:rsidR="00061F89" w:rsidRPr="00061F8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և դրա զբաղեցրած, օգտագործման ու սպասարկման համար հատկացված 0.081276 հեկտար մակերեսով հողամասը (սեփականության իրավունքի պետական գրանցման վկայական՝ 15082022-01-0207) (այսուհետ՝ Գույք) օտարել մրցույթով:</w:t>
      </w:r>
    </w:p>
    <w:p w:rsidR="00061F89" w:rsidRPr="00331839" w:rsidRDefault="00331839" w:rsidP="00331839">
      <w:pPr>
        <w:shd w:val="clear" w:color="auto" w:fill="FFFFFF"/>
        <w:spacing w:after="0" w:line="360" w:lineRule="auto"/>
        <w:ind w:left="-142" w:right="-1" w:firstLine="657"/>
        <w:jc w:val="both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r w:rsidRPr="0033183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Հաշվի առնելով, որ </w:t>
      </w:r>
      <w:r w:rsidR="009D4708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Գույք</w:t>
      </w:r>
      <w:r w:rsidRPr="0033183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ը հնարավոր է չօտարվի հայտարարվող մրցույթի արդյունքում՝ Նախագծի 2-րդ կետի 7-րդ ենթակետով սահմանվել է, որ միայն Գույքի օտարման դեպքում </w:t>
      </w:r>
      <w:r w:rsidR="009D4708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այն</w:t>
      </w:r>
      <w:r w:rsidRPr="0033183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կհամարվի Հիմնադրամից հետ վերցված, իսկ Նախագծի 3-րդ </w:t>
      </w:r>
      <w:r w:rsidR="009D4708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կետի</w:t>
      </w:r>
      <w:r w:rsidRPr="0033183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3-րդ ենթակետով սահմանվել է, որ Գնորդի կողմից գույքի օտարման նպատակով առաջարկվող գնի վճարումից հետո միայն Հիմնադրամի հետ կլուծվի կնքված անհատույց օգտագործման իրավունքի պայմանագիրը։</w:t>
      </w:r>
    </w:p>
    <w:p w:rsidR="00061F89" w:rsidRDefault="00331839" w:rsidP="00DE3C99">
      <w:pPr>
        <w:pStyle w:val="norm"/>
        <w:spacing w:line="360" w:lineRule="auto"/>
        <w:ind w:left="-90" w:firstLine="65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Օտարման առաջարկվող Գույքն իրենից ներկայացնում է հանրակացարանային մասնաշենք, որի միայն 1-ին հարկն է Հիմնադրամի կողմից ներկայումս շահագործվում։</w:t>
      </w:r>
    </w:p>
    <w:p w:rsidR="004A3FB8" w:rsidRDefault="00EE2715" w:rsidP="00DE3C99">
      <w:pPr>
        <w:pStyle w:val="norm"/>
        <w:spacing w:line="360" w:lineRule="auto"/>
        <w:ind w:left="-90" w:firstLine="65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Գույքի շուկայական արժեքը </w:t>
      </w:r>
      <w:r w:rsidR="008E72A3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2022 թվականի դեկտեմբերի 23-ի դրությամբ՝ 624 770</w:t>
      </w:r>
      <w:r w:rsidR="008E72A3" w:rsidRPr="008741F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8E72A3">
        <w:rPr>
          <w:rFonts w:ascii="GHEA Grapalat" w:eastAsia="Times New Roman" w:hAnsi="GHEA Grapalat"/>
          <w:color w:val="000000"/>
          <w:sz w:val="24"/>
          <w:szCs w:val="24"/>
          <w:lang w:val="hy-AM"/>
        </w:rPr>
        <w:t>000 դրամ</w:t>
      </w:r>
      <w:r w:rsidR="008E72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՝ ներառյալ գույքի զբաղեցրած, օգտագործման և սպասարկման համար հատկացված հողամասի </w:t>
      </w:r>
      <w:r w:rsidR="001F5B79">
        <w:rPr>
          <w:rFonts w:ascii="GHEA Grapalat" w:hAnsi="GHEA Grapalat" w:cs="Sylfaen"/>
          <w:sz w:val="24"/>
          <w:szCs w:val="24"/>
          <w:lang w:val="hy-AM"/>
        </w:rPr>
        <w:t>շուկայական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արժեքը</w:t>
      </w:r>
      <w:r w:rsidR="001F5B79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ED09C9" w:rsidRPr="007B182D" w:rsidRDefault="007B182D" w:rsidP="00331839">
      <w:pPr>
        <w:spacing w:after="0" w:line="360" w:lineRule="auto"/>
        <w:ind w:firstLine="567"/>
        <w:jc w:val="both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Ներկայացվող </w:t>
      </w:r>
      <w:r w:rsidR="009D4708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նախագծի ընդունումը</w:t>
      </w:r>
      <w:r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պայմանավորված է </w:t>
      </w:r>
      <w:r w:rsidR="00ED09C9" w:rsidRPr="007B182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պետական</w:t>
      </w:r>
      <w:r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սեփականություն հանդիսացող</w:t>
      </w:r>
      <w:r w:rsidR="00ED09C9" w:rsidRPr="007B182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գույքի կառավարման արդյունավետության բարձրացման քաղաքականությունից։</w:t>
      </w:r>
    </w:p>
    <w:p w:rsidR="00DC3DCC" w:rsidRPr="00C9178C" w:rsidRDefault="00DC3DCC" w:rsidP="007B182D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color w:val="000000"/>
          <w:lang w:val="hy-AM"/>
        </w:rPr>
      </w:pPr>
      <w:r w:rsidRPr="00C9178C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</w:t>
      </w:r>
      <w:r w:rsidRPr="00C9178C">
        <w:rPr>
          <w:rFonts w:ascii="GHEA Grapalat" w:hAnsi="GHEA Grapalat"/>
          <w:b/>
          <w:color w:val="000000"/>
          <w:lang w:val="hy-AM"/>
        </w:rPr>
        <w:lastRenderedPageBreak/>
        <w:t xml:space="preserve">հաշվառմանը, բնակչության սոցիալ-տնտեսական խնդիրների լուծմանն ուղղված մի շարք կատարման ենթակա միջոցառումներ։ </w:t>
      </w:r>
      <w:r w:rsidR="007B182D">
        <w:rPr>
          <w:rFonts w:ascii="GHEA Grapalat" w:hAnsi="GHEA Grapalat"/>
          <w:b/>
          <w:color w:val="000000"/>
          <w:lang w:val="hy-AM"/>
        </w:rPr>
        <w:t>Ներկայացված նախագծով սահմանված գույքային փոփոխությունները և գույքի</w:t>
      </w:r>
      <w:r w:rsidRPr="00C9178C">
        <w:rPr>
          <w:rFonts w:ascii="GHEA Grapalat" w:hAnsi="GHEA Grapalat"/>
          <w:b/>
          <w:color w:val="000000"/>
          <w:lang w:val="hy-AM"/>
        </w:rPr>
        <w:t xml:space="preserve"> օտարումը բխում է ՀՀ կառավարության 2021-2026թթ. ծրագրի պահանջներից։</w:t>
      </w:r>
    </w:p>
    <w:p w:rsidR="00DC3DCC" w:rsidRPr="007B182D" w:rsidRDefault="00DC3DCC" w:rsidP="007B182D">
      <w:pPr>
        <w:spacing w:after="0" w:line="360" w:lineRule="auto"/>
        <w:ind w:firstLine="720"/>
        <w:jc w:val="both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r w:rsidRPr="007B182D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>«</w:t>
      </w:r>
      <w:r w:rsidR="001F5B79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>Պետական գույքն օտարելու</w:t>
      </w:r>
      <w:r w:rsidR="007B182D" w:rsidRPr="007B182D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 xml:space="preserve"> մասին</w:t>
      </w:r>
      <w:r w:rsidRPr="007B182D">
        <w:rPr>
          <w:rFonts w:ascii="GHEA Grapalat" w:eastAsiaTheme="minorHAnsi" w:hAnsi="GHEA Grapalat" w:cs="Sylfaen"/>
          <w:b/>
          <w:bCs w:val="0"/>
          <w:i w:val="0"/>
          <w:sz w:val="24"/>
          <w:szCs w:val="24"/>
          <w:lang w:val="hy-AM"/>
        </w:rPr>
        <w:t>»</w:t>
      </w:r>
      <w:r w:rsidRPr="007B182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ՀՀ կառավարության որոշման նախագծի ընդունման արդյունքում նախատեսվում է Հայաստանի Հանրապետության պետական բյուջե ապահ</w:t>
      </w:r>
      <w:r w:rsidR="00B35C36" w:rsidRPr="007B182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ովել լրացուցիչ դրամական մուտքեր:</w:t>
      </w:r>
    </w:p>
    <w:p w:rsidR="00EE2715" w:rsidRDefault="00EE2715" w:rsidP="00EE2715">
      <w:pPr>
        <w:spacing w:after="0"/>
        <w:jc w:val="center"/>
        <w:rPr>
          <w:rFonts w:ascii="Sylfaen" w:hAnsi="Sylfaen"/>
          <w:sz w:val="24"/>
          <w:szCs w:val="24"/>
          <w:lang w:val="hy-AM"/>
        </w:rPr>
      </w:pPr>
    </w:p>
    <w:p w:rsidR="00B35C36" w:rsidRDefault="00B35C36" w:rsidP="00095B48">
      <w:pPr>
        <w:spacing w:after="0" w:line="360" w:lineRule="auto"/>
        <w:ind w:left="-426" w:firstLine="720"/>
        <w:rPr>
          <w:rFonts w:asciiTheme="minorHAnsi" w:hAnsiTheme="minorHAnsi"/>
          <w:lang w:val="hy-AM"/>
        </w:rPr>
      </w:pPr>
    </w:p>
    <w:sectPr w:rsidR="00B35C36" w:rsidSect="007B182D">
      <w:pgSz w:w="11906" w:h="16838"/>
      <w:pgMar w:top="993" w:right="707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427" w:rsidRDefault="00602427" w:rsidP="00C2046D">
      <w:pPr>
        <w:spacing w:after="0" w:line="240" w:lineRule="auto"/>
      </w:pPr>
      <w:r>
        <w:separator/>
      </w:r>
    </w:p>
  </w:endnote>
  <w:endnote w:type="continuationSeparator" w:id="0">
    <w:p w:rsidR="00602427" w:rsidRDefault="00602427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427" w:rsidRDefault="00602427" w:rsidP="00C2046D">
      <w:pPr>
        <w:spacing w:after="0" w:line="240" w:lineRule="auto"/>
      </w:pPr>
      <w:r>
        <w:separator/>
      </w:r>
    </w:p>
  </w:footnote>
  <w:footnote w:type="continuationSeparator" w:id="0">
    <w:p w:rsidR="00602427" w:rsidRDefault="00602427" w:rsidP="00C204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32F78"/>
    <w:rsid w:val="00055D27"/>
    <w:rsid w:val="00061F89"/>
    <w:rsid w:val="0008726B"/>
    <w:rsid w:val="00095B48"/>
    <w:rsid w:val="0009759D"/>
    <w:rsid w:val="000B3925"/>
    <w:rsid w:val="000C766E"/>
    <w:rsid w:val="001415E7"/>
    <w:rsid w:val="00156F4C"/>
    <w:rsid w:val="0019030B"/>
    <w:rsid w:val="001A2B37"/>
    <w:rsid w:val="001D5CB3"/>
    <w:rsid w:val="001F5B79"/>
    <w:rsid w:val="00202321"/>
    <w:rsid w:val="00202D99"/>
    <w:rsid w:val="00220440"/>
    <w:rsid w:val="00273B1D"/>
    <w:rsid w:val="00273E5C"/>
    <w:rsid w:val="002A6CE0"/>
    <w:rsid w:val="00331839"/>
    <w:rsid w:val="003B3222"/>
    <w:rsid w:val="003C67C8"/>
    <w:rsid w:val="00401606"/>
    <w:rsid w:val="004055FA"/>
    <w:rsid w:val="00416160"/>
    <w:rsid w:val="00431496"/>
    <w:rsid w:val="00453AD4"/>
    <w:rsid w:val="00462D3A"/>
    <w:rsid w:val="00470871"/>
    <w:rsid w:val="00474340"/>
    <w:rsid w:val="004876D6"/>
    <w:rsid w:val="004945C8"/>
    <w:rsid w:val="004A3FB8"/>
    <w:rsid w:val="004A6CB2"/>
    <w:rsid w:val="004D7D9A"/>
    <w:rsid w:val="005028FA"/>
    <w:rsid w:val="00517EA6"/>
    <w:rsid w:val="00543391"/>
    <w:rsid w:val="00573381"/>
    <w:rsid w:val="005B38D0"/>
    <w:rsid w:val="005D2A42"/>
    <w:rsid w:val="005D7506"/>
    <w:rsid w:val="005F2ED7"/>
    <w:rsid w:val="00602427"/>
    <w:rsid w:val="00621DC3"/>
    <w:rsid w:val="00624444"/>
    <w:rsid w:val="00660B1D"/>
    <w:rsid w:val="006C1C82"/>
    <w:rsid w:val="007410D0"/>
    <w:rsid w:val="0075319E"/>
    <w:rsid w:val="00756BCA"/>
    <w:rsid w:val="00770BBA"/>
    <w:rsid w:val="007747A9"/>
    <w:rsid w:val="007A2C08"/>
    <w:rsid w:val="007B182D"/>
    <w:rsid w:val="007B23F7"/>
    <w:rsid w:val="007C449A"/>
    <w:rsid w:val="007E11E1"/>
    <w:rsid w:val="00806E03"/>
    <w:rsid w:val="008A14AF"/>
    <w:rsid w:val="008A2137"/>
    <w:rsid w:val="008A6738"/>
    <w:rsid w:val="008E72A3"/>
    <w:rsid w:val="008E7FF6"/>
    <w:rsid w:val="008F0192"/>
    <w:rsid w:val="00911AEF"/>
    <w:rsid w:val="00937C12"/>
    <w:rsid w:val="009644D5"/>
    <w:rsid w:val="0097487E"/>
    <w:rsid w:val="00993331"/>
    <w:rsid w:val="009C68BB"/>
    <w:rsid w:val="009D4708"/>
    <w:rsid w:val="009E3B65"/>
    <w:rsid w:val="00A00E3A"/>
    <w:rsid w:val="00A03819"/>
    <w:rsid w:val="00A1202A"/>
    <w:rsid w:val="00A25BC1"/>
    <w:rsid w:val="00A52A42"/>
    <w:rsid w:val="00A56DA1"/>
    <w:rsid w:val="00A80ED9"/>
    <w:rsid w:val="00AC27DA"/>
    <w:rsid w:val="00B15572"/>
    <w:rsid w:val="00B2619D"/>
    <w:rsid w:val="00B35C36"/>
    <w:rsid w:val="00B465DA"/>
    <w:rsid w:val="00B47EE8"/>
    <w:rsid w:val="00B65B69"/>
    <w:rsid w:val="00BE14B7"/>
    <w:rsid w:val="00C2046D"/>
    <w:rsid w:val="00C44AD0"/>
    <w:rsid w:val="00CA2D9F"/>
    <w:rsid w:val="00CC2263"/>
    <w:rsid w:val="00CE3209"/>
    <w:rsid w:val="00CF6355"/>
    <w:rsid w:val="00D23861"/>
    <w:rsid w:val="00D5186C"/>
    <w:rsid w:val="00D671F0"/>
    <w:rsid w:val="00D73FA6"/>
    <w:rsid w:val="00DA7C30"/>
    <w:rsid w:val="00DC3DCC"/>
    <w:rsid w:val="00DE1E55"/>
    <w:rsid w:val="00DE3C99"/>
    <w:rsid w:val="00DE518C"/>
    <w:rsid w:val="00E1295D"/>
    <w:rsid w:val="00E16E3D"/>
    <w:rsid w:val="00E3529B"/>
    <w:rsid w:val="00E72635"/>
    <w:rsid w:val="00EC1F6F"/>
    <w:rsid w:val="00EC3D57"/>
    <w:rsid w:val="00ED09C9"/>
    <w:rsid w:val="00EE2715"/>
    <w:rsid w:val="00F03A70"/>
    <w:rsid w:val="00F139A8"/>
    <w:rsid w:val="00F42ABE"/>
    <w:rsid w:val="00F84F6E"/>
    <w:rsid w:val="00FB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a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a5">
    <w:name w:val="Hyperlink"/>
    <w:basedOn w:val="a0"/>
    <w:uiPriority w:val="99"/>
    <w:semiHidden/>
    <w:unhideWhenUsed/>
    <w:rsid w:val="00993331"/>
    <w:rPr>
      <w:color w:val="0000FF"/>
      <w:u w:val="single"/>
    </w:rPr>
  </w:style>
  <w:style w:type="character" w:styleId="a6">
    <w:name w:val="Strong"/>
    <w:basedOn w:val="a0"/>
    <w:qFormat/>
    <w:rsid w:val="00993331"/>
    <w:rPr>
      <w:b/>
      <w:bCs/>
    </w:rPr>
  </w:style>
  <w:style w:type="paragraph" w:styleId="a7">
    <w:name w:val="header"/>
    <w:basedOn w:val="a"/>
    <w:link w:val="a8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a9">
    <w:name w:val="footer"/>
    <w:basedOn w:val="a"/>
    <w:link w:val="aa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ab">
    <w:name w:val="Balloon Text"/>
    <w:basedOn w:val="a"/>
    <w:link w:val="ac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DC3DCC"/>
    <w:rPr>
      <w:rFonts w:ascii="Arial Armenian" w:eastAsia="Times New Roman" w:hAnsi="Arial Armenian" w:cs="Sylfae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2022-08-25T11:15:00Z</cp:lastPrinted>
  <dcterms:created xsi:type="dcterms:W3CDTF">2023-03-01T11:02:00Z</dcterms:created>
  <dcterms:modified xsi:type="dcterms:W3CDTF">2023-03-01T11:18:00Z</dcterms:modified>
</cp:coreProperties>
</file>