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4D4" w:rsidRPr="00D85C8E" w:rsidRDefault="005454D4" w:rsidP="005454D4">
      <w:pPr>
        <w:tabs>
          <w:tab w:val="left" w:pos="851"/>
          <w:tab w:val="left" w:pos="993"/>
          <w:tab w:val="left" w:pos="1134"/>
        </w:tabs>
        <w:spacing w:after="0"/>
        <w:ind w:firstLine="567"/>
        <w:jc w:val="center"/>
        <w:textAlignment w:val="baseline"/>
        <w:rPr>
          <w:rFonts w:eastAsia="Times New Roman" w:cs="Times New Roman"/>
          <w:b/>
          <w:szCs w:val="24"/>
          <w:lang w:val="hy-AM"/>
        </w:rPr>
      </w:pPr>
      <w:r w:rsidRPr="00D85C8E">
        <w:rPr>
          <w:rFonts w:eastAsia="Times New Roman" w:cs="Times New Roman"/>
          <w:b/>
          <w:szCs w:val="24"/>
          <w:lang w:val="hy-AM"/>
        </w:rPr>
        <w:t>Հիմնավորում</w:t>
      </w:r>
    </w:p>
    <w:p w:rsidR="005454D4" w:rsidRPr="00D85C8E" w:rsidRDefault="005454D4" w:rsidP="005454D4">
      <w:pPr>
        <w:tabs>
          <w:tab w:val="left" w:pos="851"/>
        </w:tabs>
        <w:spacing w:after="0"/>
        <w:jc w:val="center"/>
        <w:rPr>
          <w:rFonts w:eastAsia="Calibri" w:cs="Times New Roman"/>
          <w:b/>
          <w:szCs w:val="24"/>
          <w:lang w:val="hy-AM"/>
        </w:rPr>
      </w:pPr>
      <w:r w:rsidRPr="00D85C8E">
        <w:rPr>
          <w:rFonts w:eastAsia="Calibri" w:cs="Times New Roman"/>
          <w:b/>
          <w:szCs w:val="24"/>
          <w:lang w:val="hy-AM"/>
        </w:rPr>
        <w:t>«</w:t>
      </w:r>
      <w:r w:rsidRPr="00D85C8E">
        <w:rPr>
          <w:rFonts w:eastAsia="Calibri" w:cs="Times New Roman"/>
          <w:b/>
          <w:bCs/>
          <w:szCs w:val="24"/>
          <w:lang w:val="hy-AM"/>
        </w:rPr>
        <w:t xml:space="preserve">Հայաստանի Հանրապետությունում ԱՏԳ ԱԱ 2402 ծածկագրին դասվող ապրանքների՝  </w:t>
      </w:r>
      <w:proofErr w:type="spellStart"/>
      <w:r w:rsidRPr="00D85C8E">
        <w:rPr>
          <w:rFonts w:eastAsia="Calibri" w:cs="Times New Roman"/>
          <w:b/>
          <w:bCs/>
          <w:szCs w:val="24"/>
          <w:lang w:val="hy-AM"/>
        </w:rPr>
        <w:t>Եվրասիական</w:t>
      </w:r>
      <w:proofErr w:type="spellEnd"/>
      <w:r w:rsidRPr="00D85C8E">
        <w:rPr>
          <w:rFonts w:eastAsia="Calibri" w:cs="Times New Roman"/>
          <w:b/>
          <w:bCs/>
          <w:szCs w:val="24"/>
          <w:lang w:val="hy-AM"/>
        </w:rPr>
        <w:t xml:space="preserve"> տնտեսական միության շրջանակներում նույնականացման միջոցներով դրոշմավորման կանոնները սահմանելու մասին</w:t>
      </w:r>
      <w:r w:rsidRPr="00D85C8E">
        <w:rPr>
          <w:rFonts w:eastAsia="Calibri" w:cs="Times New Roman"/>
          <w:b/>
          <w:szCs w:val="24"/>
          <w:lang w:val="hy-AM"/>
        </w:rPr>
        <w:t>» ՀՀ կառավարության որոշման նախագծի ընդունման</w:t>
      </w:r>
    </w:p>
    <w:p w:rsidR="005454D4" w:rsidRPr="00D85C8E" w:rsidRDefault="005454D4" w:rsidP="005454D4">
      <w:pPr>
        <w:tabs>
          <w:tab w:val="left" w:pos="851"/>
        </w:tabs>
        <w:spacing w:after="0"/>
        <w:ind w:firstLine="567"/>
        <w:jc w:val="center"/>
        <w:rPr>
          <w:rFonts w:eastAsia="Calibri" w:cs="Sylfaen"/>
          <w:b/>
          <w:szCs w:val="24"/>
          <w:lang w:val="hy-AM"/>
        </w:rPr>
      </w:pPr>
      <w:bookmarkStart w:id="0" w:name="_GoBack"/>
      <w:bookmarkEnd w:id="0"/>
    </w:p>
    <w:p w:rsidR="005454D4" w:rsidRPr="00D85C8E" w:rsidRDefault="005454D4" w:rsidP="005454D4">
      <w:pPr>
        <w:numPr>
          <w:ilvl w:val="0"/>
          <w:numId w:val="1"/>
        </w:numPr>
        <w:tabs>
          <w:tab w:val="left" w:pos="851"/>
        </w:tabs>
        <w:spacing w:after="0"/>
        <w:ind w:left="0" w:firstLine="567"/>
        <w:jc w:val="left"/>
        <w:rPr>
          <w:rFonts w:eastAsia="Times New Roman" w:cs="GHEA Grapalat"/>
          <w:b/>
          <w:szCs w:val="24"/>
        </w:rPr>
      </w:pPr>
      <w:r w:rsidRPr="00D85C8E">
        <w:rPr>
          <w:rFonts w:eastAsia="Times New Roman" w:cs="Times New Roman"/>
          <w:b/>
          <w:szCs w:val="24"/>
        </w:rPr>
        <w:t>Ի</w:t>
      </w:r>
      <w:proofErr w:type="spellStart"/>
      <w:r w:rsidRPr="00D85C8E">
        <w:rPr>
          <w:rFonts w:eastAsia="Times New Roman" w:cs="Times New Roman"/>
          <w:b/>
          <w:szCs w:val="24"/>
          <w:lang w:val="hy-AM"/>
        </w:rPr>
        <w:t>րավական</w:t>
      </w:r>
      <w:proofErr w:type="spellEnd"/>
      <w:r w:rsidRPr="00D85C8E">
        <w:rPr>
          <w:rFonts w:eastAsia="Times New Roman" w:cs="Times New Roman"/>
          <w:b/>
          <w:szCs w:val="24"/>
          <w:lang w:val="hy-AM"/>
        </w:rPr>
        <w:t xml:space="preserve"> ակտի </w:t>
      </w:r>
      <w:r w:rsidRPr="00D85C8E">
        <w:rPr>
          <w:rFonts w:eastAsia="Times New Roman" w:cs="Times New Roman"/>
          <w:b/>
          <w:szCs w:val="24"/>
        </w:rPr>
        <w:t>ա</w:t>
      </w:r>
      <w:proofErr w:type="spellStart"/>
      <w:r w:rsidRPr="00D85C8E">
        <w:rPr>
          <w:rFonts w:eastAsia="Times New Roman" w:cs="Times New Roman"/>
          <w:b/>
          <w:szCs w:val="24"/>
          <w:lang w:val="hy-AM"/>
        </w:rPr>
        <w:t>նհրաժեշտությունը</w:t>
      </w:r>
      <w:proofErr w:type="spellEnd"/>
      <w:r w:rsidRPr="00D85C8E">
        <w:rPr>
          <w:rFonts w:eastAsia="Times New Roman" w:cs="Times New Roman"/>
          <w:b/>
          <w:szCs w:val="24"/>
        </w:rPr>
        <w:t xml:space="preserve"> </w:t>
      </w:r>
      <w:r w:rsidRPr="00D85C8E">
        <w:rPr>
          <w:rFonts w:eastAsia="Times New Roman" w:cs="GHEA Grapalat"/>
          <w:b/>
          <w:szCs w:val="24"/>
          <w:lang w:val="hy-AM"/>
        </w:rPr>
        <w:t>(նպատակը).</w:t>
      </w:r>
    </w:p>
    <w:p w:rsidR="005454D4" w:rsidRPr="00D85C8E" w:rsidRDefault="005454D4" w:rsidP="005454D4">
      <w:pPr>
        <w:tabs>
          <w:tab w:val="left" w:pos="851"/>
        </w:tabs>
        <w:spacing w:after="0"/>
        <w:ind w:firstLine="567"/>
        <w:rPr>
          <w:rFonts w:eastAsia="Times New Roman" w:cs="GHEA Grapalat"/>
          <w:szCs w:val="24"/>
          <w:lang w:val="fr-FR"/>
        </w:rPr>
      </w:pPr>
      <w:proofErr w:type="spellStart"/>
      <w:r w:rsidRPr="00D85C8E">
        <w:rPr>
          <w:rFonts w:eastAsia="Times New Roman" w:cs="GHEA Grapalat"/>
          <w:szCs w:val="24"/>
          <w:lang w:val="fr-FR"/>
        </w:rPr>
        <w:t>Նախագծի</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ընդունման</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նպատակը</w:t>
      </w:r>
      <w:proofErr w:type="spellEnd"/>
      <w:r w:rsidRPr="00D85C8E">
        <w:rPr>
          <w:rFonts w:eastAsia="Times New Roman" w:cs="GHEA Grapalat"/>
          <w:szCs w:val="24"/>
          <w:lang w:val="fr-FR"/>
        </w:rPr>
        <w:t xml:space="preserve"> </w:t>
      </w:r>
      <w:r w:rsidRPr="00D85C8E">
        <w:rPr>
          <w:rFonts w:eastAsia="Times New Roman" w:cs="GHEA Grapalat"/>
          <w:szCs w:val="24"/>
          <w:lang w:val="hy-AM"/>
        </w:rPr>
        <w:t xml:space="preserve">ծխախոտային արտադրանքների՝ </w:t>
      </w:r>
      <w:r w:rsidRPr="00D85C8E">
        <w:rPr>
          <w:rFonts w:eastAsia="Times New Roman" w:cs="GHEA Grapalat"/>
          <w:szCs w:val="24"/>
          <w:lang w:val="fr-FR"/>
        </w:rPr>
        <w:t xml:space="preserve">  </w:t>
      </w:r>
      <w:proofErr w:type="spellStart"/>
      <w:r w:rsidRPr="00D85C8E">
        <w:rPr>
          <w:rFonts w:eastAsia="Times New Roman" w:cs="GHEA Grapalat"/>
          <w:szCs w:val="24"/>
          <w:lang w:val="fr-FR"/>
        </w:rPr>
        <w:t>նույնականացման</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միջոցներով</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դրոշմավորման</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հետ</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կապված</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կարգավորումների</w:t>
      </w:r>
      <w:proofErr w:type="spellEnd"/>
      <w:r w:rsidRPr="00D85C8E">
        <w:rPr>
          <w:rFonts w:eastAsia="Times New Roman" w:cs="GHEA Grapalat"/>
          <w:szCs w:val="24"/>
          <w:lang w:val="fr-FR"/>
        </w:rPr>
        <w:t xml:space="preserve"> </w:t>
      </w:r>
      <w:proofErr w:type="spellStart"/>
      <w:r w:rsidRPr="00D85C8E">
        <w:rPr>
          <w:rFonts w:eastAsia="Times New Roman" w:cs="GHEA Grapalat"/>
          <w:szCs w:val="24"/>
          <w:lang w:val="fr-FR"/>
        </w:rPr>
        <w:t>սահմանումն</w:t>
      </w:r>
      <w:proofErr w:type="spellEnd"/>
      <w:r w:rsidRPr="00D85C8E">
        <w:rPr>
          <w:rFonts w:eastAsia="Times New Roman" w:cs="GHEA Grapalat"/>
          <w:szCs w:val="24"/>
          <w:lang w:val="fr-FR"/>
        </w:rPr>
        <w:t xml:space="preserve"> է։</w:t>
      </w:r>
    </w:p>
    <w:p w:rsidR="005454D4" w:rsidRPr="00D85C8E" w:rsidRDefault="005454D4" w:rsidP="005454D4">
      <w:pPr>
        <w:numPr>
          <w:ilvl w:val="0"/>
          <w:numId w:val="1"/>
        </w:numPr>
        <w:tabs>
          <w:tab w:val="left" w:pos="851"/>
        </w:tabs>
        <w:spacing w:after="0"/>
        <w:ind w:left="0" w:firstLine="567"/>
        <w:jc w:val="left"/>
        <w:rPr>
          <w:rFonts w:eastAsia="Times New Roman" w:cs="GHEA Grapalat"/>
          <w:szCs w:val="24"/>
          <w:lang w:val="fr-FR"/>
        </w:rPr>
      </w:pPr>
      <w:proofErr w:type="spellStart"/>
      <w:r w:rsidRPr="00D85C8E">
        <w:rPr>
          <w:rFonts w:eastAsia="Times New Roman" w:cs="GHEA Grapalat"/>
          <w:b/>
          <w:szCs w:val="24"/>
          <w:lang w:val="fr-FR"/>
        </w:rPr>
        <w:t>Կարգավորման</w:t>
      </w:r>
      <w:proofErr w:type="spellEnd"/>
      <w:r w:rsidRPr="00D85C8E">
        <w:rPr>
          <w:rFonts w:eastAsia="Times New Roman" w:cs="GHEA Grapalat"/>
          <w:b/>
          <w:szCs w:val="24"/>
          <w:lang w:val="fr-FR"/>
        </w:rPr>
        <w:t xml:space="preserve"> </w:t>
      </w:r>
      <w:proofErr w:type="spellStart"/>
      <w:r w:rsidRPr="00D85C8E">
        <w:rPr>
          <w:rFonts w:eastAsia="Times New Roman" w:cs="GHEA Grapalat"/>
          <w:b/>
          <w:szCs w:val="24"/>
          <w:lang w:val="fr-FR"/>
        </w:rPr>
        <w:t>հարաբերությունների</w:t>
      </w:r>
      <w:proofErr w:type="spellEnd"/>
      <w:r w:rsidRPr="00D85C8E">
        <w:rPr>
          <w:rFonts w:eastAsia="Times New Roman" w:cs="GHEA Grapalat"/>
          <w:b/>
          <w:szCs w:val="24"/>
          <w:lang w:val="fr-FR"/>
        </w:rPr>
        <w:t xml:space="preserve"> </w:t>
      </w:r>
      <w:proofErr w:type="spellStart"/>
      <w:r w:rsidRPr="00D85C8E">
        <w:rPr>
          <w:rFonts w:eastAsia="Times New Roman" w:cs="GHEA Grapalat"/>
          <w:b/>
          <w:szCs w:val="24"/>
          <w:lang w:val="fr-FR"/>
        </w:rPr>
        <w:t>ներկա</w:t>
      </w:r>
      <w:proofErr w:type="spellEnd"/>
      <w:r w:rsidRPr="00D85C8E">
        <w:rPr>
          <w:rFonts w:eastAsia="Times New Roman" w:cs="GHEA Grapalat"/>
          <w:b/>
          <w:szCs w:val="24"/>
          <w:lang w:val="fr-FR"/>
        </w:rPr>
        <w:t xml:space="preserve"> </w:t>
      </w:r>
      <w:proofErr w:type="spellStart"/>
      <w:r w:rsidRPr="00D85C8E">
        <w:rPr>
          <w:rFonts w:eastAsia="Times New Roman" w:cs="GHEA Grapalat"/>
          <w:b/>
          <w:szCs w:val="24"/>
          <w:lang w:val="fr-FR"/>
        </w:rPr>
        <w:t>վիճակը</w:t>
      </w:r>
      <w:proofErr w:type="spellEnd"/>
      <w:r w:rsidRPr="00D85C8E">
        <w:rPr>
          <w:rFonts w:eastAsia="Times New Roman" w:cs="GHEA Grapalat"/>
          <w:b/>
          <w:szCs w:val="24"/>
          <w:lang w:val="fr-FR"/>
        </w:rPr>
        <w:t xml:space="preserve"> և </w:t>
      </w:r>
      <w:proofErr w:type="spellStart"/>
      <w:r w:rsidRPr="00D85C8E">
        <w:rPr>
          <w:rFonts w:eastAsia="Times New Roman" w:cs="GHEA Grapalat"/>
          <w:b/>
          <w:szCs w:val="24"/>
          <w:lang w:val="fr-FR"/>
        </w:rPr>
        <w:t>առկա</w:t>
      </w:r>
      <w:proofErr w:type="spellEnd"/>
      <w:r w:rsidRPr="00D85C8E">
        <w:rPr>
          <w:rFonts w:eastAsia="Times New Roman" w:cs="GHEA Grapalat"/>
          <w:b/>
          <w:szCs w:val="24"/>
          <w:lang w:val="fr-FR"/>
        </w:rPr>
        <w:t xml:space="preserve"> </w:t>
      </w:r>
      <w:proofErr w:type="spellStart"/>
      <w:r w:rsidRPr="00D85C8E">
        <w:rPr>
          <w:rFonts w:eastAsia="Times New Roman" w:cs="GHEA Grapalat"/>
          <w:b/>
          <w:szCs w:val="24"/>
          <w:lang w:val="fr-FR"/>
        </w:rPr>
        <w:t>խնդիրները</w:t>
      </w:r>
      <w:proofErr w:type="spellEnd"/>
      <w:r w:rsidRPr="00D85C8E">
        <w:rPr>
          <w:rFonts w:eastAsia="Times New Roman" w:cs="GHEA Grapalat"/>
          <w:szCs w:val="24"/>
          <w:lang w:val="fr-FR"/>
        </w:rPr>
        <w:t>.</w:t>
      </w:r>
    </w:p>
    <w:p w:rsidR="005454D4" w:rsidRPr="00D85C8E" w:rsidRDefault="005454D4" w:rsidP="005454D4">
      <w:pPr>
        <w:shd w:val="clear" w:color="auto" w:fill="FFFFFF"/>
        <w:tabs>
          <w:tab w:val="left" w:pos="851"/>
        </w:tabs>
        <w:spacing w:after="0"/>
        <w:ind w:firstLine="567"/>
        <w:rPr>
          <w:rFonts w:eastAsia="Times New Roman" w:cs="GHEA Grapalat"/>
          <w:bCs/>
          <w:szCs w:val="24"/>
          <w:lang w:val="hy-AM"/>
        </w:rPr>
      </w:pPr>
      <w:r w:rsidRPr="00D85C8E">
        <w:rPr>
          <w:rFonts w:eastAsia="Times New Roman" w:cs="GHEA Grapalat"/>
          <w:bCs/>
          <w:szCs w:val="24"/>
          <w:lang w:val="hy-AM"/>
        </w:rPr>
        <w:t xml:space="preserve">Ներկայումս ծխախոտային ապրանքների մասով Հայաստանի Հանրապետության տարածքում գործում են դրոշմավորման ներքին և ԵԱՏՄ ստանդարտի մեխանիզմներ։  Ծխախոտի </w:t>
      </w:r>
      <w:proofErr w:type="spellStart"/>
      <w:r w:rsidRPr="00D85C8E">
        <w:rPr>
          <w:rFonts w:eastAsia="Times New Roman" w:cs="GHEA Grapalat"/>
          <w:bCs/>
          <w:szCs w:val="24"/>
          <w:lang w:val="hy-AM"/>
        </w:rPr>
        <w:t>արտադրանքները</w:t>
      </w:r>
      <w:proofErr w:type="spellEnd"/>
      <w:r w:rsidRPr="00D85C8E">
        <w:rPr>
          <w:rFonts w:eastAsia="Times New Roman" w:cs="GHEA Grapalat"/>
          <w:bCs/>
          <w:szCs w:val="24"/>
          <w:lang w:val="hy-AM"/>
        </w:rPr>
        <w:t xml:space="preserve"> ՀՀ սահմաններում իրացնելու համար </w:t>
      </w:r>
      <w:proofErr w:type="spellStart"/>
      <w:r w:rsidRPr="00D85C8E">
        <w:rPr>
          <w:rFonts w:eastAsia="Times New Roman" w:cs="GHEA Grapalat"/>
          <w:bCs/>
          <w:szCs w:val="24"/>
          <w:lang w:val="hy-AM"/>
        </w:rPr>
        <w:t>տնտեսվարողները</w:t>
      </w:r>
      <w:proofErr w:type="spellEnd"/>
      <w:r w:rsidRPr="00D85C8E">
        <w:rPr>
          <w:rFonts w:eastAsia="Times New Roman" w:cs="GHEA Grapalat"/>
          <w:bCs/>
          <w:szCs w:val="24"/>
          <w:lang w:val="hy-AM"/>
        </w:rPr>
        <w:t xml:space="preserve"> ըստ ՀՀ հարկային օրենսգրքի 389-րդ հոդվածի պետք է կիրառեն ակցիզային դրոշմանիշերով դրոշմավորման մեխանիզմ։ Միաժամանակ, «ԵԱՏՄ նույնականացման միջոցներով ապրանքների դրոշմավորման մասին» համաձայնագրի և ԵԱՏՄ նույնականացման միջոցներով ապրանքների դրոշմավորման համակարգի հիմնական տեխնոլոգիական կազմակերպչական մոդելի համաձայն ԵԱՏՄ անդամ-պետությունները մշակել են նոր ստանդարտի դրոշմավորում՝ նույնականացման միջոցներով դրոշմավորում, որը սկսել է ակտիվորեն մտնել անդամ-պետությունների դրոշմավորման համակարգ: Իրենց ապրանքը ԵԱՏՄ երկրներ արտահանելու համար </w:t>
      </w:r>
      <w:proofErr w:type="spellStart"/>
      <w:r w:rsidRPr="00D85C8E">
        <w:rPr>
          <w:rFonts w:eastAsia="Times New Roman" w:cs="GHEA Grapalat"/>
          <w:bCs/>
          <w:szCs w:val="24"/>
          <w:lang w:val="hy-AM"/>
        </w:rPr>
        <w:t>տնտեսվարողները</w:t>
      </w:r>
      <w:proofErr w:type="spellEnd"/>
      <w:r w:rsidRPr="00D85C8E">
        <w:rPr>
          <w:rFonts w:eastAsia="Times New Roman" w:cs="GHEA Grapalat"/>
          <w:bCs/>
          <w:szCs w:val="24"/>
          <w:lang w:val="hy-AM"/>
        </w:rPr>
        <w:t xml:space="preserve"> պետք է ապրանքները </w:t>
      </w:r>
      <w:proofErr w:type="spellStart"/>
      <w:r w:rsidRPr="00D85C8E">
        <w:rPr>
          <w:rFonts w:eastAsia="Times New Roman" w:cs="GHEA Grapalat"/>
          <w:bCs/>
          <w:szCs w:val="24"/>
          <w:lang w:val="hy-AM"/>
        </w:rPr>
        <w:t>դրոշմավորեն</w:t>
      </w:r>
      <w:proofErr w:type="spellEnd"/>
      <w:r w:rsidRPr="00D85C8E">
        <w:rPr>
          <w:rFonts w:eastAsia="Times New Roman" w:cs="GHEA Grapalat"/>
          <w:bCs/>
          <w:szCs w:val="24"/>
          <w:lang w:val="hy-AM"/>
        </w:rPr>
        <w:t xml:space="preserve"> թվային </w:t>
      </w:r>
      <w:proofErr w:type="spellStart"/>
      <w:r w:rsidRPr="00D85C8E">
        <w:rPr>
          <w:rFonts w:eastAsia="Times New Roman" w:cs="GHEA Grapalat"/>
          <w:bCs/>
          <w:szCs w:val="24"/>
          <w:lang w:val="hy-AM"/>
        </w:rPr>
        <w:t>դրոշմապիտակով</w:t>
      </w:r>
      <w:proofErr w:type="spellEnd"/>
      <w:r w:rsidRPr="00D85C8E">
        <w:rPr>
          <w:rFonts w:eastAsia="Times New Roman" w:cs="GHEA Grapalat"/>
          <w:bCs/>
          <w:szCs w:val="24"/>
          <w:lang w:val="hy-AM"/>
        </w:rPr>
        <w:t>, եթե տվյալ ապրանքի համար այն պարտադիր է արտահանվող անդամ-պետության սահմաններում։</w:t>
      </w:r>
    </w:p>
    <w:p w:rsidR="005454D4" w:rsidRPr="00D85C8E" w:rsidRDefault="005454D4" w:rsidP="005454D4">
      <w:pPr>
        <w:shd w:val="clear" w:color="auto" w:fill="FFFFFF"/>
        <w:tabs>
          <w:tab w:val="left" w:pos="851"/>
        </w:tabs>
        <w:spacing w:after="0"/>
        <w:ind w:firstLine="567"/>
        <w:rPr>
          <w:rFonts w:eastAsia="Times New Roman" w:cs="GHEA Grapalat"/>
          <w:bCs/>
          <w:szCs w:val="24"/>
          <w:lang w:val="hy-AM"/>
        </w:rPr>
      </w:pPr>
      <w:r w:rsidRPr="00D85C8E">
        <w:rPr>
          <w:rFonts w:eastAsia="Times New Roman" w:cs="GHEA Grapalat"/>
          <w:bCs/>
          <w:szCs w:val="24"/>
          <w:lang w:val="hy-AM"/>
        </w:rPr>
        <w:t xml:space="preserve">Վերոնշյալ երկու մեխանիզմները ունեն մի շարք առանձնահատկություններ։ Ակցիզային դրոշմավորման դեպքում յուրաքանչյուր միավոր ապրանքի վերաբերյալ տեղեկատվությունը ամբողջական չի փոխանցվում ՀՀ պետական եկամուտների կոմիտե, ինչը հնարավորություն չի տալիս ամեն միավորի համար ապահովել լիարժեք </w:t>
      </w:r>
      <w:proofErr w:type="spellStart"/>
      <w:r w:rsidRPr="00D85C8E">
        <w:rPr>
          <w:rFonts w:eastAsia="Times New Roman" w:cs="GHEA Grapalat"/>
          <w:bCs/>
          <w:szCs w:val="24"/>
          <w:lang w:val="hy-AM"/>
        </w:rPr>
        <w:t>հետագծելիություն</w:t>
      </w:r>
      <w:proofErr w:type="spellEnd"/>
      <w:r w:rsidRPr="00D85C8E">
        <w:rPr>
          <w:rFonts w:eastAsia="Times New Roman" w:cs="GHEA Grapalat"/>
          <w:bCs/>
          <w:szCs w:val="24"/>
          <w:lang w:val="hy-AM"/>
        </w:rPr>
        <w:t xml:space="preserve">։ Մինչդեռ նույնականացման միջոցներով </w:t>
      </w:r>
      <w:proofErr w:type="spellStart"/>
      <w:r w:rsidRPr="00D85C8E">
        <w:rPr>
          <w:rFonts w:eastAsia="Times New Roman" w:cs="GHEA Grapalat"/>
          <w:bCs/>
          <w:szCs w:val="24"/>
          <w:lang w:val="hy-AM"/>
        </w:rPr>
        <w:t>դրոշմավորումը</w:t>
      </w:r>
      <w:proofErr w:type="spellEnd"/>
      <w:r w:rsidRPr="00D85C8E">
        <w:rPr>
          <w:rFonts w:eastAsia="Times New Roman" w:cs="GHEA Grapalat"/>
          <w:bCs/>
          <w:szCs w:val="24"/>
          <w:lang w:val="hy-AM"/>
        </w:rPr>
        <w:t xml:space="preserve"> ավելի նոր լուծում է, որը թույլ է տալիս վերահսկել յուրաքանչյուր միավոր ապրանքի շարժը շրջանառության մեջ մտնելուց </w:t>
      </w:r>
      <w:proofErr w:type="spellStart"/>
      <w:r w:rsidRPr="00D85C8E">
        <w:rPr>
          <w:rFonts w:eastAsia="Times New Roman" w:cs="GHEA Grapalat"/>
          <w:bCs/>
          <w:szCs w:val="24"/>
          <w:lang w:val="hy-AM"/>
        </w:rPr>
        <w:t>մինչև</w:t>
      </w:r>
      <w:proofErr w:type="spellEnd"/>
      <w:r w:rsidRPr="00D85C8E">
        <w:rPr>
          <w:rFonts w:eastAsia="Times New Roman" w:cs="GHEA Grapalat"/>
          <w:bCs/>
          <w:szCs w:val="24"/>
          <w:lang w:val="hy-AM"/>
        </w:rPr>
        <w:t xml:space="preserve"> սպառում և տեղեկատվությունը ամբողջական փոխանցել պետական մարմին։ Դա </w:t>
      </w:r>
      <w:r w:rsidRPr="00D85C8E">
        <w:rPr>
          <w:rFonts w:eastAsia="Times New Roman" w:cs="GHEA Grapalat"/>
          <w:bCs/>
          <w:szCs w:val="24"/>
          <w:lang w:val="hy-AM"/>
        </w:rPr>
        <w:lastRenderedPageBreak/>
        <w:t>հնարավորություն է ստեղծվում լիարժեք պայքարել ստվերի և կեղծ ապրանքների շրջանառության դեմ։</w:t>
      </w:r>
    </w:p>
    <w:p w:rsidR="005454D4" w:rsidRPr="00D85C8E" w:rsidRDefault="005454D4" w:rsidP="005454D4">
      <w:pPr>
        <w:shd w:val="clear" w:color="auto" w:fill="FFFFFF"/>
        <w:tabs>
          <w:tab w:val="left" w:pos="851"/>
        </w:tabs>
        <w:spacing w:after="0"/>
        <w:ind w:firstLine="567"/>
        <w:rPr>
          <w:rFonts w:eastAsia="Times New Roman" w:cs="GHEA Grapalat"/>
          <w:szCs w:val="24"/>
          <w:lang w:val="hy-AM"/>
        </w:rPr>
      </w:pPr>
      <w:r w:rsidRPr="00D85C8E">
        <w:rPr>
          <w:rFonts w:eastAsia="Times New Roman" w:cs="GHEA Grapalat"/>
          <w:bCs/>
          <w:szCs w:val="24"/>
          <w:lang w:val="hy-AM"/>
        </w:rPr>
        <w:t xml:space="preserve">Միաժամանակ, ակցիզային դրոշմավորման դեպքում </w:t>
      </w:r>
      <w:proofErr w:type="spellStart"/>
      <w:r w:rsidRPr="00D85C8E">
        <w:rPr>
          <w:rFonts w:eastAsia="Times New Roman" w:cs="GHEA Grapalat"/>
          <w:bCs/>
          <w:szCs w:val="24"/>
          <w:lang w:val="hy-AM"/>
        </w:rPr>
        <w:t>դրոշմապիտակի</w:t>
      </w:r>
      <w:proofErr w:type="spellEnd"/>
      <w:r w:rsidRPr="00D85C8E">
        <w:rPr>
          <w:rFonts w:eastAsia="Times New Roman" w:cs="GHEA Grapalat"/>
          <w:bCs/>
          <w:szCs w:val="24"/>
          <w:lang w:val="hy-AM"/>
        </w:rPr>
        <w:t xml:space="preserve"> ծախսը հոգում է պետությունը, որը պետական բյուջեի համար տարեկան զգալի ծախս է։ Թվային դրոշմավորման դեպքում այդ ծախսը հոգում են </w:t>
      </w:r>
      <w:proofErr w:type="spellStart"/>
      <w:r w:rsidRPr="00D85C8E">
        <w:rPr>
          <w:rFonts w:eastAsia="Times New Roman" w:cs="GHEA Grapalat"/>
          <w:bCs/>
          <w:szCs w:val="24"/>
          <w:lang w:val="hy-AM"/>
        </w:rPr>
        <w:t>տնտեսվարողները</w:t>
      </w:r>
      <w:proofErr w:type="spellEnd"/>
      <w:r w:rsidRPr="00D85C8E">
        <w:rPr>
          <w:rFonts w:eastAsia="Times New Roman" w:cs="GHEA Grapalat"/>
          <w:bCs/>
          <w:szCs w:val="24"/>
          <w:lang w:val="hy-AM"/>
        </w:rPr>
        <w:t>։</w:t>
      </w:r>
    </w:p>
    <w:p w:rsidR="005454D4" w:rsidRPr="00D85C8E" w:rsidRDefault="005454D4" w:rsidP="005454D4">
      <w:pPr>
        <w:numPr>
          <w:ilvl w:val="0"/>
          <w:numId w:val="1"/>
        </w:numPr>
        <w:tabs>
          <w:tab w:val="left" w:pos="851"/>
        </w:tabs>
        <w:spacing w:after="0"/>
        <w:ind w:left="0" w:firstLine="567"/>
        <w:jc w:val="left"/>
        <w:rPr>
          <w:rFonts w:eastAsia="Times New Roman" w:cs="GHEA Grapalat"/>
          <w:szCs w:val="24"/>
          <w:lang w:val="fr-FR"/>
        </w:rPr>
      </w:pPr>
      <w:proofErr w:type="spellStart"/>
      <w:r w:rsidRPr="00D85C8E">
        <w:rPr>
          <w:rFonts w:eastAsia="Times New Roman" w:cs="Sylfaen"/>
          <w:b/>
          <w:szCs w:val="24"/>
        </w:rPr>
        <w:t>Առկա</w:t>
      </w:r>
      <w:proofErr w:type="spellEnd"/>
      <w:r w:rsidRPr="00D85C8E">
        <w:rPr>
          <w:rFonts w:eastAsia="Times New Roman" w:cs="GHEA Grapalat"/>
          <w:b/>
          <w:szCs w:val="24"/>
          <w:lang w:val="fr-FR"/>
        </w:rPr>
        <w:t xml:space="preserve"> </w:t>
      </w:r>
      <w:proofErr w:type="spellStart"/>
      <w:r w:rsidRPr="00D85C8E">
        <w:rPr>
          <w:rFonts w:eastAsia="Times New Roman" w:cs="Sylfaen"/>
          <w:b/>
          <w:szCs w:val="24"/>
        </w:rPr>
        <w:t>խնդիրների</w:t>
      </w:r>
      <w:proofErr w:type="spellEnd"/>
      <w:r w:rsidRPr="00D85C8E">
        <w:rPr>
          <w:rFonts w:eastAsia="Times New Roman" w:cs="GHEA Grapalat"/>
          <w:b/>
          <w:szCs w:val="24"/>
          <w:lang w:val="fr-FR"/>
        </w:rPr>
        <w:t xml:space="preserve"> </w:t>
      </w:r>
      <w:proofErr w:type="spellStart"/>
      <w:r w:rsidRPr="00D85C8E">
        <w:rPr>
          <w:rFonts w:eastAsia="Times New Roman" w:cs="Sylfaen"/>
          <w:b/>
          <w:szCs w:val="24"/>
        </w:rPr>
        <w:t>առաջարկվող</w:t>
      </w:r>
      <w:proofErr w:type="spellEnd"/>
      <w:r w:rsidRPr="00D85C8E">
        <w:rPr>
          <w:rFonts w:eastAsia="Times New Roman" w:cs="GHEA Grapalat"/>
          <w:b/>
          <w:szCs w:val="24"/>
          <w:lang w:val="fr-FR"/>
        </w:rPr>
        <w:t xml:space="preserve"> </w:t>
      </w:r>
      <w:proofErr w:type="spellStart"/>
      <w:r w:rsidRPr="00D85C8E">
        <w:rPr>
          <w:rFonts w:eastAsia="Times New Roman" w:cs="Sylfaen"/>
          <w:b/>
          <w:szCs w:val="24"/>
        </w:rPr>
        <w:t>լուծումները</w:t>
      </w:r>
      <w:proofErr w:type="spellEnd"/>
      <w:r w:rsidRPr="00D85C8E">
        <w:rPr>
          <w:rFonts w:eastAsia="Times New Roman" w:cs="GHEA Grapalat"/>
          <w:b/>
          <w:szCs w:val="24"/>
          <w:lang w:val="fr-FR"/>
        </w:rPr>
        <w:t>.</w:t>
      </w:r>
    </w:p>
    <w:p w:rsidR="005454D4" w:rsidRPr="00D85C8E" w:rsidRDefault="005454D4" w:rsidP="005454D4">
      <w:pPr>
        <w:tabs>
          <w:tab w:val="left" w:pos="851"/>
        </w:tabs>
        <w:spacing w:after="0"/>
        <w:ind w:firstLine="567"/>
        <w:rPr>
          <w:rFonts w:eastAsia="Times New Roman" w:cs="GHEA Grapalat"/>
          <w:szCs w:val="24"/>
          <w:lang w:val="hy-AM"/>
        </w:rPr>
      </w:pPr>
      <w:proofErr w:type="spellStart"/>
      <w:r w:rsidRPr="00D85C8E">
        <w:rPr>
          <w:rFonts w:eastAsia="Calibri" w:cs="Times New Roman"/>
          <w:szCs w:val="24"/>
          <w:lang w:eastAsia="hy-AM"/>
        </w:rPr>
        <w:t>Նախագծով</w:t>
      </w:r>
      <w:proofErr w:type="spellEnd"/>
      <w:r w:rsidRPr="00D85C8E">
        <w:rPr>
          <w:rFonts w:eastAsia="Calibri" w:cs="Times New Roman"/>
          <w:szCs w:val="24"/>
          <w:lang w:val="fr-FR" w:eastAsia="hy-AM"/>
        </w:rPr>
        <w:t xml:space="preserve"> </w:t>
      </w:r>
      <w:proofErr w:type="spellStart"/>
      <w:r w:rsidRPr="00D85C8E">
        <w:rPr>
          <w:rFonts w:eastAsia="Calibri" w:cs="Times New Roman"/>
          <w:szCs w:val="24"/>
          <w:lang w:eastAsia="hy-AM"/>
        </w:rPr>
        <w:t>առաջարկվում</w:t>
      </w:r>
      <w:proofErr w:type="spellEnd"/>
      <w:r w:rsidRPr="00D85C8E">
        <w:rPr>
          <w:rFonts w:eastAsia="Calibri" w:cs="Times New Roman"/>
          <w:szCs w:val="24"/>
          <w:lang w:val="fr-FR" w:eastAsia="hy-AM"/>
        </w:rPr>
        <w:t xml:space="preserve"> </w:t>
      </w:r>
      <w:r w:rsidRPr="00D85C8E">
        <w:rPr>
          <w:rFonts w:eastAsia="Calibri" w:cs="Times New Roman"/>
          <w:szCs w:val="24"/>
          <w:lang w:eastAsia="hy-AM"/>
        </w:rPr>
        <w:t>է</w:t>
      </w:r>
      <w:r w:rsidRPr="00D85C8E">
        <w:rPr>
          <w:rFonts w:eastAsia="Calibri" w:cs="Times New Roman"/>
          <w:szCs w:val="24"/>
          <w:lang w:val="hy-AM" w:eastAsia="hy-AM"/>
        </w:rPr>
        <w:t xml:space="preserve"> սահմանել, որ Հայաստանի Հանրապետությունում 2023 թվականի մարտի 1-ից Հայաստանի Հանրապետության հարկային օրենսգրքի 389-րդ հոդվածով սահմանված ակցիզային դրոշմանիշերով դրոշմավորման ենթակա ծխախոտային ապրանքների </w:t>
      </w:r>
      <w:proofErr w:type="spellStart"/>
      <w:r w:rsidRPr="00D85C8E">
        <w:rPr>
          <w:rFonts w:eastAsia="Calibri" w:cs="Times New Roman"/>
          <w:szCs w:val="24"/>
          <w:lang w:val="hy-AM" w:eastAsia="hy-AM"/>
        </w:rPr>
        <w:t>դրոշմավորումը</w:t>
      </w:r>
      <w:proofErr w:type="spellEnd"/>
      <w:r w:rsidRPr="00D85C8E">
        <w:rPr>
          <w:rFonts w:eastAsia="Calibri" w:cs="Times New Roman"/>
          <w:szCs w:val="24"/>
          <w:lang w:val="hy-AM" w:eastAsia="hy-AM"/>
        </w:rPr>
        <w:t xml:space="preserve"> իրականացվում է համաձայն </w:t>
      </w:r>
      <w:proofErr w:type="spellStart"/>
      <w:r w:rsidRPr="00D85C8E">
        <w:rPr>
          <w:rFonts w:eastAsia="Calibri" w:cs="Times New Roman"/>
          <w:szCs w:val="24"/>
          <w:lang w:val="hy-AM" w:eastAsia="hy-AM"/>
        </w:rPr>
        <w:t>Եվրասիական</w:t>
      </w:r>
      <w:proofErr w:type="spellEnd"/>
      <w:r w:rsidRPr="00D85C8E">
        <w:rPr>
          <w:rFonts w:eastAsia="Calibri" w:cs="Times New Roman"/>
          <w:szCs w:val="24"/>
          <w:lang w:val="hy-AM" w:eastAsia="hy-AM"/>
        </w:rPr>
        <w:t xml:space="preserve"> տնտեսական խորհրդի կողմից 05</w:t>
      </w:r>
      <w:r w:rsidRPr="00D85C8E">
        <w:rPr>
          <w:rFonts w:ascii="Cambria Math" w:eastAsia="Calibri" w:hAnsi="Cambria Math" w:cs="Cambria Math"/>
          <w:szCs w:val="24"/>
          <w:lang w:val="hy-AM" w:eastAsia="hy-AM"/>
        </w:rPr>
        <w:t>․</w:t>
      </w:r>
      <w:r w:rsidRPr="00D85C8E">
        <w:rPr>
          <w:rFonts w:eastAsia="Calibri" w:cs="Times New Roman"/>
          <w:szCs w:val="24"/>
          <w:lang w:val="hy-AM" w:eastAsia="hy-AM"/>
        </w:rPr>
        <w:t>03</w:t>
      </w:r>
      <w:r w:rsidRPr="00D85C8E">
        <w:rPr>
          <w:rFonts w:ascii="Cambria Math" w:eastAsia="Calibri" w:hAnsi="Cambria Math" w:cs="Cambria Math"/>
          <w:szCs w:val="24"/>
          <w:lang w:val="hy-AM" w:eastAsia="hy-AM"/>
        </w:rPr>
        <w:t>․</w:t>
      </w:r>
      <w:r w:rsidRPr="00D85C8E">
        <w:rPr>
          <w:rFonts w:eastAsia="Calibri" w:cs="Times New Roman"/>
          <w:szCs w:val="24"/>
          <w:lang w:val="hy-AM" w:eastAsia="hy-AM"/>
        </w:rPr>
        <w:t>2021թ</w:t>
      </w:r>
      <w:r w:rsidRPr="00D85C8E">
        <w:rPr>
          <w:rFonts w:ascii="Cambria Math" w:eastAsia="Calibri" w:hAnsi="Cambria Math" w:cs="Cambria Math"/>
          <w:szCs w:val="24"/>
          <w:lang w:val="hy-AM" w:eastAsia="hy-AM"/>
        </w:rPr>
        <w:t>․</w:t>
      </w:r>
      <w:r w:rsidRPr="00D85C8E">
        <w:rPr>
          <w:rFonts w:eastAsia="Calibri" w:cs="Times New Roman"/>
          <w:szCs w:val="24"/>
          <w:lang w:val="hy-AM" w:eastAsia="hy-AM"/>
        </w:rPr>
        <w:t xml:space="preserve"> հաստատված </w:t>
      </w:r>
      <w:proofErr w:type="spellStart"/>
      <w:r w:rsidRPr="00D85C8E">
        <w:rPr>
          <w:rFonts w:eastAsia="Calibri" w:cs="Times New Roman"/>
          <w:szCs w:val="24"/>
          <w:lang w:val="hy-AM" w:eastAsia="hy-AM"/>
        </w:rPr>
        <w:t>Եվրասիական</w:t>
      </w:r>
      <w:proofErr w:type="spellEnd"/>
      <w:r w:rsidRPr="00D85C8E">
        <w:rPr>
          <w:rFonts w:eastAsia="Calibri" w:cs="Times New Roman"/>
          <w:szCs w:val="24"/>
          <w:lang w:val="hy-AM" w:eastAsia="hy-AM"/>
        </w:rPr>
        <w:t xml:space="preserve"> տնտեսական միությունում նույնականացման միջոցներով ապրանքների դրոշմավորման համակարգի հիմնական տեխնոլոգիական կազմակերպչական մոդելի։</w:t>
      </w:r>
    </w:p>
    <w:p w:rsidR="005454D4" w:rsidRPr="00D85C8E" w:rsidRDefault="005454D4" w:rsidP="005454D4">
      <w:pPr>
        <w:numPr>
          <w:ilvl w:val="0"/>
          <w:numId w:val="1"/>
        </w:numPr>
        <w:tabs>
          <w:tab w:val="left" w:pos="851"/>
        </w:tabs>
        <w:spacing w:after="0"/>
        <w:ind w:left="0" w:firstLine="567"/>
        <w:jc w:val="left"/>
        <w:rPr>
          <w:rFonts w:eastAsia="Calibri" w:cs="Times New Roman"/>
          <w:szCs w:val="24"/>
          <w:lang w:val="hy-AM" w:eastAsia="hy-AM"/>
        </w:rPr>
      </w:pPr>
      <w:r w:rsidRPr="00D85C8E">
        <w:rPr>
          <w:rFonts w:eastAsia="Times New Roman" w:cs="Sylfaen"/>
          <w:b/>
          <w:szCs w:val="24"/>
          <w:lang w:val="hy-AM"/>
        </w:rPr>
        <w:t>Նախագծի</w:t>
      </w:r>
      <w:r w:rsidRPr="00D85C8E">
        <w:rPr>
          <w:rFonts w:eastAsia="Times New Roman" w:cs="Times New Roman"/>
          <w:b/>
          <w:szCs w:val="24"/>
          <w:lang w:val="hy-AM"/>
        </w:rPr>
        <w:t xml:space="preserve"> մշակման գործընթացում ներգրավված ինստիտուտները և անձինք.</w:t>
      </w:r>
    </w:p>
    <w:p w:rsidR="005454D4" w:rsidRPr="00D85C8E" w:rsidRDefault="005454D4" w:rsidP="005454D4">
      <w:pPr>
        <w:tabs>
          <w:tab w:val="left" w:pos="851"/>
        </w:tabs>
        <w:spacing w:after="0"/>
        <w:ind w:firstLine="567"/>
        <w:rPr>
          <w:rFonts w:eastAsia="Calibri" w:cs="Sylfaen"/>
          <w:b/>
          <w:szCs w:val="24"/>
          <w:lang w:val="hy-AM"/>
        </w:rPr>
      </w:pPr>
      <w:r w:rsidRPr="00D85C8E">
        <w:rPr>
          <w:rFonts w:eastAsia="Times New Roman" w:cs="Times New Roman"/>
          <w:szCs w:val="24"/>
          <w:lang w:val="hy-AM"/>
        </w:rPr>
        <w:t>Նախագիծը մշակվել է ՀՀ պետական եկամուտների կոմիտեի կողմից:</w:t>
      </w:r>
    </w:p>
    <w:p w:rsidR="005454D4" w:rsidRPr="00D85C8E" w:rsidRDefault="005454D4" w:rsidP="005454D4">
      <w:pPr>
        <w:tabs>
          <w:tab w:val="left" w:pos="851"/>
        </w:tabs>
        <w:spacing w:after="0"/>
        <w:ind w:firstLine="567"/>
        <w:rPr>
          <w:rFonts w:ascii="Cambria Math" w:eastAsia="Calibri" w:hAnsi="Cambria Math" w:cs="Times New Roman"/>
          <w:b/>
          <w:szCs w:val="24"/>
          <w:lang w:val="hy-AM"/>
        </w:rPr>
      </w:pPr>
      <w:r w:rsidRPr="00D85C8E">
        <w:rPr>
          <w:rFonts w:eastAsia="Calibri" w:cs="Times New Roman"/>
          <w:b/>
          <w:szCs w:val="24"/>
          <w:lang w:val="hy-AM"/>
        </w:rPr>
        <w:t>5.</w:t>
      </w:r>
      <w:r w:rsidRPr="00D85C8E">
        <w:rPr>
          <w:rFonts w:eastAsia="Calibri" w:cs="Times New Roman"/>
          <w:b/>
          <w:szCs w:val="24"/>
          <w:lang w:val="hy-AM"/>
        </w:rPr>
        <w:tab/>
        <w:t xml:space="preserve">Տեղեկատվություն լրացուցիչ ֆինանսական միջոցների անհրաժեշտության և պետական բյուջեի </w:t>
      </w:r>
      <w:proofErr w:type="spellStart"/>
      <w:r w:rsidRPr="00D85C8E">
        <w:rPr>
          <w:rFonts w:eastAsia="Calibri" w:cs="Times New Roman"/>
          <w:b/>
          <w:szCs w:val="24"/>
          <w:lang w:val="hy-AM"/>
        </w:rPr>
        <w:t>եկամուտներում</w:t>
      </w:r>
      <w:proofErr w:type="spellEnd"/>
      <w:r w:rsidRPr="00D85C8E">
        <w:rPr>
          <w:rFonts w:eastAsia="Calibri" w:cs="Times New Roman"/>
          <w:b/>
          <w:szCs w:val="24"/>
          <w:lang w:val="hy-AM"/>
        </w:rPr>
        <w:t xml:space="preserve"> և ծախսերում սպասվելիք փոփոխությունների մասին</w:t>
      </w:r>
      <w:r w:rsidRPr="00D85C8E">
        <w:rPr>
          <w:rFonts w:ascii="Cambria Math" w:eastAsia="Calibri" w:hAnsi="Cambria Math" w:cs="Times New Roman"/>
          <w:b/>
          <w:szCs w:val="24"/>
          <w:lang w:val="hy-AM"/>
        </w:rPr>
        <w:t>․</w:t>
      </w:r>
    </w:p>
    <w:p w:rsidR="005454D4" w:rsidRPr="00D85C8E" w:rsidRDefault="005454D4" w:rsidP="005454D4">
      <w:pPr>
        <w:tabs>
          <w:tab w:val="left" w:pos="851"/>
        </w:tabs>
        <w:spacing w:after="0"/>
        <w:ind w:firstLine="567"/>
        <w:rPr>
          <w:rFonts w:eastAsia="Calibri" w:cs="Times New Roman"/>
          <w:szCs w:val="24"/>
          <w:lang w:val="hy-AM"/>
        </w:rPr>
      </w:pPr>
      <w:r w:rsidRPr="00D85C8E">
        <w:rPr>
          <w:rFonts w:eastAsia="Calibri" w:cs="Times New Roman"/>
          <w:szCs w:val="24"/>
          <w:lang w:val="hy-AM"/>
        </w:rPr>
        <w:t xml:space="preserve">Նախագծի ընդունման կապակցությամբ լրացուցիչ ֆինանսական միջոցների անհրաժեշտություն, պետական բյուջեի </w:t>
      </w:r>
      <w:proofErr w:type="spellStart"/>
      <w:r w:rsidRPr="00D85C8E">
        <w:rPr>
          <w:rFonts w:eastAsia="Calibri" w:cs="Times New Roman"/>
          <w:szCs w:val="24"/>
          <w:lang w:val="hy-AM"/>
        </w:rPr>
        <w:t>եկամուտներում</w:t>
      </w:r>
      <w:proofErr w:type="spellEnd"/>
      <w:r w:rsidRPr="00D85C8E">
        <w:rPr>
          <w:rFonts w:eastAsia="Calibri" w:cs="Times New Roman"/>
          <w:szCs w:val="24"/>
          <w:lang w:val="hy-AM"/>
        </w:rPr>
        <w:t xml:space="preserve"> և ծախսերում էական փոփոխութ</w:t>
      </w:r>
      <w:r w:rsidRPr="00D85C8E">
        <w:rPr>
          <w:rFonts w:eastAsia="Calibri" w:cs="Times New Roman"/>
          <w:szCs w:val="24"/>
          <w:lang w:val="hy-AM"/>
        </w:rPr>
        <w:softHyphen/>
        <w:t>յուններ չեն նախատեսվում։</w:t>
      </w:r>
    </w:p>
    <w:p w:rsidR="005454D4" w:rsidRPr="00D85C8E" w:rsidRDefault="005454D4" w:rsidP="005454D4">
      <w:pPr>
        <w:tabs>
          <w:tab w:val="left" w:pos="851"/>
        </w:tabs>
        <w:spacing w:after="0"/>
        <w:ind w:firstLine="567"/>
        <w:rPr>
          <w:rFonts w:ascii="Cambria Math" w:eastAsia="Calibri" w:hAnsi="Cambria Math" w:cs="Times New Roman"/>
          <w:b/>
          <w:szCs w:val="24"/>
          <w:lang w:val="hy-AM"/>
        </w:rPr>
      </w:pPr>
      <w:r w:rsidRPr="00D85C8E">
        <w:rPr>
          <w:rFonts w:eastAsia="Calibri" w:cs="Times New Roman"/>
          <w:b/>
          <w:szCs w:val="24"/>
          <w:lang w:val="hy-AM"/>
        </w:rPr>
        <w:t>6.</w:t>
      </w:r>
      <w:r w:rsidRPr="00D85C8E">
        <w:rPr>
          <w:rFonts w:eastAsia="Calibri" w:cs="Times New Roman"/>
          <w:b/>
          <w:szCs w:val="24"/>
          <w:lang w:val="hy-AM"/>
        </w:rPr>
        <w:tab/>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85C8E">
        <w:rPr>
          <w:rFonts w:eastAsia="Calibri" w:cs="Times New Roman"/>
          <w:b/>
          <w:szCs w:val="24"/>
          <w:lang w:val="hy-AM"/>
        </w:rPr>
        <w:t>ռազմավարություններ</w:t>
      </w:r>
      <w:proofErr w:type="spellEnd"/>
      <w:r w:rsidRPr="00D85C8E">
        <w:rPr>
          <w:rFonts w:ascii="Cambria Math" w:eastAsia="Calibri" w:hAnsi="Cambria Math" w:cs="Times New Roman"/>
          <w:b/>
          <w:szCs w:val="24"/>
          <w:lang w:val="hy-AM"/>
        </w:rPr>
        <w:t>․</w:t>
      </w:r>
    </w:p>
    <w:p w:rsidR="005454D4" w:rsidRPr="00D85C8E" w:rsidRDefault="005454D4" w:rsidP="005454D4">
      <w:pPr>
        <w:tabs>
          <w:tab w:val="left" w:pos="851"/>
        </w:tabs>
        <w:spacing w:after="0"/>
        <w:ind w:firstLine="567"/>
        <w:rPr>
          <w:rFonts w:eastAsia="Calibri" w:cs="Times New Roman"/>
          <w:szCs w:val="24"/>
          <w:lang w:val="hy-AM"/>
        </w:rPr>
      </w:pPr>
      <w:r w:rsidRPr="00D85C8E">
        <w:rPr>
          <w:rFonts w:eastAsia="Calibri" w:cs="Times New Roman"/>
          <w:szCs w:val="24"/>
          <w:lang w:val="hy-AM"/>
        </w:rPr>
        <w:t xml:space="preserve">Նախագծի ընդունումը կապված է </w:t>
      </w:r>
      <w:proofErr w:type="spellStart"/>
      <w:r w:rsidRPr="00D85C8E">
        <w:rPr>
          <w:rFonts w:eastAsia="Calibri" w:cs="Times New Roman"/>
          <w:szCs w:val="24"/>
          <w:lang w:val="hy-AM"/>
        </w:rPr>
        <w:t>հետևյալ</w:t>
      </w:r>
      <w:proofErr w:type="spellEnd"/>
      <w:r w:rsidRPr="00D85C8E">
        <w:rPr>
          <w:rFonts w:eastAsia="Calibri" w:cs="Times New Roman"/>
          <w:szCs w:val="24"/>
          <w:lang w:val="hy-AM"/>
        </w:rPr>
        <w:t xml:space="preserve"> ռազմավարական փաստաթղթերի հետ.</w:t>
      </w:r>
    </w:p>
    <w:p w:rsidR="005454D4" w:rsidRPr="00D85C8E" w:rsidRDefault="005454D4" w:rsidP="005454D4">
      <w:pPr>
        <w:tabs>
          <w:tab w:val="left" w:pos="851"/>
        </w:tabs>
        <w:spacing w:after="0"/>
        <w:ind w:firstLine="567"/>
        <w:rPr>
          <w:rFonts w:eastAsia="Calibri" w:cs="Times New Roman"/>
          <w:szCs w:val="24"/>
          <w:lang w:val="hy-AM"/>
        </w:rPr>
      </w:pPr>
      <w:r w:rsidRPr="00D85C8E">
        <w:rPr>
          <w:rFonts w:eastAsia="Calibri" w:cs="Times New Roman"/>
          <w:szCs w:val="24"/>
          <w:lang w:val="hy-AM"/>
        </w:rPr>
        <w:t>-</w:t>
      </w:r>
      <w:r w:rsidRPr="00D85C8E">
        <w:rPr>
          <w:rFonts w:eastAsia="Calibri" w:cs="Times New Roman"/>
          <w:szCs w:val="24"/>
          <w:lang w:val="hy-AM"/>
        </w:rPr>
        <w:tab/>
        <w:t>ՀՀ կառավարության 18.11.2021թ. N1902-Լ որոշման N1 հավելվածով հաստատված՝ Հայաստանի Հանրապետության կառավարության 2021-2026 թվականների գործունեության միջոցառումների ծրագրի՝ «3. Հարկային հսկողության ռիսկերի կառավարման համա</w:t>
      </w:r>
      <w:r w:rsidRPr="00D85C8E">
        <w:rPr>
          <w:rFonts w:eastAsia="Calibri" w:cs="Times New Roman"/>
          <w:szCs w:val="24"/>
          <w:lang w:val="hy-AM"/>
        </w:rPr>
        <w:softHyphen/>
        <w:t>կար</w:t>
      </w:r>
      <w:r w:rsidRPr="00D85C8E">
        <w:rPr>
          <w:rFonts w:eastAsia="Calibri" w:cs="Times New Roman"/>
          <w:szCs w:val="24"/>
          <w:lang w:val="hy-AM"/>
        </w:rPr>
        <w:softHyphen/>
        <w:t xml:space="preserve">գերի </w:t>
      </w:r>
      <w:proofErr w:type="spellStart"/>
      <w:r w:rsidRPr="00D85C8E">
        <w:rPr>
          <w:rFonts w:eastAsia="Calibri" w:cs="Times New Roman"/>
          <w:szCs w:val="24"/>
          <w:lang w:val="hy-AM"/>
        </w:rPr>
        <w:t>կատարելագործմամբ</w:t>
      </w:r>
      <w:proofErr w:type="spellEnd"/>
      <w:r w:rsidRPr="00D85C8E">
        <w:rPr>
          <w:rFonts w:eastAsia="Calibri" w:cs="Times New Roman"/>
          <w:szCs w:val="24"/>
          <w:lang w:val="hy-AM"/>
        </w:rPr>
        <w:t xml:space="preserve"> ստվերի կրճատում» նպատակի «3.1. Տնտեսավարող սուբյեկտ</w:t>
      </w:r>
      <w:r w:rsidRPr="00D85C8E">
        <w:rPr>
          <w:rFonts w:eastAsia="Calibri" w:cs="Times New Roman"/>
          <w:szCs w:val="24"/>
          <w:lang w:val="hy-AM"/>
        </w:rPr>
        <w:softHyphen/>
        <w:t xml:space="preserve">ների կողմից իրականացվող գործունեության օրինականության կամ գործարքների լիարժեք </w:t>
      </w:r>
      <w:proofErr w:type="spellStart"/>
      <w:r w:rsidRPr="00D85C8E">
        <w:rPr>
          <w:rFonts w:eastAsia="Calibri" w:cs="Times New Roman"/>
          <w:szCs w:val="24"/>
          <w:lang w:val="hy-AM"/>
        </w:rPr>
        <w:lastRenderedPageBreak/>
        <w:t>փաստաթղթավորման</w:t>
      </w:r>
      <w:proofErr w:type="spellEnd"/>
      <w:r w:rsidRPr="00D85C8E">
        <w:rPr>
          <w:rFonts w:eastAsia="Calibri" w:cs="Times New Roman"/>
          <w:szCs w:val="24"/>
          <w:lang w:val="hy-AM"/>
        </w:rPr>
        <w:t xml:space="preserve"> կարգապահության բարելավում, հսկողական </w:t>
      </w:r>
      <w:proofErr w:type="spellStart"/>
      <w:r w:rsidRPr="00D85C8E">
        <w:rPr>
          <w:rFonts w:eastAsia="Calibri" w:cs="Times New Roman"/>
          <w:szCs w:val="24"/>
          <w:lang w:val="hy-AM"/>
        </w:rPr>
        <w:t>գործի</w:t>
      </w:r>
      <w:r w:rsidRPr="00D85C8E">
        <w:rPr>
          <w:rFonts w:eastAsia="Calibri" w:cs="Times New Roman"/>
          <w:szCs w:val="24"/>
          <w:lang w:val="hy-AM"/>
        </w:rPr>
        <w:softHyphen/>
        <w:t>քա</w:t>
      </w:r>
      <w:r w:rsidRPr="00D85C8E">
        <w:rPr>
          <w:rFonts w:eastAsia="Calibri" w:cs="Times New Roman"/>
          <w:szCs w:val="24"/>
          <w:lang w:val="hy-AM"/>
        </w:rPr>
        <w:softHyphen/>
        <w:t>կազմի</w:t>
      </w:r>
      <w:proofErr w:type="spellEnd"/>
      <w:r w:rsidRPr="00D85C8E">
        <w:rPr>
          <w:rFonts w:eastAsia="Calibri" w:cs="Times New Roman"/>
          <w:szCs w:val="24"/>
          <w:lang w:val="hy-AM"/>
        </w:rPr>
        <w:t xml:space="preserve"> կատա</w:t>
      </w:r>
      <w:r w:rsidRPr="00D85C8E">
        <w:rPr>
          <w:rFonts w:eastAsia="Calibri" w:cs="Times New Roman"/>
          <w:szCs w:val="24"/>
          <w:lang w:val="hy-AM"/>
        </w:rPr>
        <w:softHyphen/>
        <w:t xml:space="preserve">րելագործում» </w:t>
      </w:r>
      <w:proofErr w:type="spellStart"/>
      <w:r w:rsidRPr="00D85C8E">
        <w:rPr>
          <w:rFonts w:eastAsia="Calibri" w:cs="Times New Roman"/>
          <w:szCs w:val="24"/>
          <w:lang w:val="hy-AM"/>
        </w:rPr>
        <w:t>միջոցառուման</w:t>
      </w:r>
      <w:proofErr w:type="spellEnd"/>
      <w:r w:rsidRPr="00D85C8E">
        <w:rPr>
          <w:rFonts w:eastAsia="Calibri" w:cs="Times New Roman"/>
          <w:szCs w:val="24"/>
          <w:lang w:val="hy-AM"/>
        </w:rPr>
        <w:t xml:space="preserve"> հետ,</w:t>
      </w:r>
    </w:p>
    <w:p w:rsidR="005454D4" w:rsidRPr="00D85C8E" w:rsidRDefault="005454D4" w:rsidP="005454D4">
      <w:pPr>
        <w:tabs>
          <w:tab w:val="left" w:pos="851"/>
        </w:tabs>
        <w:spacing w:after="0"/>
        <w:ind w:firstLine="567"/>
        <w:rPr>
          <w:rFonts w:eastAsia="Calibri" w:cs="Times New Roman"/>
          <w:szCs w:val="24"/>
          <w:lang w:val="hy-AM"/>
        </w:rPr>
      </w:pPr>
      <w:r w:rsidRPr="00D85C8E">
        <w:rPr>
          <w:rFonts w:eastAsia="Calibri" w:cs="Times New Roman"/>
          <w:szCs w:val="24"/>
          <w:lang w:val="hy-AM"/>
        </w:rPr>
        <w:t>-</w:t>
      </w:r>
      <w:r w:rsidRPr="00D85C8E">
        <w:rPr>
          <w:rFonts w:eastAsia="Calibri" w:cs="Times New Roman"/>
          <w:szCs w:val="24"/>
          <w:lang w:val="hy-AM"/>
        </w:rPr>
        <w:tab/>
        <w:t xml:space="preserve">ՀՀ կառավարության 12.12.2019թ. N1830-Լ որոշմամբ հաստատված՝ ՀՀ պետական եկամուտների կոմիտեի զարգացման և </w:t>
      </w:r>
      <w:proofErr w:type="spellStart"/>
      <w:r w:rsidRPr="00D85C8E">
        <w:rPr>
          <w:rFonts w:eastAsia="Calibri" w:cs="Times New Roman"/>
          <w:szCs w:val="24"/>
          <w:lang w:val="hy-AM"/>
        </w:rPr>
        <w:t>վարչարարության</w:t>
      </w:r>
      <w:proofErr w:type="spellEnd"/>
      <w:r w:rsidRPr="00D85C8E">
        <w:rPr>
          <w:rFonts w:eastAsia="Calibri" w:cs="Times New Roman"/>
          <w:szCs w:val="24"/>
          <w:lang w:val="hy-AM"/>
        </w:rPr>
        <w:t xml:space="preserve"> բարելավման ռազմավարական ծրագրի «2. </w:t>
      </w:r>
      <w:proofErr w:type="spellStart"/>
      <w:r w:rsidRPr="00D85C8E">
        <w:rPr>
          <w:rFonts w:eastAsia="Calibri" w:cs="Times New Roman"/>
          <w:szCs w:val="24"/>
          <w:lang w:val="hy-AM"/>
        </w:rPr>
        <w:t>Վարչարարության</w:t>
      </w:r>
      <w:proofErr w:type="spellEnd"/>
      <w:r w:rsidRPr="00D85C8E">
        <w:rPr>
          <w:rFonts w:eastAsia="Calibri" w:cs="Times New Roman"/>
          <w:szCs w:val="24"/>
          <w:lang w:val="hy-AM"/>
        </w:rPr>
        <w:t xml:space="preserve"> արդյունավետության բարձրացում, եկամուտների ավելացում, ստվերի կրճատում» նպատակի «1. Հարկային և մաքսային իրավախախտումների կանխար</w:t>
      </w:r>
      <w:r w:rsidRPr="00D85C8E">
        <w:rPr>
          <w:rFonts w:eastAsia="Calibri" w:cs="Times New Roman"/>
          <w:szCs w:val="24"/>
          <w:lang w:val="hy-AM"/>
        </w:rPr>
        <w:softHyphen/>
        <w:t xml:space="preserve">գելում» </w:t>
      </w:r>
      <w:proofErr w:type="spellStart"/>
      <w:r w:rsidRPr="00D85C8E">
        <w:rPr>
          <w:rFonts w:eastAsia="Calibri" w:cs="Times New Roman"/>
          <w:szCs w:val="24"/>
          <w:lang w:val="hy-AM"/>
        </w:rPr>
        <w:t>ենթանպատակի</w:t>
      </w:r>
      <w:proofErr w:type="spellEnd"/>
      <w:r w:rsidRPr="00D85C8E">
        <w:rPr>
          <w:rFonts w:eastAsia="Calibri" w:cs="Times New Roman"/>
          <w:szCs w:val="24"/>
          <w:lang w:val="hy-AM"/>
        </w:rPr>
        <w:t xml:space="preserve"> իրականացման հետ:</w:t>
      </w:r>
    </w:p>
    <w:p w:rsidR="005454D4" w:rsidRPr="00D85C8E" w:rsidRDefault="005454D4" w:rsidP="005454D4">
      <w:pPr>
        <w:ind w:firstLine="567"/>
        <w:rPr>
          <w:noProof/>
          <w:lang w:val="hy-AM"/>
        </w:rPr>
      </w:pPr>
    </w:p>
    <w:p w:rsidR="00A2202A" w:rsidRPr="005454D4" w:rsidRDefault="00A2202A" w:rsidP="005454D4">
      <w:pPr>
        <w:rPr>
          <w:lang w:val="hy-AM"/>
        </w:rPr>
      </w:pPr>
    </w:p>
    <w:sectPr w:rsidR="00A2202A" w:rsidRPr="005454D4" w:rsidSect="00B91111">
      <w:pgSz w:w="11906" w:h="16838" w:code="9"/>
      <w:pgMar w:top="851" w:right="567" w:bottom="851" w:left="1134"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4D6"/>
    <w:rsid w:val="005454D4"/>
    <w:rsid w:val="007E24D6"/>
    <w:rsid w:val="00A22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ADB634-A296-4861-BAC5-C658E8C10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4D4"/>
    <w:pPr>
      <w:spacing w:after="200" w:line="360" w:lineRule="auto"/>
      <w:jc w:val="both"/>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617</Words>
  <Characters>3521</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https://mul2.gov.am/tasks/756186/oneclick/New Microsoft Word Document.docx?token=cf27894acada126311183a9d68323421</cp:keywords>
  <dc:description/>
  <cp:lastModifiedBy>Ani Mkrtchyan</cp:lastModifiedBy>
  <cp:revision>2</cp:revision>
  <dcterms:created xsi:type="dcterms:W3CDTF">2023-02-14T13:47:00Z</dcterms:created>
  <dcterms:modified xsi:type="dcterms:W3CDTF">2023-02-14T13:47:00Z</dcterms:modified>
</cp:coreProperties>
</file>