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7EC" w:rsidRDefault="006437EC" w:rsidP="00AF5BE9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</w:pPr>
      <w:bookmarkStart w:id="0" w:name="_GoBack"/>
      <w:bookmarkEnd w:id="0"/>
    </w:p>
    <w:p w:rsidR="00AF5BE9" w:rsidRDefault="00AF5BE9" w:rsidP="00AF5BE9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6437E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ՀԻՄՆԱՎՈՐՈՒ</w:t>
      </w:r>
      <w:r w:rsidRPr="006437E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</w:t>
      </w:r>
    </w:p>
    <w:p w:rsidR="000115FF" w:rsidRDefault="000115FF" w:rsidP="00AF5BE9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F1781C" w:rsidRPr="00A300B1" w:rsidRDefault="005B37F1" w:rsidP="00F1781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</w:t>
      </w:r>
      <w:r w:rsidR="00D27E1B" w:rsidRPr="00D27E1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 ԿԱՄ ՀԱՄԱՅՆՔԱՅԻՆ  ԿԱԶՄԱԿԵՐՊՈՒԹՅՈՒՆՆԵՐԻ ԱՐՏԱԴՊՐՈՑԱԿԱՆ ԾՐԱԳՐԵՐ ԻՐԱԿԱՆԱՑՆՈՂ ՄԱՆԿԱՎԱՐԺԱԿԱՆ ԱՇԽԱՏՈՂՆԵՐԻ ԿԱՄԱՎՈՐ ԱՏԵՍՏԱՎՈՐՄԱՆ ԵՎ ՀԱՅԱՍՏԱՆԻ ՀԱՆՐԱՊԵՏՈՒԹՅԱՆ ՊԵՏԱԿԱՆ ԲՅՈՒՋԵԻՑ ԼՐԱՎՃԱՐԻ</w:t>
      </w:r>
      <w:r w:rsidR="00F1781C" w:rsidRPr="00D27E1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ՏՐԱՄԱԴՐՄԱՆ  ԿԱՐԳԸ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</w:t>
      </w:r>
      <w:r w:rsidR="00F1781C" w:rsidRPr="00D27E1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1781C" w:rsidRPr="00D27E1B">
        <w:rPr>
          <w:rFonts w:ascii="GHEA Grapalat" w:hAnsi="GHEA Grapalat"/>
          <w:b/>
          <w:sz w:val="24"/>
          <w:szCs w:val="24"/>
        </w:rPr>
        <w:t>ՀԱՍՏԱՏԵԼՈՒ ՄԱՍԻՆ</w:t>
      </w:r>
      <w:r w:rsidR="00F1781C" w:rsidRPr="00A300B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AF5BE9" w:rsidRPr="00F1781C" w:rsidRDefault="00AF5BE9" w:rsidP="003332DB">
      <w:pPr>
        <w:shd w:val="clear" w:color="auto" w:fill="FFFFFF"/>
        <w:snapToGrid w:val="0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F1781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ՀԱՅԱՍՏԱՆԻ</w:t>
      </w:r>
      <w:r w:rsidRPr="00F1781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F1781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 w:rsidRPr="00F1781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F1781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 w:rsidRPr="00F1781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1781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ՈՐՈՇՄԱՆ</w:t>
      </w:r>
      <w:r w:rsidRPr="00F1781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1781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</w:p>
    <w:p w:rsidR="006437EC" w:rsidRPr="00F1781C" w:rsidRDefault="006437EC" w:rsidP="00750B09">
      <w:pPr>
        <w:shd w:val="clear" w:color="auto" w:fill="FFFFFF"/>
        <w:snapToGrid w:val="0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750B09" w:rsidRPr="00F1781C" w:rsidRDefault="00750B09" w:rsidP="00750B09">
      <w:pPr>
        <w:shd w:val="clear" w:color="auto" w:fill="FFFFFF"/>
        <w:snapToGrid w:val="0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D26EB" w:rsidRPr="006437EC" w:rsidRDefault="00AF5BE9" w:rsidP="006437EC">
      <w:pPr>
        <w:pStyle w:val="ListParagraph"/>
        <w:numPr>
          <w:ilvl w:val="0"/>
          <w:numId w:val="11"/>
        </w:numPr>
        <w:shd w:val="clear" w:color="auto" w:fill="FFFFFF"/>
        <w:tabs>
          <w:tab w:val="left" w:pos="142"/>
          <w:tab w:val="left" w:pos="284"/>
        </w:tabs>
        <w:snapToGrid w:val="0"/>
        <w:ind w:left="0" w:firstLine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6437E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Իրավական</w:t>
      </w:r>
      <w:r w:rsidRPr="006437EC">
        <w:rPr>
          <w:rFonts w:ascii="Calibri" w:eastAsia="Times New Roman" w:hAnsi="Calibri" w:cs="Calibri"/>
          <w:sz w:val="24"/>
          <w:szCs w:val="24"/>
        </w:rPr>
        <w:t> </w:t>
      </w:r>
      <w:r w:rsidRPr="006437E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ակտի</w:t>
      </w:r>
      <w:r w:rsidRPr="006437EC">
        <w:rPr>
          <w:rFonts w:ascii="Calibri" w:eastAsia="Times New Roman" w:hAnsi="Calibri" w:cs="Calibri"/>
          <w:sz w:val="24"/>
          <w:szCs w:val="24"/>
        </w:rPr>
        <w:t> </w:t>
      </w:r>
      <w:r w:rsidRPr="006437E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անհրաժեշտությունը</w:t>
      </w:r>
      <w:r w:rsidRPr="006437E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  <w:r w:rsidRPr="006437E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(</w:t>
      </w:r>
      <w:r w:rsidRPr="006437E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նպատակը</w:t>
      </w:r>
      <w:r w:rsidRPr="006437E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)</w:t>
      </w:r>
    </w:p>
    <w:p w:rsidR="00FD26EB" w:rsidRDefault="00FD26EB" w:rsidP="004D4FFC">
      <w:pPr>
        <w:shd w:val="clear" w:color="auto" w:fill="FFFFFF"/>
        <w:snapToGrid w:val="0"/>
        <w:spacing w:after="0" w:line="240" w:lineRule="auto"/>
        <w:ind w:left="-425"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FD26EB" w:rsidRDefault="00FD26EB" w:rsidP="004D4FFC">
      <w:pPr>
        <w:shd w:val="clear" w:color="auto" w:fill="FFFFFF"/>
        <w:snapToGrid w:val="0"/>
        <w:spacing w:after="0" w:line="360" w:lineRule="auto"/>
        <w:ind w:left="-425"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FD26EB">
        <w:rPr>
          <w:rFonts w:ascii="GHEA Grapalat" w:eastAsia="Times New Roman" w:hAnsi="GHEA Grapalat" w:cs="GHEA Grapalat"/>
          <w:sz w:val="24"/>
          <w:szCs w:val="24"/>
        </w:rPr>
        <w:t>Միջոցառման</w:t>
      </w:r>
      <w:r w:rsidRPr="00FD26E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</w:rPr>
        <w:t>գլխավոր</w:t>
      </w:r>
      <w:r w:rsidRPr="00FD26E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</w:rPr>
        <w:t>նպատակը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արտադպրոցական </w:t>
      </w:r>
      <w:r w:rsidRPr="00FD26EB">
        <w:rPr>
          <w:rFonts w:ascii="GHEA Grapalat" w:eastAsia="Times New Roman" w:hAnsi="GHEA Grapalat" w:cs="Times New Roman"/>
          <w:sz w:val="24"/>
          <w:szCs w:val="24"/>
          <w:lang w:eastAsia="en-GB"/>
        </w:rPr>
        <w:t>ուսումնական հաստատության</w:t>
      </w:r>
      <w:r w:rsidR="00DB6D34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DB6D34">
        <w:rPr>
          <w:rFonts w:ascii="GHEA Grapalat" w:hAnsi="GHEA Grapalat" w:cs="Times New Roman"/>
          <w:sz w:val="24"/>
          <w:szCs w:val="24"/>
        </w:rPr>
        <w:t>(</w:t>
      </w:r>
      <w:r w:rsidR="00DB6D34">
        <w:rPr>
          <w:rFonts w:ascii="GHEA Grapalat" w:hAnsi="GHEA Grapalat" w:cs="Times New Roman"/>
          <w:sz w:val="24"/>
          <w:szCs w:val="24"/>
          <w:lang w:val="hy-AM"/>
        </w:rPr>
        <w:t>այսուհետ՝ հաստատություն</w:t>
      </w:r>
      <w:r w:rsidR="00DB6D34">
        <w:rPr>
          <w:rFonts w:ascii="GHEA Grapalat" w:hAnsi="GHEA Grapalat" w:cs="Times New Roman"/>
          <w:sz w:val="24"/>
          <w:szCs w:val="24"/>
        </w:rPr>
        <w:t>)</w:t>
      </w:r>
      <w:r w:rsidRPr="00FD26E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Pr="00FD26EB">
        <w:rPr>
          <w:rFonts w:ascii="GHEA Grapalat" w:eastAsia="SimSun" w:hAnsi="GHEA Grapalat" w:cs="Times New Roman"/>
          <w:sz w:val="24"/>
          <w:szCs w:val="24"/>
          <w:lang w:val="hy-AM"/>
        </w:rPr>
        <w:t xml:space="preserve">մարզիչ-մանկավարժի,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խ</w:t>
      </w:r>
      <w:r w:rsidRPr="00FD26EB">
        <w:rPr>
          <w:rFonts w:ascii="GHEA Grapalat" w:eastAsia="SimSun" w:hAnsi="GHEA Grapalat" w:cs="Times New Roman"/>
          <w:sz w:val="24"/>
          <w:szCs w:val="24"/>
          <w:lang w:val="hy-AM"/>
        </w:rPr>
        <w:t>մբակավարի</w:t>
      </w:r>
      <w:r w:rsidRPr="00FD26EB">
        <w:rPr>
          <w:rFonts w:ascii="GHEA Grapalat" w:eastAsia="SimSun" w:hAnsi="GHEA Grapalat" w:cs="Times New Roman"/>
          <w:sz w:val="24"/>
          <w:szCs w:val="24"/>
        </w:rPr>
        <w:t xml:space="preserve">, </w:t>
      </w:r>
      <w:r w:rsidRPr="00FD26EB">
        <w:rPr>
          <w:rFonts w:ascii="GHEA Grapalat" w:eastAsia="SimSun" w:hAnsi="GHEA Grapalat" w:cs="Times New Roman"/>
          <w:sz w:val="24"/>
          <w:szCs w:val="24"/>
          <w:lang w:val="hy-AM"/>
        </w:rPr>
        <w:t xml:space="preserve">դասատուի </w:t>
      </w:r>
      <w:r w:rsidRPr="00FD26EB">
        <w:rPr>
          <w:rFonts w:ascii="GHEA Grapalat" w:eastAsia="SimSun" w:hAnsi="GHEA Grapalat" w:cs="Times New Roman"/>
          <w:sz w:val="24"/>
          <w:szCs w:val="24"/>
        </w:rPr>
        <w:t>(</w:t>
      </w:r>
      <w:r w:rsidRPr="00FD26EB">
        <w:rPr>
          <w:rFonts w:ascii="GHEA Grapalat" w:eastAsia="SimSun" w:hAnsi="GHEA Grapalat" w:cs="Times New Roman"/>
          <w:sz w:val="24"/>
          <w:szCs w:val="24"/>
          <w:lang w:val="hy-AM"/>
        </w:rPr>
        <w:t>այսուհետ՝ մանկավարժական աշխատող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)՝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D26EB">
        <w:rPr>
          <w:rFonts w:ascii="GHEA Grapalat" w:hAnsi="GHEA Grapalat" w:cs="Arial"/>
          <w:sz w:val="24"/>
          <w:szCs w:val="24"/>
        </w:rPr>
        <w:t xml:space="preserve">ըստ </w:t>
      </w:r>
      <w:r w:rsidRPr="00FD26EB">
        <w:rPr>
          <w:rFonts w:ascii="GHEA Grapalat" w:hAnsi="GHEA Grapalat" w:cs="Arial"/>
          <w:sz w:val="24"/>
          <w:szCs w:val="24"/>
          <w:lang w:val="hy-AM"/>
        </w:rPr>
        <w:t xml:space="preserve">մարզաձևերի, </w:t>
      </w:r>
      <w:r w:rsidRPr="00FD26EB">
        <w:rPr>
          <w:rFonts w:ascii="GHEA Grapalat" w:eastAsia="SimSun" w:hAnsi="GHEA Grapalat" w:cs="Arial"/>
          <w:sz w:val="24"/>
          <w:szCs w:val="24"/>
          <w:lang w:val="hy-AM"/>
        </w:rPr>
        <w:t>ուղղությունների, առարկաների</w:t>
      </w:r>
      <w:r w:rsidRPr="00FD26EB">
        <w:rPr>
          <w:rFonts w:ascii="GHEA Grapalat" w:eastAsia="SimSun" w:hAnsi="GHEA Grapalat" w:cs="Arial"/>
          <w:sz w:val="24"/>
          <w:szCs w:val="24"/>
        </w:rPr>
        <w:t xml:space="preserve"> (</w:t>
      </w:r>
      <w:r w:rsidRPr="00FD26EB">
        <w:rPr>
          <w:rFonts w:ascii="GHEA Grapalat" w:eastAsia="SimSun" w:hAnsi="GHEA Grapalat" w:cs="Arial"/>
          <w:sz w:val="24"/>
          <w:szCs w:val="24"/>
          <w:lang w:val="hy-AM"/>
        </w:rPr>
        <w:t>այսուհետ՝ ուղղություն</w:t>
      </w:r>
      <w:r w:rsidRPr="00FD26EB">
        <w:rPr>
          <w:rFonts w:ascii="GHEA Grapalat" w:eastAsia="SimSun" w:hAnsi="GHEA Grapalat" w:cs="Arial"/>
          <w:sz w:val="24"/>
          <w:szCs w:val="24"/>
        </w:rPr>
        <w:t>)</w:t>
      </w:r>
      <w:r w:rsidRPr="00FD26EB">
        <w:rPr>
          <w:rFonts w:ascii="GHEA Grapalat" w:hAnsi="GHEA Grapalat" w:cs="Arial"/>
          <w:sz w:val="24"/>
          <w:szCs w:val="24"/>
        </w:rPr>
        <w:t xml:space="preserve"> </w:t>
      </w:r>
      <w:r w:rsidRPr="00FD26EB">
        <w:rPr>
          <w:rFonts w:ascii="GHEA Grapalat" w:eastAsia="Times New Roman" w:hAnsi="GHEA Grapalat" w:cs="Times New Roman"/>
          <w:sz w:val="24"/>
          <w:szCs w:val="24"/>
          <w:lang w:eastAsia="en-GB"/>
        </w:rPr>
        <w:t>գիտելիք</w:t>
      </w:r>
      <w:r w:rsidRPr="00FD26EB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ներ</w:t>
      </w:r>
      <w:r w:rsidRPr="00FD26E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ի իմացության աստիճանի </w:t>
      </w:r>
      <w:r w:rsidRPr="00FD26EB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գնահատ</w:t>
      </w:r>
      <w:r w:rsidRPr="00FD26E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ումն 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ու </w:t>
      </w:r>
      <w:r w:rsidRPr="00FD26E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դրա արդյունքում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վերջինիս</w:t>
      </w:r>
      <w:r w:rsidRPr="00FD26E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0115F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լրավճարի </w:t>
      </w:r>
      <w:r w:rsidRPr="00FD26EB">
        <w:rPr>
          <w:rFonts w:ascii="GHEA Grapalat" w:eastAsia="Times New Roman" w:hAnsi="GHEA Grapalat" w:cs="Times New Roman"/>
          <w:sz w:val="24"/>
          <w:szCs w:val="24"/>
          <w:lang w:eastAsia="en-GB"/>
        </w:rPr>
        <w:t>տրամադրու</w:t>
      </w:r>
      <w:r w:rsidR="00CE2F9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</w:t>
      </w:r>
      <w:r w:rsidR="000115F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 </w:t>
      </w:r>
      <w:r w:rsidRPr="00FD26E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է</w:t>
      </w: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>։</w:t>
      </w:r>
    </w:p>
    <w:p w:rsidR="00FD26EB" w:rsidRPr="00FD26EB" w:rsidRDefault="00FD26EB" w:rsidP="004D4FFC">
      <w:pPr>
        <w:shd w:val="clear" w:color="auto" w:fill="FFFFFF"/>
        <w:snapToGrid w:val="0"/>
        <w:spacing w:after="0" w:line="360" w:lineRule="auto"/>
        <w:ind w:left="-425" w:firstLine="340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Միջոցառման անհրաժեշտությունը բխում է ՀՀ կառավարության 2021 օգոստոսի 18-ի թիվ </w:t>
      </w:r>
      <w:r w:rsidR="00CE2F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>1363-Ա</w:t>
      </w:r>
      <w:r w:rsidR="00CE2F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որոշմամբ</w:t>
      </w:r>
      <w:r w:rsidR="00CE2F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հաստատված</w:t>
      </w:r>
      <w:r w:rsidR="00CE2F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</w:t>
      </w:r>
      <w:r w:rsidR="00CE2F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</w:t>
      </w:r>
      <w:r w:rsidRPr="00FD26E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ծրագրի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4.3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ԿՐԹՈՒԹՅՈՒՆ»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բաժնի</w:t>
      </w:r>
      <w:r w:rsidRPr="00FD26E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E2F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>1-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>, 2-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պարբերություններից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FD26EB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կրթության մինչև 2030 թվականը զարգացման պետական ծրագրից» բխող գործողությունների ծրագրի 3-րդ գլխի  72-րդ կետի, 75-րդ կետի, 76-րդ կետի 2-րդ ենթակետի, 5-րդ գլխի 79-րդ կետի, 80-րդ կետի </w:t>
      </w:r>
      <w:r w:rsidR="004D4FFC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Pr="00FD26EB">
        <w:rPr>
          <w:rFonts w:ascii="GHEA Grapalat" w:hAnsi="GHEA Grapalat"/>
          <w:sz w:val="24"/>
          <w:szCs w:val="24"/>
          <w:lang w:val="hy-AM"/>
        </w:rPr>
        <w:t xml:space="preserve">3-րդ ենթակետով սահմանված 6-րդ կետի դ և ե ենթակետերի, 81-րդ կետի 5-րդ ենթակետի ա ենթակետով սահմանված և </w:t>
      </w:r>
      <w:r w:rsidRPr="00FD26EB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FD26EB">
        <w:rPr>
          <w:rFonts w:ascii="Microsoft YaHei" w:eastAsia="Microsoft YaHei" w:hAnsi="Microsoft YaHei" w:cs="Microsoft YaHei"/>
          <w:sz w:val="24"/>
          <w:szCs w:val="24"/>
          <w:shd w:val="clear" w:color="auto" w:fill="FFFFFF"/>
          <w:lang w:val="hy-AM"/>
        </w:rPr>
        <w:t>.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Pr="00FD26EB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Pr="00FD26EB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Pr="00FD26EB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FD26E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D26E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պահանջներից</w:t>
      </w:r>
      <w:r w:rsidRPr="00FD26EB">
        <w:rPr>
          <w:rFonts w:ascii="GHEA Grapalat" w:eastAsia="CIDFont+F2" w:hAnsi="GHEA Grapalat" w:cs="Sylfaen"/>
          <w:sz w:val="24"/>
          <w:szCs w:val="24"/>
          <w:lang w:val="af-ZA"/>
        </w:rPr>
        <w:t xml:space="preserve">: </w:t>
      </w:r>
    </w:p>
    <w:p w:rsidR="00FD26EB" w:rsidRDefault="00AF5BE9" w:rsidP="004D4FFC">
      <w:pPr>
        <w:shd w:val="clear" w:color="auto" w:fill="FFFFFF"/>
        <w:snapToGrid w:val="0"/>
        <w:spacing w:after="0" w:line="360" w:lineRule="auto"/>
        <w:ind w:left="-425" w:firstLine="340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Միջոցառման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անհրաժեշտությունը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բխում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նաև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D26EB"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«Կրթության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մասին»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="00FD26EB"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36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="00FD26EB"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6․3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պահանջից։</w:t>
      </w:r>
    </w:p>
    <w:p w:rsidR="00D65234" w:rsidRPr="00125F3B" w:rsidRDefault="00FD26EB" w:rsidP="00D65234">
      <w:pPr>
        <w:shd w:val="clear" w:color="auto" w:fill="FFFFFF"/>
        <w:spacing w:after="0" w:line="360" w:lineRule="auto"/>
        <w:ind w:left="-426"/>
        <w:jc w:val="both"/>
        <w:textAlignment w:val="baseline"/>
        <w:rPr>
          <w:rFonts w:ascii="Microsoft YaHei" w:eastAsia="Microsoft YaHei" w:hAnsi="Microsoft YaHei" w:cs="Microsoft YaHei"/>
          <w:sz w:val="24"/>
          <w:szCs w:val="24"/>
          <w:lang w:val="hy-AM"/>
        </w:rPr>
      </w:pPr>
      <w:r w:rsidRPr="00D652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2․ 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հարաբերությունների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ներկա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վիճակը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առկա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D652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խնդիրները</w:t>
      </w:r>
      <w:r w:rsidR="00125F3B">
        <w:rPr>
          <w:rFonts w:ascii="Microsoft YaHei" w:eastAsia="Microsoft YaHei" w:hAnsi="Microsoft YaHei" w:cs="Microsoft YaHei"/>
          <w:b/>
          <w:bCs/>
          <w:sz w:val="24"/>
          <w:szCs w:val="24"/>
          <w:bdr w:val="none" w:sz="0" w:space="0" w:color="auto" w:frame="1"/>
          <w:lang w:val="hy-AM"/>
        </w:rPr>
        <w:t>․</w:t>
      </w:r>
    </w:p>
    <w:p w:rsidR="00216CD9" w:rsidRDefault="00FD26EB" w:rsidP="00216CD9">
      <w:pPr>
        <w:snapToGrid w:val="0"/>
        <w:spacing w:after="0" w:line="360" w:lineRule="auto"/>
        <w:ind w:left="-567" w:firstLine="39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27E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Համաձայն  Կրթության մասին ՀՀ օրենքի 20-րդ հոդվածի 2-րդ մասի  արտադպրոցական</w:t>
      </w:r>
      <w:r w:rsidRPr="00414E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դաստիարակությունն իրականացվում է մանկապատանեկան ստեղծագործական և գեղագիտական կենտրոնների, երաժշտական, նկարչական և արվեստի դպրոցների, ակումբների, պատանի հայրենասերների, տեխնիկների, բնասերների և տուրիստական կայանների, </w:t>
      </w:r>
      <w:r w:rsidRPr="00414E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մարզադպրոցների, առողջարարական ճամբարների և արտադպրոցական դաստիարակություն իրականացնող այլ կազմակերպությունների միջոցով</w:t>
      </w:r>
      <w:r w:rsidR="004D4FFC" w:rsidRPr="00414E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</w:p>
    <w:p w:rsidR="00216CD9" w:rsidRDefault="00FD26EB" w:rsidP="00216CD9">
      <w:pPr>
        <w:snapToGrid w:val="0"/>
        <w:spacing w:after="0" w:line="360" w:lineRule="auto"/>
        <w:ind w:left="-567"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FD26EB">
        <w:rPr>
          <w:rFonts w:ascii="GHEA Grapalat" w:hAnsi="GHEA Grapalat"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FD26E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Ուսուցումը ուսումնական հաստատություններում իրականացվում է ՀՀ կրթության,  գիտության, մշակույթի և սպորտի  նախարարության կողմից հաստատված համապատասխան ուսումնական տարվա օրինակելի ուսումնական պլաններով, որոնք իրենց մեջ ներառում են ուսուցանվելիք առարկաների ցանկը, դրանցից յուրաքանչյուրի համար նախատեսված  դասաժամերի նվազագույն քանակը, որը պարտադիր է տվյալ տարվա ստուգարքներին և ավարտական քննություններին մասնակցելու համար:</w:t>
      </w:r>
    </w:p>
    <w:p w:rsidR="00216CD9" w:rsidRDefault="00FD26EB" w:rsidP="00216CD9">
      <w:pPr>
        <w:snapToGrid w:val="0"/>
        <w:spacing w:after="0" w:line="360" w:lineRule="auto"/>
        <w:ind w:left="-567"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FD26E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Մանկավարժական աշխատանքի ընդունվում են այն անձինք, ովքեր ըստ մասնագիտության ունեն անհրաժեշտ մասնագիտական-մանկավարժական որակավորում: </w:t>
      </w:r>
    </w:p>
    <w:p w:rsidR="00216CD9" w:rsidRDefault="00FD26EB" w:rsidP="00216CD9">
      <w:pPr>
        <w:snapToGrid w:val="0"/>
        <w:spacing w:after="0" w:line="360" w:lineRule="auto"/>
        <w:ind w:left="-567"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FD26EB">
        <w:rPr>
          <w:rFonts w:ascii="GHEA Grapalat" w:hAnsi="GHEA Grapalat"/>
          <w:b/>
          <w:sz w:val="24"/>
          <w:szCs w:val="24"/>
          <w:u w:val="single"/>
          <w:lang w:val="hy-AM"/>
        </w:rPr>
        <w:t>Արտադպրոցական ուսումնական  հաստատություններում աշխատող կադրերը.</w:t>
      </w:r>
    </w:p>
    <w:p w:rsidR="00216CD9" w:rsidRDefault="00FD26EB" w:rsidP="00216CD9">
      <w:pPr>
        <w:snapToGrid w:val="0"/>
        <w:spacing w:after="0" w:line="360" w:lineRule="auto"/>
        <w:ind w:left="-567"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FD26EB">
        <w:rPr>
          <w:rFonts w:ascii="GHEA Grapalat" w:hAnsi="GHEA Grapalat"/>
          <w:sz w:val="24"/>
          <w:szCs w:val="24"/>
          <w:lang w:val="hy-AM"/>
        </w:rPr>
        <w:t xml:space="preserve">2021/2022 ուսումնական տարում երաժշտական, արվեստի, գեղարվեստի դպրոցներում և մանկապատանեկան ստեղծագործական կենտրոններում դասավանդել են </w:t>
      </w:r>
      <w:r w:rsidRPr="00FD26EB">
        <w:rPr>
          <w:rFonts w:ascii="GHEA Grapalat" w:hAnsi="GHEA Grapalat"/>
          <w:b/>
          <w:sz w:val="24"/>
          <w:szCs w:val="24"/>
          <w:lang w:val="hy-AM"/>
        </w:rPr>
        <w:t>5099 ուսուցիչներ (76.8%-ը՝ կանայք),</w:t>
      </w:r>
      <w:r w:rsidRPr="00FD26EB">
        <w:rPr>
          <w:rFonts w:ascii="GHEA Grapalat" w:hAnsi="GHEA Grapalat"/>
          <w:sz w:val="24"/>
          <w:szCs w:val="24"/>
          <w:lang w:val="hy-AM"/>
        </w:rPr>
        <w:t xml:space="preserve"> որոնց 42.6%-ն ունեցել է միջին մասնագիտական կրթություն:</w:t>
      </w:r>
    </w:p>
    <w:p w:rsidR="00FD26EB" w:rsidRPr="004D4FFC" w:rsidRDefault="002F7961" w:rsidP="00216CD9">
      <w:pPr>
        <w:snapToGrid w:val="0"/>
        <w:spacing w:after="0" w:line="360" w:lineRule="auto"/>
        <w:ind w:left="-567" w:firstLine="397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Մանկապատանեկան մարզադպրոցներում</w:t>
      </w:r>
      <w:r w:rsidR="00FD26EB" w:rsidRPr="00FD26EB">
        <w:rPr>
          <w:rFonts w:ascii="GHEA Grapalat" w:hAnsi="GHEA Grapalat"/>
          <w:sz w:val="24"/>
          <w:szCs w:val="24"/>
          <w:lang w:val="hy-AM"/>
        </w:rPr>
        <w:t xml:space="preserve"> մարզումներն իրականացրել են </w:t>
      </w:r>
      <w:r w:rsidR="00FD26EB" w:rsidRPr="004D4FFC">
        <w:rPr>
          <w:rFonts w:ascii="GHEA Grapalat" w:hAnsi="GHEA Grapalat"/>
          <w:b/>
          <w:sz w:val="24"/>
          <w:szCs w:val="24"/>
          <w:lang w:val="hy-AM"/>
        </w:rPr>
        <w:t>2104                              մարզիչ-մանկավարժներ</w:t>
      </w:r>
      <w:r w:rsidR="00FD26EB" w:rsidRPr="00FD26EB">
        <w:rPr>
          <w:rFonts w:ascii="GHEA Grapalat" w:hAnsi="GHEA Grapalat"/>
          <w:sz w:val="24"/>
          <w:szCs w:val="24"/>
          <w:lang w:val="hy-AM"/>
        </w:rPr>
        <w:t xml:space="preserve">, նրանցից </w:t>
      </w:r>
      <w:r w:rsidR="004D4FFC">
        <w:rPr>
          <w:rFonts w:ascii="GHEA Grapalat" w:hAnsi="GHEA Grapalat"/>
          <w:sz w:val="24"/>
          <w:szCs w:val="24"/>
          <w:lang w:val="hy-AM"/>
        </w:rPr>
        <w:t>(</w:t>
      </w:r>
      <w:r w:rsidR="004D4FFC" w:rsidRPr="004D4FFC">
        <w:rPr>
          <w:rFonts w:ascii="GHEA Grapalat" w:hAnsi="GHEA Grapalat"/>
          <w:b/>
          <w:sz w:val="24"/>
          <w:szCs w:val="24"/>
          <w:lang w:val="hy-AM"/>
        </w:rPr>
        <w:t>324-ը`  15.4%-ը՝ կանայք</w:t>
      </w:r>
      <w:r w:rsidR="004D4FFC" w:rsidRPr="004D4FFC">
        <w:rPr>
          <w:rFonts w:ascii="GHEA Grapalat" w:hAnsi="GHEA Grapalat"/>
          <w:sz w:val="24"/>
          <w:szCs w:val="24"/>
          <w:lang w:val="hy-AM"/>
        </w:rPr>
        <w:t>):</w:t>
      </w:r>
    </w:p>
    <w:p w:rsidR="00216CD9" w:rsidRPr="0040398E" w:rsidRDefault="00216CD9" w:rsidP="00216CD9">
      <w:pPr>
        <w:snapToGrid w:val="0"/>
        <w:spacing w:after="0" w:line="360" w:lineRule="auto"/>
        <w:ind w:left="-567"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40398E">
        <w:rPr>
          <w:rFonts w:ascii="GHEA Grapalat" w:hAnsi="GHEA Grapalat"/>
          <w:sz w:val="24"/>
          <w:szCs w:val="24"/>
          <w:lang w:val="hy-AM"/>
        </w:rPr>
        <w:t>2017-2022թթ. արտադպրոցական ուսումնական հաստատությունների  քանակի և դրանցում ընգրկված  երեխաների թվի դինամիկան տրված է աղյուսակ 1-ում և աղյուսակ 2-ում:</w:t>
      </w:r>
    </w:p>
    <w:p w:rsidR="00216CD9" w:rsidRPr="0040398E" w:rsidRDefault="00216CD9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</w:p>
    <w:p w:rsidR="00216CD9" w:rsidRPr="0040398E" w:rsidRDefault="00216CD9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  <w:r w:rsidRPr="0040398E">
        <w:rPr>
          <w:rFonts w:ascii="GHEA Grapalat" w:hAnsi="GHEA Grapalat"/>
          <w:b/>
          <w:sz w:val="16"/>
          <w:szCs w:val="16"/>
          <w:lang w:val="hy-AM"/>
        </w:rPr>
        <w:t>Աղյուսակ 1. Արտադպրոցական ուսումնական հաստատությունների  քանակի  և դրանցում մանկավարժական աշխատողների  զարգացման միտումները:</w:t>
      </w:r>
    </w:p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2050"/>
        <w:gridCol w:w="3620"/>
        <w:gridCol w:w="4382"/>
      </w:tblGrid>
      <w:tr w:rsidR="00216CD9" w:rsidRPr="0040398E" w:rsidTr="00C47F74">
        <w:trPr>
          <w:trHeight w:val="1785"/>
        </w:trPr>
        <w:tc>
          <w:tcPr>
            <w:tcW w:w="2050" w:type="dxa"/>
          </w:tcPr>
          <w:p w:rsidR="00216CD9" w:rsidRPr="0040398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0398E">
              <w:rPr>
                <w:rFonts w:ascii="GHEA Grapalat" w:hAnsi="GHEA Grapalat"/>
                <w:sz w:val="20"/>
                <w:szCs w:val="20"/>
                <w:lang w:val="hy-AM"/>
              </w:rPr>
              <w:t>Տարեթիվը</w:t>
            </w:r>
          </w:p>
        </w:tc>
        <w:tc>
          <w:tcPr>
            <w:tcW w:w="3620" w:type="dxa"/>
          </w:tcPr>
          <w:p w:rsidR="00216CD9" w:rsidRPr="0040398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0398E">
              <w:rPr>
                <w:rFonts w:ascii="GHEA Grapalat" w:hAnsi="GHEA Grapalat"/>
                <w:sz w:val="20"/>
                <w:szCs w:val="20"/>
                <w:lang w:val="hy-AM"/>
              </w:rPr>
              <w:t>Երաժշտական, արվեստի, գեղարվեստի դպրոցների, մանկապատանեկան ստեղծագործական կենտրոնների թիվը</w:t>
            </w:r>
          </w:p>
        </w:tc>
        <w:tc>
          <w:tcPr>
            <w:tcW w:w="4382" w:type="dxa"/>
          </w:tcPr>
          <w:p w:rsidR="00216CD9" w:rsidRPr="0040398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0398E">
              <w:rPr>
                <w:rFonts w:ascii="GHEA Grapalat" w:hAnsi="GHEA Grapalat"/>
                <w:sz w:val="20"/>
                <w:szCs w:val="20"/>
                <w:lang w:val="hy-AM"/>
              </w:rPr>
              <w:t>Մանկավարժական աշխատողների թիվը</w:t>
            </w:r>
          </w:p>
        </w:tc>
      </w:tr>
      <w:tr w:rsidR="00216CD9" w:rsidRPr="00FD26EB" w:rsidTr="00C47F74">
        <w:trPr>
          <w:trHeight w:val="545"/>
        </w:trPr>
        <w:tc>
          <w:tcPr>
            <w:tcW w:w="2050" w:type="dxa"/>
          </w:tcPr>
          <w:p w:rsidR="00216CD9" w:rsidRPr="0040398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0398E">
              <w:rPr>
                <w:rFonts w:ascii="GHEA Grapalat" w:hAnsi="GHEA Grapalat"/>
                <w:sz w:val="24"/>
                <w:szCs w:val="24"/>
                <w:lang w:val="hy-AM"/>
              </w:rPr>
              <w:t>2017</w:t>
            </w:r>
          </w:p>
        </w:tc>
        <w:tc>
          <w:tcPr>
            <w:tcW w:w="3620" w:type="dxa"/>
          </w:tcPr>
          <w:p w:rsidR="00216CD9" w:rsidRPr="0040398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0398E">
              <w:rPr>
                <w:rFonts w:ascii="GHEA Grapalat" w:hAnsi="GHEA Grapalat"/>
                <w:sz w:val="24"/>
                <w:szCs w:val="24"/>
                <w:lang w:val="hy-AM"/>
              </w:rPr>
              <w:t>224</w:t>
            </w:r>
          </w:p>
        </w:tc>
        <w:tc>
          <w:tcPr>
            <w:tcW w:w="4382" w:type="dxa"/>
          </w:tcPr>
          <w:p w:rsidR="00216CD9" w:rsidRPr="0040398E" w:rsidRDefault="0040398E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0398E">
              <w:rPr>
                <w:rFonts w:ascii="GHEA Grapalat" w:hAnsi="GHEA Grapalat"/>
                <w:sz w:val="24"/>
                <w:szCs w:val="24"/>
                <w:lang w:val="hy-AM"/>
              </w:rPr>
              <w:t>4724</w:t>
            </w:r>
          </w:p>
        </w:tc>
      </w:tr>
      <w:tr w:rsidR="00216CD9" w:rsidRPr="00FD26EB" w:rsidTr="00C47F74">
        <w:trPr>
          <w:trHeight w:val="545"/>
        </w:trPr>
        <w:tc>
          <w:tcPr>
            <w:tcW w:w="2050" w:type="dxa"/>
          </w:tcPr>
          <w:p w:rsidR="00216CD9" w:rsidRPr="00815DDF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15DDF">
              <w:rPr>
                <w:rFonts w:ascii="GHEA Grapalat" w:hAnsi="GHEA Grapalat"/>
                <w:sz w:val="24"/>
                <w:szCs w:val="24"/>
                <w:lang w:val="hy-AM"/>
              </w:rPr>
              <w:t>2018</w:t>
            </w:r>
          </w:p>
        </w:tc>
        <w:tc>
          <w:tcPr>
            <w:tcW w:w="3620" w:type="dxa"/>
          </w:tcPr>
          <w:p w:rsidR="00216CD9" w:rsidRPr="00815DDF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15DDF">
              <w:rPr>
                <w:rFonts w:ascii="GHEA Grapalat" w:hAnsi="GHEA Grapalat"/>
                <w:sz w:val="24"/>
                <w:szCs w:val="24"/>
                <w:lang w:val="hy-AM"/>
              </w:rPr>
              <w:t>225</w:t>
            </w:r>
          </w:p>
        </w:tc>
        <w:tc>
          <w:tcPr>
            <w:tcW w:w="4382" w:type="dxa"/>
          </w:tcPr>
          <w:p w:rsidR="00216CD9" w:rsidRPr="00815DDF" w:rsidRDefault="00815DDF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15DDF">
              <w:rPr>
                <w:rFonts w:ascii="GHEA Grapalat" w:hAnsi="GHEA Grapalat"/>
                <w:sz w:val="24"/>
                <w:szCs w:val="24"/>
                <w:lang w:val="hy-AM"/>
              </w:rPr>
              <w:t>5086</w:t>
            </w:r>
          </w:p>
        </w:tc>
      </w:tr>
      <w:tr w:rsidR="00216CD9" w:rsidRPr="00FD26EB" w:rsidTr="00C47F74">
        <w:trPr>
          <w:trHeight w:val="521"/>
        </w:trPr>
        <w:tc>
          <w:tcPr>
            <w:tcW w:w="2050" w:type="dxa"/>
          </w:tcPr>
          <w:p w:rsidR="00216CD9" w:rsidRPr="003E6681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E6681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3620" w:type="dxa"/>
          </w:tcPr>
          <w:p w:rsidR="00216CD9" w:rsidRPr="003E6681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E6681">
              <w:rPr>
                <w:rFonts w:ascii="GHEA Grapalat" w:hAnsi="GHEA Grapalat"/>
                <w:sz w:val="24"/>
                <w:szCs w:val="24"/>
                <w:lang w:val="hy-AM"/>
              </w:rPr>
              <w:t>245</w:t>
            </w:r>
          </w:p>
        </w:tc>
        <w:tc>
          <w:tcPr>
            <w:tcW w:w="4382" w:type="dxa"/>
          </w:tcPr>
          <w:p w:rsidR="00216CD9" w:rsidRPr="003E6681" w:rsidRDefault="003E6681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E6681">
              <w:rPr>
                <w:rFonts w:ascii="GHEA Grapalat" w:hAnsi="GHEA Grapalat"/>
                <w:sz w:val="24"/>
                <w:szCs w:val="24"/>
                <w:lang w:val="hy-AM"/>
              </w:rPr>
              <w:t>5135</w:t>
            </w:r>
          </w:p>
        </w:tc>
      </w:tr>
      <w:tr w:rsidR="00216CD9" w:rsidRPr="00FD26EB" w:rsidTr="00C47F74">
        <w:trPr>
          <w:trHeight w:val="545"/>
        </w:trPr>
        <w:tc>
          <w:tcPr>
            <w:tcW w:w="2050" w:type="dxa"/>
          </w:tcPr>
          <w:p w:rsidR="00216CD9" w:rsidRPr="00DC59B7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C59B7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DC59B7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3620" w:type="dxa"/>
          </w:tcPr>
          <w:p w:rsidR="00216CD9" w:rsidRPr="00DC59B7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C59B7">
              <w:rPr>
                <w:rFonts w:ascii="GHEA Grapalat" w:hAnsi="GHEA Grapalat"/>
                <w:sz w:val="24"/>
                <w:szCs w:val="24"/>
                <w:lang w:val="hy-AM"/>
              </w:rPr>
              <w:t>246</w:t>
            </w:r>
          </w:p>
        </w:tc>
        <w:tc>
          <w:tcPr>
            <w:tcW w:w="4382" w:type="dxa"/>
          </w:tcPr>
          <w:p w:rsidR="00216CD9" w:rsidRPr="00DC59B7" w:rsidRDefault="00DC59B7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59B7">
              <w:rPr>
                <w:rFonts w:ascii="GHEA Grapalat" w:hAnsi="GHEA Grapalat"/>
                <w:sz w:val="24"/>
                <w:szCs w:val="24"/>
                <w:lang w:val="hy-AM"/>
              </w:rPr>
              <w:t>5153</w:t>
            </w:r>
          </w:p>
        </w:tc>
      </w:tr>
      <w:tr w:rsidR="00216CD9" w:rsidRPr="00FD26EB" w:rsidTr="00C47F74">
        <w:trPr>
          <w:trHeight w:val="521"/>
        </w:trPr>
        <w:tc>
          <w:tcPr>
            <w:tcW w:w="2050" w:type="dxa"/>
          </w:tcPr>
          <w:p w:rsidR="00216CD9" w:rsidRPr="00C47F74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47F74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C47F74">
              <w:rPr>
                <w:rFonts w:ascii="GHEA Grapalat" w:hAnsi="GHEA Grapalat"/>
                <w:sz w:val="24"/>
                <w:szCs w:val="24"/>
              </w:rPr>
              <w:t>21</w:t>
            </w:r>
            <w:r w:rsidR="00C47F74" w:rsidRPr="00C47F74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</w:p>
        </w:tc>
        <w:tc>
          <w:tcPr>
            <w:tcW w:w="3620" w:type="dxa"/>
          </w:tcPr>
          <w:p w:rsidR="00216CD9" w:rsidRPr="00C47F74" w:rsidRDefault="00C47F74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7F74">
              <w:rPr>
                <w:rFonts w:ascii="GHEA Grapalat" w:hAnsi="GHEA Grapalat"/>
                <w:sz w:val="24"/>
                <w:szCs w:val="24"/>
                <w:lang w:val="hy-AM"/>
              </w:rPr>
              <w:t>240</w:t>
            </w:r>
          </w:p>
        </w:tc>
        <w:tc>
          <w:tcPr>
            <w:tcW w:w="4382" w:type="dxa"/>
          </w:tcPr>
          <w:p w:rsidR="00216CD9" w:rsidRPr="00C47F74" w:rsidRDefault="00C47F74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7F74">
              <w:rPr>
                <w:rFonts w:ascii="GHEA Grapalat" w:hAnsi="GHEA Grapalat"/>
                <w:sz w:val="24"/>
                <w:szCs w:val="24"/>
                <w:lang w:val="hy-AM"/>
              </w:rPr>
              <w:t>5099</w:t>
            </w:r>
          </w:p>
        </w:tc>
      </w:tr>
    </w:tbl>
    <w:p w:rsidR="00216CD9" w:rsidRDefault="00216CD9" w:rsidP="00216CD9">
      <w:pPr>
        <w:spacing w:after="0" w:line="360" w:lineRule="auto"/>
        <w:rPr>
          <w:rFonts w:ascii="GHEA Grapalat" w:hAnsi="GHEA Grapalat"/>
          <w:b/>
          <w:sz w:val="20"/>
          <w:szCs w:val="20"/>
          <w:lang w:val="hy-AM"/>
        </w:rPr>
      </w:pPr>
      <w:r w:rsidRPr="00FD26EB">
        <w:rPr>
          <w:rFonts w:ascii="GHEA Grapalat" w:hAnsi="GHEA Grapalat"/>
          <w:b/>
          <w:sz w:val="20"/>
          <w:szCs w:val="20"/>
          <w:lang w:val="hy-AM"/>
        </w:rPr>
        <w:t>Աղբյուրը՝ Ազգային վիճակագրական ծառայության</w:t>
      </w:r>
    </w:p>
    <w:p w:rsidR="00216CD9" w:rsidRDefault="00216CD9" w:rsidP="00216CD9">
      <w:pPr>
        <w:spacing w:after="0" w:line="360" w:lineRule="auto"/>
        <w:rPr>
          <w:rFonts w:ascii="GHEA Grapalat" w:hAnsi="GHEA Grapalat"/>
          <w:b/>
          <w:sz w:val="20"/>
          <w:szCs w:val="20"/>
          <w:lang w:val="hy-AM"/>
        </w:rPr>
      </w:pPr>
    </w:p>
    <w:p w:rsidR="00CE05E9" w:rsidRDefault="00CE05E9" w:rsidP="00216CD9">
      <w:pPr>
        <w:spacing w:after="0" w:line="360" w:lineRule="auto"/>
        <w:rPr>
          <w:rFonts w:ascii="GHEA Grapalat" w:hAnsi="GHEA Grapalat"/>
          <w:b/>
          <w:sz w:val="20"/>
          <w:szCs w:val="20"/>
          <w:lang w:val="hy-AM"/>
        </w:rPr>
      </w:pPr>
    </w:p>
    <w:p w:rsidR="00216CD9" w:rsidRDefault="00216CD9" w:rsidP="00216CD9">
      <w:pPr>
        <w:spacing w:after="0" w:line="360" w:lineRule="auto"/>
        <w:rPr>
          <w:rFonts w:ascii="GHEA Grapalat" w:hAnsi="GHEA Grapalat"/>
          <w:b/>
          <w:sz w:val="20"/>
          <w:szCs w:val="20"/>
          <w:lang w:val="hy-AM"/>
        </w:rPr>
      </w:pPr>
    </w:p>
    <w:p w:rsidR="00216CD9" w:rsidRPr="00FD26EB" w:rsidRDefault="00216CD9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  <w:r w:rsidRPr="00FD26EB">
        <w:rPr>
          <w:rFonts w:ascii="GHEA Grapalat" w:hAnsi="GHEA Grapalat"/>
          <w:b/>
          <w:sz w:val="16"/>
          <w:szCs w:val="16"/>
          <w:lang w:val="hy-AM"/>
        </w:rPr>
        <w:t xml:space="preserve">Աղյուսակ 2. </w:t>
      </w:r>
      <w:r w:rsidR="00A54D8B">
        <w:rPr>
          <w:rFonts w:ascii="GHEA Grapalat" w:hAnsi="GHEA Grapalat"/>
          <w:b/>
          <w:sz w:val="16"/>
          <w:szCs w:val="16"/>
          <w:lang w:val="hy-AM"/>
        </w:rPr>
        <w:t xml:space="preserve">Մանկապատանեկան մարզադպրոցների </w:t>
      </w:r>
      <w:r w:rsidRPr="00FD26EB">
        <w:rPr>
          <w:rFonts w:ascii="GHEA Grapalat" w:hAnsi="GHEA Grapalat"/>
          <w:b/>
          <w:sz w:val="16"/>
          <w:szCs w:val="16"/>
          <w:lang w:val="hy-AM"/>
        </w:rPr>
        <w:t xml:space="preserve">  </w:t>
      </w:r>
      <w:r w:rsidR="00A54D8B">
        <w:rPr>
          <w:rFonts w:ascii="GHEA Grapalat" w:hAnsi="GHEA Grapalat"/>
          <w:b/>
          <w:sz w:val="16"/>
          <w:szCs w:val="16"/>
          <w:lang w:val="hy-AM"/>
        </w:rPr>
        <w:t xml:space="preserve">թվի </w:t>
      </w:r>
      <w:r w:rsidRPr="00FD26EB">
        <w:rPr>
          <w:rFonts w:ascii="GHEA Grapalat" w:hAnsi="GHEA Grapalat"/>
          <w:b/>
          <w:sz w:val="16"/>
          <w:szCs w:val="16"/>
          <w:lang w:val="hy-AM"/>
        </w:rPr>
        <w:t xml:space="preserve">  և դրանցում  </w:t>
      </w:r>
      <w:r>
        <w:rPr>
          <w:rFonts w:ascii="GHEA Grapalat" w:hAnsi="GHEA Grapalat"/>
          <w:b/>
          <w:sz w:val="16"/>
          <w:szCs w:val="16"/>
          <w:lang w:val="hy-AM"/>
        </w:rPr>
        <w:t>մարզիչ-մանկավարժ</w:t>
      </w:r>
      <w:r w:rsidRPr="00FD26EB">
        <w:rPr>
          <w:rFonts w:ascii="GHEA Grapalat" w:hAnsi="GHEA Grapalat"/>
          <w:b/>
          <w:sz w:val="16"/>
          <w:szCs w:val="16"/>
          <w:lang w:val="hy-AM"/>
        </w:rPr>
        <w:t>ների թվաքանակի զարգացման միտումները:</w:t>
      </w:r>
    </w:p>
    <w:tbl>
      <w:tblPr>
        <w:tblStyle w:val="TableGrid"/>
        <w:tblpPr w:leftFromText="180" w:rightFromText="180" w:vertAnchor="text" w:horzAnchor="margin" w:tblpY="155"/>
        <w:tblW w:w="10343" w:type="dxa"/>
        <w:tblLook w:val="04A0" w:firstRow="1" w:lastRow="0" w:firstColumn="1" w:lastColumn="0" w:noHBand="0" w:noVBand="1"/>
      </w:tblPr>
      <w:tblGrid>
        <w:gridCol w:w="2547"/>
        <w:gridCol w:w="3778"/>
        <w:gridCol w:w="4018"/>
      </w:tblGrid>
      <w:tr w:rsidR="00216CD9" w:rsidRPr="00FD26EB" w:rsidTr="00A92376">
        <w:trPr>
          <w:trHeight w:val="1785"/>
        </w:trPr>
        <w:tc>
          <w:tcPr>
            <w:tcW w:w="2547" w:type="dxa"/>
          </w:tcPr>
          <w:p w:rsidR="00216CD9" w:rsidRPr="00900DB0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00DB0">
              <w:rPr>
                <w:rFonts w:ascii="GHEA Grapalat" w:hAnsi="GHEA Grapalat"/>
                <w:sz w:val="20"/>
                <w:szCs w:val="20"/>
                <w:lang w:val="hy-AM"/>
              </w:rPr>
              <w:t>Տարեթիվը</w:t>
            </w:r>
          </w:p>
        </w:tc>
        <w:tc>
          <w:tcPr>
            <w:tcW w:w="3778" w:type="dxa"/>
          </w:tcPr>
          <w:p w:rsidR="00216CD9" w:rsidRPr="00900DB0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00DB0">
              <w:rPr>
                <w:rFonts w:ascii="GHEA Grapalat" w:hAnsi="GHEA Grapalat"/>
                <w:sz w:val="20"/>
                <w:szCs w:val="20"/>
                <w:lang w:val="hy-AM"/>
              </w:rPr>
              <w:t>Սպորտային կազմակերպությունների  թիվը</w:t>
            </w:r>
          </w:p>
        </w:tc>
        <w:tc>
          <w:tcPr>
            <w:tcW w:w="4018" w:type="dxa"/>
          </w:tcPr>
          <w:p w:rsidR="00216CD9" w:rsidRPr="00900DB0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00DB0">
              <w:rPr>
                <w:rFonts w:ascii="GHEA Grapalat" w:hAnsi="GHEA Grapalat"/>
                <w:sz w:val="20"/>
                <w:szCs w:val="20"/>
                <w:lang w:val="hy-AM"/>
              </w:rPr>
              <w:t>Մարզիչ-մանկավարժների  թիվը</w:t>
            </w:r>
          </w:p>
        </w:tc>
      </w:tr>
      <w:tr w:rsidR="00216CD9" w:rsidRPr="00FD26EB" w:rsidTr="00A92376">
        <w:trPr>
          <w:trHeight w:val="545"/>
        </w:trPr>
        <w:tc>
          <w:tcPr>
            <w:tcW w:w="2547" w:type="dxa"/>
          </w:tcPr>
          <w:p w:rsidR="00216CD9" w:rsidRPr="00815DDF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15DDF">
              <w:rPr>
                <w:rFonts w:ascii="GHEA Grapalat" w:hAnsi="GHEA Grapalat"/>
                <w:sz w:val="24"/>
                <w:szCs w:val="24"/>
                <w:lang w:val="hy-AM"/>
              </w:rPr>
              <w:t>2017</w:t>
            </w:r>
          </w:p>
        </w:tc>
        <w:tc>
          <w:tcPr>
            <w:tcW w:w="3778" w:type="dxa"/>
          </w:tcPr>
          <w:p w:rsidR="00216CD9" w:rsidRPr="00815DDF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DDF">
              <w:rPr>
                <w:rFonts w:ascii="GHEA Grapalat" w:hAnsi="GHEA Grapalat"/>
                <w:sz w:val="24"/>
                <w:szCs w:val="24"/>
                <w:lang w:val="hy-AM"/>
              </w:rPr>
              <w:t>174</w:t>
            </w:r>
          </w:p>
        </w:tc>
        <w:tc>
          <w:tcPr>
            <w:tcW w:w="4018" w:type="dxa"/>
          </w:tcPr>
          <w:p w:rsidR="00216CD9" w:rsidRPr="00815DDF" w:rsidRDefault="00815DDF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DDF">
              <w:rPr>
                <w:rFonts w:ascii="GHEA Grapalat" w:hAnsi="GHEA Grapalat"/>
                <w:sz w:val="24"/>
                <w:szCs w:val="24"/>
                <w:lang w:val="hy-AM"/>
              </w:rPr>
              <w:t>2015</w:t>
            </w:r>
          </w:p>
        </w:tc>
      </w:tr>
      <w:tr w:rsidR="00216CD9" w:rsidRPr="00FD26EB" w:rsidTr="00A92376">
        <w:trPr>
          <w:trHeight w:val="545"/>
        </w:trPr>
        <w:tc>
          <w:tcPr>
            <w:tcW w:w="2547" w:type="dxa"/>
          </w:tcPr>
          <w:p w:rsidR="00216CD9" w:rsidRPr="00815DDF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15DDF">
              <w:rPr>
                <w:rFonts w:ascii="GHEA Grapalat" w:hAnsi="GHEA Grapalat"/>
                <w:sz w:val="24"/>
                <w:szCs w:val="24"/>
                <w:lang w:val="hy-AM"/>
              </w:rPr>
              <w:t>2018</w:t>
            </w:r>
          </w:p>
        </w:tc>
        <w:tc>
          <w:tcPr>
            <w:tcW w:w="3778" w:type="dxa"/>
          </w:tcPr>
          <w:p w:rsidR="00216CD9" w:rsidRPr="00815DDF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DDF">
              <w:rPr>
                <w:rFonts w:ascii="GHEA Grapalat" w:hAnsi="GHEA Grapalat"/>
                <w:sz w:val="24"/>
                <w:szCs w:val="24"/>
                <w:lang w:val="hy-AM"/>
              </w:rPr>
              <w:t>175</w:t>
            </w:r>
          </w:p>
        </w:tc>
        <w:tc>
          <w:tcPr>
            <w:tcW w:w="4018" w:type="dxa"/>
          </w:tcPr>
          <w:p w:rsidR="00216CD9" w:rsidRPr="00815DDF" w:rsidRDefault="00815DDF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DDF">
              <w:rPr>
                <w:rFonts w:ascii="GHEA Grapalat" w:hAnsi="GHEA Grapalat"/>
                <w:sz w:val="24"/>
                <w:szCs w:val="24"/>
                <w:lang w:val="hy-AM"/>
              </w:rPr>
              <w:t>2017</w:t>
            </w:r>
          </w:p>
        </w:tc>
      </w:tr>
      <w:tr w:rsidR="00216CD9" w:rsidRPr="00FD26EB" w:rsidTr="00A92376">
        <w:trPr>
          <w:trHeight w:val="521"/>
        </w:trPr>
        <w:tc>
          <w:tcPr>
            <w:tcW w:w="2547" w:type="dxa"/>
          </w:tcPr>
          <w:p w:rsidR="00216CD9" w:rsidRPr="0040102A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0102A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3778" w:type="dxa"/>
          </w:tcPr>
          <w:p w:rsidR="00216CD9" w:rsidRPr="0040102A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102A">
              <w:rPr>
                <w:rFonts w:ascii="GHEA Grapalat" w:hAnsi="GHEA Grapalat"/>
                <w:sz w:val="24"/>
                <w:szCs w:val="24"/>
                <w:lang w:val="hy-AM"/>
              </w:rPr>
              <w:t>175</w:t>
            </w:r>
          </w:p>
        </w:tc>
        <w:tc>
          <w:tcPr>
            <w:tcW w:w="4018" w:type="dxa"/>
          </w:tcPr>
          <w:p w:rsidR="00216CD9" w:rsidRPr="0040102A" w:rsidRDefault="0040102A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102A">
              <w:rPr>
                <w:rFonts w:ascii="GHEA Grapalat" w:hAnsi="GHEA Grapalat"/>
                <w:sz w:val="24"/>
                <w:szCs w:val="24"/>
                <w:lang w:val="hy-AM"/>
              </w:rPr>
              <w:t>2054</w:t>
            </w:r>
          </w:p>
        </w:tc>
      </w:tr>
      <w:tr w:rsidR="00216CD9" w:rsidRPr="00FD26EB" w:rsidTr="00A92376">
        <w:trPr>
          <w:trHeight w:val="545"/>
        </w:trPr>
        <w:tc>
          <w:tcPr>
            <w:tcW w:w="2547" w:type="dxa"/>
          </w:tcPr>
          <w:p w:rsidR="00216CD9" w:rsidRPr="00DC59B7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C59B7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3778" w:type="dxa"/>
          </w:tcPr>
          <w:p w:rsidR="00216CD9" w:rsidRPr="00DC59B7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59B7">
              <w:rPr>
                <w:rFonts w:ascii="GHEA Grapalat" w:hAnsi="GHEA Grapalat"/>
                <w:sz w:val="24"/>
                <w:szCs w:val="24"/>
                <w:lang w:val="hy-AM"/>
              </w:rPr>
              <w:t>175</w:t>
            </w:r>
          </w:p>
        </w:tc>
        <w:tc>
          <w:tcPr>
            <w:tcW w:w="4018" w:type="dxa"/>
          </w:tcPr>
          <w:p w:rsidR="00216CD9" w:rsidRPr="00DC59B7" w:rsidRDefault="00DC59B7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59B7">
              <w:rPr>
                <w:rFonts w:ascii="GHEA Grapalat" w:hAnsi="GHEA Grapalat"/>
                <w:sz w:val="24"/>
                <w:szCs w:val="24"/>
                <w:lang w:val="hy-AM"/>
              </w:rPr>
              <w:t>2042</w:t>
            </w:r>
          </w:p>
        </w:tc>
      </w:tr>
      <w:tr w:rsidR="00216CD9" w:rsidRPr="00FD26EB" w:rsidTr="00A92376">
        <w:trPr>
          <w:trHeight w:val="521"/>
        </w:trPr>
        <w:tc>
          <w:tcPr>
            <w:tcW w:w="2547" w:type="dxa"/>
          </w:tcPr>
          <w:p w:rsidR="00216CD9" w:rsidRPr="00900DB0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00DB0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  <w:tc>
          <w:tcPr>
            <w:tcW w:w="3778" w:type="dxa"/>
          </w:tcPr>
          <w:p w:rsidR="00216CD9" w:rsidRPr="00900DB0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DB0">
              <w:rPr>
                <w:rFonts w:ascii="GHEA Grapalat" w:hAnsi="GHEA Grapalat"/>
                <w:sz w:val="24"/>
                <w:szCs w:val="24"/>
                <w:lang w:val="hy-AM"/>
              </w:rPr>
              <w:t>174</w:t>
            </w:r>
          </w:p>
        </w:tc>
        <w:tc>
          <w:tcPr>
            <w:tcW w:w="4018" w:type="dxa"/>
          </w:tcPr>
          <w:p w:rsidR="00216CD9" w:rsidRPr="00900DB0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DB0">
              <w:rPr>
                <w:rFonts w:ascii="GHEA Grapalat" w:hAnsi="GHEA Grapalat"/>
                <w:sz w:val="24"/>
                <w:szCs w:val="24"/>
                <w:lang w:val="hy-AM"/>
              </w:rPr>
              <w:t>2104</w:t>
            </w:r>
          </w:p>
        </w:tc>
      </w:tr>
    </w:tbl>
    <w:p w:rsidR="00216CD9" w:rsidRPr="00FD26EB" w:rsidRDefault="00216CD9" w:rsidP="00216CD9">
      <w:pPr>
        <w:spacing w:after="0" w:line="360" w:lineRule="auto"/>
        <w:rPr>
          <w:rFonts w:ascii="GHEA Grapalat" w:hAnsi="GHEA Grapalat"/>
          <w:b/>
          <w:sz w:val="20"/>
          <w:szCs w:val="20"/>
          <w:lang w:val="hy-AM"/>
        </w:rPr>
      </w:pPr>
      <w:r w:rsidRPr="00C47F74">
        <w:rPr>
          <w:rFonts w:ascii="GHEA Grapalat" w:hAnsi="GHEA Grapalat"/>
          <w:b/>
          <w:sz w:val="20"/>
          <w:szCs w:val="20"/>
          <w:lang w:val="hy-AM"/>
        </w:rPr>
        <w:t>Աղբյուրը՝ Ազգային վիճակագրական ծառայության</w:t>
      </w:r>
    </w:p>
    <w:p w:rsidR="00216CD9" w:rsidRPr="00FD26EB" w:rsidRDefault="00216CD9" w:rsidP="00216CD9">
      <w:pPr>
        <w:spacing w:after="0" w:line="360" w:lineRule="auto"/>
        <w:rPr>
          <w:rFonts w:ascii="GHEA Grapalat" w:hAnsi="GHEA Grapalat"/>
          <w:b/>
          <w:sz w:val="20"/>
          <w:szCs w:val="20"/>
          <w:lang w:val="hy-AM"/>
        </w:rPr>
        <w:sectPr w:rsidR="00216CD9" w:rsidRPr="00FD26EB" w:rsidSect="001D2BC8">
          <w:pgSz w:w="11906" w:h="16838"/>
          <w:pgMar w:top="142" w:right="851" w:bottom="1134" w:left="993" w:header="709" w:footer="709" w:gutter="0"/>
          <w:cols w:space="708"/>
          <w:docGrid w:linePitch="360"/>
        </w:sectPr>
      </w:pPr>
    </w:p>
    <w:p w:rsidR="00CE05E9" w:rsidRDefault="00CE05E9" w:rsidP="004D4FFC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</w:p>
    <w:p w:rsidR="00FD26EB" w:rsidRPr="00FD26EB" w:rsidRDefault="00FD26EB" w:rsidP="004D4FFC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FD26EB"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  <w:t>Հայաստանում</w:t>
      </w:r>
      <w:r w:rsidRPr="00FD26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  <w:t xml:space="preserve">մանկավարժի մասնագիտության </w:t>
      </w:r>
      <w:r w:rsidRPr="00FD26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  <w:t>հետ</w:t>
      </w:r>
      <w:r w:rsidRPr="00FD26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  <w:t>կապված կան մի</w:t>
      </w:r>
      <w:r w:rsidRPr="00FD26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  <w:t>շարք</w:t>
      </w:r>
      <w:r w:rsidRPr="00FD26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  <w:t>մարտահրավերներ,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մասնավորապես՝ 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աշխ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>ատանքի ընդունման, մասնագիտական զարգացման և ցածր վարձատրության</w:t>
      </w:r>
      <w:r w:rsidRPr="00FD26E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հետ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որը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էապես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ազդել է ինչպես դպրոցներում, այնպես էլ արտադպրոցական ուսումնական հաստատություններում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դասավանդման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որակի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վրա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ընդհանուր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առմամբ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նվազեցրել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մասնագիտության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գրավչությունը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216CD9" w:rsidRDefault="00FD26EB" w:rsidP="004D4FFC">
      <w:pPr>
        <w:snapToGrid w:val="0"/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FD26EB">
        <w:rPr>
          <w:rFonts w:ascii="GHEA Grapalat" w:eastAsia="Times New Roman" w:hAnsi="GHEA Grapalat" w:cs="Calibri"/>
          <w:sz w:val="24"/>
          <w:szCs w:val="24"/>
          <w:lang w:val="hy-AM"/>
        </w:rPr>
        <w:t>Մանկվարժների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ցածր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աշխատավարձը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խոչընդոտում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նաև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նոր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մասնագետների՝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համակարգ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մուտք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գործելուն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Այս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ամենը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բացասական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ազդեցություն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ունեցել</w:t>
      </w:r>
      <w:r w:rsidRPr="00FD26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նաև </w:t>
      </w:r>
      <w:r w:rsidRPr="00FD26EB">
        <w:rPr>
          <w:rFonts w:ascii="GHEA Grapalat" w:eastAsia="Times New Roman" w:hAnsi="GHEA Grapalat" w:cs="GHEA Grapalat"/>
          <w:sz w:val="24"/>
          <w:szCs w:val="24"/>
          <w:lang w:val="hy-AM"/>
        </w:rPr>
        <w:t>արտադպրոցական կրթության և դաստիարակության  ոլորտի վրա</w:t>
      </w:r>
      <w:r w:rsidRPr="00FD26EB">
        <w:rPr>
          <w:rFonts w:ascii="GHEA Grapalat" w:hAnsi="GHEA Grapalat"/>
          <w:sz w:val="24"/>
          <w:szCs w:val="24"/>
          <w:lang w:val="hy-AM"/>
        </w:rPr>
        <w:t xml:space="preserve">, ինչը հնարավոր է  շտկել ֆինանսական ներդրումների շնորհիվ: </w:t>
      </w:r>
    </w:p>
    <w:p w:rsidR="00FD26EB" w:rsidRDefault="00FD26EB" w:rsidP="004D4FFC">
      <w:pPr>
        <w:snapToGrid w:val="0"/>
        <w:spacing w:after="0" w:line="360" w:lineRule="auto"/>
        <w:ind w:firstLine="34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D26E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Առկա</w:t>
      </w:r>
      <w:r w:rsidRPr="00FD26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վիճակը</w:t>
      </w:r>
      <w:r w:rsidRPr="00FD26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և</w:t>
      </w:r>
      <w:r w:rsidRPr="00FD26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ներկա</w:t>
      </w:r>
      <w:r w:rsidRPr="00FD26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խնդիրները</w:t>
      </w:r>
      <w:r w:rsidRPr="00FD26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գնահատելու</w:t>
      </w:r>
      <w:r w:rsidRPr="00FD26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համար</w:t>
      </w:r>
      <w:r w:rsidRPr="00FD26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FD26E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հիմ</w:t>
      </w:r>
      <w:r w:rsidRPr="00FD26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 են ընդունվել ինչպես գործող իրավական ակտերի վերլուծությունները, այնպես էլ ոլորտը բնութագրող վիճակագրական ցուցանիշներ</w:t>
      </w:r>
      <w:r w:rsidRPr="00FD26EB">
        <w:rPr>
          <w:rFonts w:ascii="GHEA Grapalat" w:hAnsi="GHEA Grapalat" w:cs="Times New Roman"/>
          <w:b/>
          <w:sz w:val="24"/>
          <w:szCs w:val="24"/>
          <w:lang w:val="hy-AM"/>
        </w:rPr>
        <w:t>ը։</w:t>
      </w:r>
    </w:p>
    <w:p w:rsidR="00125F3B" w:rsidRDefault="00125F3B" w:rsidP="004D4FFC">
      <w:pPr>
        <w:snapToGrid w:val="0"/>
        <w:spacing w:after="0" w:line="360" w:lineRule="auto"/>
        <w:ind w:firstLine="34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</w:p>
    <w:p w:rsidR="00AF5BE9" w:rsidRPr="00014404" w:rsidRDefault="00D65234" w:rsidP="00D65234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1440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3․ </w:t>
      </w:r>
      <w:r w:rsidR="00AF5BE9" w:rsidRPr="0001440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Առկա</w:t>
      </w:r>
      <w:r w:rsidR="00AF5BE9" w:rsidRPr="0001440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01440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խնդիրների</w:t>
      </w:r>
      <w:r w:rsidR="00AF5BE9" w:rsidRPr="0001440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01440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առաջարկվող</w:t>
      </w:r>
      <w:r w:rsidR="00AF5BE9" w:rsidRPr="0001440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01440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լուծումները</w:t>
      </w:r>
    </w:p>
    <w:p w:rsidR="00C50671" w:rsidRDefault="00C50671" w:rsidP="004D4FFC">
      <w:pPr>
        <w:snapToGrid w:val="0"/>
        <w:spacing w:after="0" w:line="360" w:lineRule="auto"/>
        <w:ind w:firstLine="3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0423E2" w:rsidRPr="000423E2" w:rsidRDefault="000423E2" w:rsidP="004D4FFC">
      <w:pPr>
        <w:snapToGrid w:val="0"/>
        <w:spacing w:after="0" w:line="360" w:lineRule="auto"/>
        <w:ind w:firstLine="3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0423E2">
        <w:rPr>
          <w:rFonts w:ascii="GHEA Grapalat" w:hAnsi="GHEA Grapalat" w:cs="Arial"/>
          <w:b/>
          <w:sz w:val="24"/>
          <w:szCs w:val="24"/>
          <w:lang w:val="hy-AM"/>
        </w:rPr>
        <w:t xml:space="preserve">Նախագծով առաջարկվող փոփոխություններով հնարավոր կլինի </w:t>
      </w:r>
    </w:p>
    <w:p w:rsidR="000423E2" w:rsidRPr="000423E2" w:rsidRDefault="000423E2" w:rsidP="00126191">
      <w:pPr>
        <w:numPr>
          <w:ilvl w:val="0"/>
          <w:numId w:val="8"/>
        </w:numPr>
        <w:tabs>
          <w:tab w:val="left" w:pos="993"/>
        </w:tabs>
        <w:snapToGrid w:val="0"/>
        <w:spacing w:after="0" w:line="360" w:lineRule="auto"/>
        <w:ind w:firstLine="340"/>
        <w:jc w:val="both"/>
        <w:rPr>
          <w:rFonts w:ascii="GHEA Grapalat" w:eastAsiaTheme="minorHAnsi" w:hAnsi="GHEA Grapalat"/>
          <w:sz w:val="24"/>
          <w:szCs w:val="24"/>
          <w:lang w:val="hy-AM" w:eastAsia="en-US"/>
        </w:rPr>
      </w:pPr>
      <w:r w:rsidRPr="000423E2">
        <w:rPr>
          <w:rFonts w:ascii="GHEA Grapalat" w:eastAsiaTheme="minorHAnsi" w:hAnsi="GHEA Grapalat" w:cs="Arial"/>
          <w:lang w:val="hy-AM" w:eastAsia="en-US"/>
        </w:rPr>
        <w:t>ն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պաստել  </w:t>
      </w:r>
      <w:r w:rsidRPr="000423E2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մատուցվող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ծառայությունների որակի և մատչելիության  բարելավմանը</w:t>
      </w:r>
      <w:r w:rsidRPr="000423E2">
        <w:rPr>
          <w:rFonts w:ascii="GHEA Grapalat" w:eastAsiaTheme="minorHAnsi" w:hAnsi="GHEA Grapalat"/>
          <w:b/>
          <w:sz w:val="24"/>
          <w:szCs w:val="24"/>
          <w:lang w:val="hy-AM" w:eastAsia="en-US"/>
        </w:rPr>
        <w:t>, որի ապահովումը ենթադրում է՝</w:t>
      </w:r>
    </w:p>
    <w:p w:rsidR="000423E2" w:rsidRPr="009421F3" w:rsidRDefault="000423E2" w:rsidP="00126191">
      <w:pPr>
        <w:numPr>
          <w:ilvl w:val="0"/>
          <w:numId w:val="9"/>
        </w:numPr>
        <w:tabs>
          <w:tab w:val="left" w:pos="1134"/>
        </w:tabs>
        <w:snapToGrid w:val="0"/>
        <w:spacing w:after="0" w:line="360" w:lineRule="auto"/>
        <w:ind w:left="567" w:firstLine="340"/>
        <w:jc w:val="both"/>
        <w:rPr>
          <w:rFonts w:ascii="GHEA Grapalat" w:eastAsiaTheme="minorHAnsi" w:hAnsi="GHEA Grapalat"/>
          <w:sz w:val="24"/>
          <w:szCs w:val="24"/>
          <w:lang w:val="hy-AM" w:eastAsia="en-US"/>
        </w:rPr>
      </w:pPr>
      <w:r w:rsidRPr="000423E2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ոլորտի</w:t>
      </w:r>
      <w:r w:rsidRPr="000423E2">
        <w:rPr>
          <w:rFonts w:ascii="GHEA Grapalat" w:eastAsiaTheme="minorHAnsi" w:hAnsi="GHEA Grapalat"/>
          <w:b/>
          <w:sz w:val="24"/>
          <w:szCs w:val="24"/>
          <w:lang w:val="hy-AM" w:eastAsia="en-US"/>
        </w:rPr>
        <w:t xml:space="preserve"> կադրային համալրում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, </w:t>
      </w:r>
      <w:r w:rsidRPr="000423E2">
        <w:rPr>
          <w:rFonts w:ascii="GHEA Grapalat" w:eastAsiaTheme="minorHAnsi" w:hAnsi="GHEA Grapalat"/>
          <w:b/>
          <w:sz w:val="24"/>
          <w:szCs w:val="24"/>
          <w:lang w:val="hy-AM" w:eastAsia="en-US"/>
        </w:rPr>
        <w:t>զարգացնող միջավայրի ստեղծում, ինքակրթություն, փորձի փոխանակում: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Ուսուցման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գործընթացի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արդյունավետությունը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կախված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է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նրանից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,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թե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որքանով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է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մանկավարժը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կարողունակ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համապատասխան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գործընթացի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պլանավորման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>,</w:t>
      </w:r>
      <w:r w:rsidRPr="000423E2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կազմակերպման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,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գիտելիքների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փոխանցման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հարցերում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>:  Մանկավարժական գործունեությունը մանկավարժից պահանջում է գիտելիքների և մասնագիտական կարողությունների</w:t>
      </w:r>
      <w:r w:rsidRPr="000423E2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անընդհատ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զարգացում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>:</w:t>
      </w:r>
      <w:r w:rsidRPr="000423E2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Հատկապես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այդ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խնդրի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լուծմանն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է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ուղղված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 xml:space="preserve"> մանկավարժի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Theme="minorHAnsi" w:hAnsi="GHEA Grapalat" w:cs="GHEA Grapalat"/>
          <w:sz w:val="24"/>
          <w:szCs w:val="24"/>
          <w:lang w:val="hy-AM" w:eastAsia="en-US"/>
        </w:rPr>
        <w:t>պաշտ</w:t>
      </w:r>
      <w:r w:rsidRPr="000423E2">
        <w:rPr>
          <w:rFonts w:ascii="GHEA Grapalat" w:eastAsiaTheme="minorHAnsi" w:hAnsi="GHEA Grapalat"/>
          <w:sz w:val="24"/>
          <w:szCs w:val="24"/>
          <w:lang w:val="hy-AM" w:eastAsia="en-US"/>
        </w:rPr>
        <w:t>ոնի նկարագիրը, որը, որպես ուղղորդիչ կարգավորում, կոչված է նպաստելու Հայաստանի Հանրապետության կառավարության որդեգրած կրթական քաղաքականության իրականացմանը`  կրթության բարեփոխման շրջանակներում:</w:t>
      </w:r>
      <w:r w:rsidRPr="000423E2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Հայաստանում մանկավարժների, այդ թվում՝ արտադպրոցական ուսումնական հաստատություններում աշխատող մանկավարժների  ցածր աշխատավարձը խոչընդոտում է մարդկային լավագույն կապիտալի՝ այդ թվում՝ արական 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lastRenderedPageBreak/>
        <w:t xml:space="preserve">սեռի մասնագետների </w:t>
      </w:r>
      <w:r w:rsidRPr="000423E2">
        <w:rPr>
          <w:rFonts w:ascii="Calibri" w:eastAsia="Times New Roman" w:hAnsi="Calibri" w:cs="Calibri"/>
          <w:sz w:val="24"/>
          <w:szCs w:val="24"/>
          <w:lang w:val="hy-AM" w:eastAsia="en-US"/>
        </w:rPr>
        <w:t> 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մուտքը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ոլորտ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և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գործող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 xml:space="preserve">վերջիններիս 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չի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մղում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մասնագիտական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զարգացման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: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Սա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հանգեցնում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է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շարունակական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արատավոր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շղթայի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,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երբ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ցածր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վարձատրվող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 xml:space="preserve"> մանկավարժները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հաճախ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թերանում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Calibri" w:eastAsia="Times New Roman" w:hAnsi="Calibri" w:cs="Calibri"/>
          <w:sz w:val="24"/>
          <w:szCs w:val="24"/>
          <w:lang w:val="hy-AM" w:eastAsia="en-US"/>
        </w:rPr>
        <w:t> 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են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իրենց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աշխատանքում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,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իսկ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առաջխաղացման և մասնագիտական աճի ներկայիս համակարգը չի նպաստում, որ </w:t>
      </w:r>
      <w:r w:rsidRPr="000423E2">
        <w:rPr>
          <w:rFonts w:ascii="Calibri" w:eastAsia="Times New Roman" w:hAnsi="Calibri" w:cs="Calibri"/>
          <w:sz w:val="24"/>
          <w:szCs w:val="24"/>
          <w:lang w:val="hy-AM" w:eastAsia="en-US"/>
        </w:rPr>
        <w:t> 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 xml:space="preserve"> վերջիններս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ձգտեն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և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կարողանան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հասնել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կատարելագործման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: Այս խնդիրը լուծելու նպատակով  պետք է մշակվի  արդյունքի վրա հիմնված մանկավարժների կամավոր ատեստավորման կարգ, որը հնարավորություն կտա </w:t>
      </w:r>
      <w:r w:rsidRPr="000423E2">
        <w:rPr>
          <w:rFonts w:ascii="Calibri" w:eastAsia="Times New Roman" w:hAnsi="Calibri" w:cs="Calibri"/>
          <w:sz w:val="24"/>
          <w:szCs w:val="24"/>
          <w:lang w:val="hy-AM" w:eastAsia="en-US"/>
        </w:rPr>
        <w:t> </w:t>
      </w:r>
      <w:r w:rsidR="00F1781C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լրավճարի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տեսքով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աշխատավարձի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0423E2">
        <w:rPr>
          <w:rFonts w:ascii="GHEA Grapalat" w:eastAsia="Times New Roman" w:hAnsi="GHEA Grapalat" w:cs="GHEA Grapalat"/>
          <w:sz w:val="24"/>
          <w:szCs w:val="24"/>
          <w:lang w:val="hy-AM" w:eastAsia="en-US"/>
        </w:rPr>
        <w:t>բարելավմանը</w:t>
      </w:r>
      <w:r w:rsidRPr="000423E2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:</w:t>
      </w:r>
    </w:p>
    <w:p w:rsidR="009421F3" w:rsidRPr="000423E2" w:rsidRDefault="009421F3" w:rsidP="009421F3">
      <w:pPr>
        <w:tabs>
          <w:tab w:val="left" w:pos="1134"/>
        </w:tabs>
        <w:snapToGrid w:val="0"/>
        <w:spacing w:after="0" w:line="360" w:lineRule="auto"/>
        <w:ind w:left="907"/>
        <w:jc w:val="both"/>
        <w:rPr>
          <w:rFonts w:ascii="GHEA Grapalat" w:eastAsiaTheme="minorHAnsi" w:hAnsi="GHEA Grapalat"/>
          <w:sz w:val="24"/>
          <w:szCs w:val="24"/>
          <w:lang w:val="hy-AM" w:eastAsia="en-US"/>
        </w:rPr>
      </w:pPr>
    </w:p>
    <w:p w:rsidR="00AF5BE9" w:rsidRPr="000115FF" w:rsidRDefault="00125F3B" w:rsidP="00125F3B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4․ </w:t>
      </w:r>
      <w:r w:rsidR="00AF5BE9" w:rsidRPr="000115F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 առարկան</w:t>
      </w:r>
    </w:p>
    <w:p w:rsidR="009421F3" w:rsidRDefault="009421F3" w:rsidP="00DB6D34">
      <w:pPr>
        <w:shd w:val="clear" w:color="auto" w:fill="FFFFFF"/>
        <w:snapToGrid w:val="0"/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</w:p>
    <w:p w:rsidR="007F3880" w:rsidRPr="00D428F7" w:rsidRDefault="007F3880" w:rsidP="00DB6D34">
      <w:pPr>
        <w:shd w:val="clear" w:color="auto" w:fill="FFFFFF"/>
        <w:snapToGrid w:val="0"/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D428F7">
        <w:rPr>
          <w:rFonts w:ascii="GHEA Grapalat" w:hAnsi="GHEA Grapalat"/>
          <w:sz w:val="24"/>
          <w:szCs w:val="24"/>
          <w:lang w:val="hy-AM"/>
        </w:rPr>
        <w:t xml:space="preserve">Նախագծով կարգավորվում է  մանկավարժական կազմին ներկայացվող պահանջների, նրանց կամավոր ատեստավորման պայմանների,  պետական ֆինանսավորման և վերահսկողության հետ կապված հարաբերությունները։ </w:t>
      </w:r>
    </w:p>
    <w:p w:rsidR="00AF5BE9" w:rsidRPr="004D4FFC" w:rsidRDefault="00AF5BE9" w:rsidP="00DB6D34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Ներդրված կամավոր ատեստավորման համակարգի փորձնական ծրագիրը շարունակաբար </w:t>
      </w:r>
      <w:r w:rsidRPr="00D428F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կխրախուսի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D4FFC" w:rsidRPr="00D428F7">
        <w:rPr>
          <w:rFonts w:ascii="GHEA Grapalat" w:hAnsi="GHEA Grapalat" w:cs="GHEA Grapalat"/>
          <w:sz w:val="24"/>
          <w:szCs w:val="24"/>
          <w:lang w:val="hy-AM"/>
        </w:rPr>
        <w:t xml:space="preserve">մանկավարժական աշխատողների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մասնագիտական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զարգացումը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D428F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428F7"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լրավճարի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տրամադրման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միջոցով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կնպաստի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դասավանդման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որակի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արդյունավետության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բարձրացմանը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ինչպես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նաև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կխթանի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արական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սեռի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D4FFC"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մանկավարժների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մուտքը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D4FFC"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արտադպրոցական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ուսումնական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28F7">
        <w:rPr>
          <w:rFonts w:ascii="GHEA Grapalat" w:eastAsia="Times New Roman" w:hAnsi="GHEA Grapalat" w:cs="GHEA Grapalat"/>
          <w:sz w:val="24"/>
          <w:szCs w:val="24"/>
          <w:lang w:val="hy-AM"/>
        </w:rPr>
        <w:t>հաստատությ</w:t>
      </w:r>
      <w:r w:rsidRPr="00D428F7">
        <w:rPr>
          <w:rFonts w:ascii="GHEA Grapalat" w:eastAsia="Times New Roman" w:hAnsi="GHEA Grapalat" w:cs="Times New Roman"/>
          <w:sz w:val="24"/>
          <w:szCs w:val="24"/>
          <w:lang w:val="hy-AM"/>
        </w:rPr>
        <w:t>ուններ։</w:t>
      </w:r>
    </w:p>
    <w:p w:rsidR="007F3880" w:rsidRDefault="007F3880" w:rsidP="00DB6D34">
      <w:pPr>
        <w:tabs>
          <w:tab w:val="left" w:pos="990"/>
        </w:tabs>
        <w:snapToGrid w:val="0"/>
        <w:spacing w:after="0" w:line="360" w:lineRule="auto"/>
        <w:ind w:firstLine="340"/>
        <w:jc w:val="both"/>
        <w:rPr>
          <w:rFonts w:ascii="Microsoft YaHei" w:eastAsia="Microsoft YaHei" w:hAnsi="Microsoft YaHei" w:cs="Microsoft YaHei"/>
          <w:sz w:val="24"/>
          <w:szCs w:val="24"/>
          <w:shd w:val="clear" w:color="auto" w:fill="FEFEFE"/>
          <w:lang w:val="hy-AM"/>
        </w:rPr>
      </w:pPr>
      <w:r w:rsidRPr="0032545E">
        <w:rPr>
          <w:rFonts w:ascii="GHEA Grapalat" w:hAnsi="GHEA Grapalat" w:cs="Arial"/>
          <w:sz w:val="24"/>
          <w:szCs w:val="24"/>
          <w:shd w:val="clear" w:color="auto" w:fill="FEFEFE"/>
          <w:lang w:val="hy-AM"/>
        </w:rPr>
        <w:t>Հաշվի</w:t>
      </w:r>
      <w:r w:rsidRPr="0032545E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առնելով այն հանգամանքը, որ </w:t>
      </w:r>
      <w:r w:rsidRPr="0032545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արտադպրոցական ուսումնական </w:t>
      </w:r>
      <w:r w:rsidRPr="0032545E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հաստատություններում դրույքաչափերը խիստ տարբեր են՝ ըստ տարբեր համայնքների՝ կախված համայնքների բյուջեներից, սահմանվում է  ամրագրված </w:t>
      </w:r>
      <w:r w:rsidR="00D428F7" w:rsidRPr="0032545E">
        <w:rPr>
          <w:rFonts w:ascii="GHEA Grapalat" w:hAnsi="GHEA Grapalat"/>
          <w:sz w:val="24"/>
          <w:szCs w:val="24"/>
          <w:shd w:val="clear" w:color="auto" w:fill="FEFEFE"/>
          <w:lang w:val="hy-AM"/>
        </w:rPr>
        <w:t>լրավճար</w:t>
      </w:r>
      <w:r w:rsidRPr="0032545E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</w:t>
      </w:r>
      <w:r w:rsidRPr="00BA0FFC">
        <w:rPr>
          <w:rFonts w:ascii="GHEA Grapalat" w:hAnsi="GHEA Grapalat"/>
          <w:sz w:val="24"/>
          <w:szCs w:val="24"/>
          <w:shd w:val="clear" w:color="auto" w:fill="FEFEFE"/>
          <w:lang w:val="hy-AM"/>
        </w:rPr>
        <w:t>հետևյալ տրամաբանությամբ</w:t>
      </w:r>
      <w:r w:rsidRPr="00BA0FFC">
        <w:rPr>
          <w:rFonts w:ascii="Microsoft YaHei" w:eastAsia="Microsoft YaHei" w:hAnsi="Microsoft YaHei" w:cs="Microsoft YaHei" w:hint="eastAsia"/>
          <w:sz w:val="24"/>
          <w:szCs w:val="24"/>
          <w:shd w:val="clear" w:color="auto" w:fill="FEFEFE"/>
          <w:lang w:val="hy-AM"/>
        </w:rPr>
        <w:t>․</w:t>
      </w:r>
    </w:p>
    <w:p w:rsidR="00DB6D34" w:rsidRPr="0095453B" w:rsidRDefault="00DB6D34" w:rsidP="00DB6D34">
      <w:pPr>
        <w:pStyle w:val="ListParagraph"/>
        <w:widowControl/>
        <w:numPr>
          <w:ilvl w:val="0"/>
          <w:numId w:val="10"/>
        </w:numPr>
        <w:autoSpaceDE/>
        <w:autoSpaceDN/>
        <w:spacing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</w:pP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Ատեստավորման 90-100 տոկոս արդյունք ցուցաբերելու դեպքում՝</w:t>
      </w:r>
      <w:r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138</w:t>
      </w:r>
      <w:r w:rsidRPr="00F001DF">
        <w:rPr>
          <w:rFonts w:ascii="GHEA Grapalat" w:hAnsi="GHEA Grapalat"/>
          <w:color w:val="000000"/>
          <w:sz w:val="24"/>
          <w:szCs w:val="24"/>
          <w:shd w:val="clear" w:color="auto" w:fill="FEFEFE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300</w:t>
      </w: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դրամ </w:t>
      </w:r>
      <w:r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լրավճար</w:t>
      </w: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՝ </w:t>
      </w:r>
      <w:r w:rsidRPr="0095453B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մեկ դրույք ծանրաբեռնվածության համար։</w:t>
      </w:r>
    </w:p>
    <w:p w:rsidR="00DB6D34" w:rsidRPr="00C74FEB" w:rsidRDefault="00DB6D34" w:rsidP="00DB6D34">
      <w:pPr>
        <w:pStyle w:val="ListParagraph"/>
        <w:widowControl/>
        <w:numPr>
          <w:ilvl w:val="0"/>
          <w:numId w:val="10"/>
        </w:numPr>
        <w:autoSpaceDE/>
        <w:autoSpaceDN/>
        <w:spacing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EFEFE"/>
          <w:lang w:val="hy-AM"/>
        </w:rPr>
      </w:pP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Ատեստավորման 80-89 տոկոս արդյունք ցուցաբերելու դեպքում՝</w:t>
      </w:r>
      <w:r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111</w:t>
      </w:r>
      <w:r w:rsidRPr="00F001DF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500</w:t>
      </w: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</w:t>
      </w:r>
      <w:r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>դրամ լրավճար՝  մեկ դրույք ծանրաբեռնվածության համար:</w:t>
      </w:r>
    </w:p>
    <w:p w:rsidR="00DB6D34" w:rsidRPr="009421F3" w:rsidRDefault="00DB6D34" w:rsidP="00DB6D34">
      <w:pPr>
        <w:pStyle w:val="ListParagraph"/>
        <w:widowControl/>
        <w:numPr>
          <w:ilvl w:val="0"/>
          <w:numId w:val="10"/>
        </w:numPr>
        <w:autoSpaceDE/>
        <w:autoSpaceDN/>
        <w:spacing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EFEFE"/>
          <w:lang w:val="hy-AM"/>
        </w:rPr>
      </w:pPr>
      <w:r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Ատեստավորման 70-79 տոկոս արդյունք ցուցաբերելու դեպքում՝ 80.600 դրամ </w:t>
      </w:r>
      <w:r w:rsidRPr="009421F3">
        <w:rPr>
          <w:rFonts w:ascii="GHEA Grapalat" w:hAnsi="GHEA Grapalat"/>
          <w:sz w:val="24"/>
          <w:szCs w:val="24"/>
          <w:shd w:val="clear" w:color="auto" w:fill="FEFEFE"/>
          <w:lang w:val="hy-AM"/>
        </w:rPr>
        <w:t>լրավճար՝ մեկ դրույք ծանրաբեռնվածության համար:</w:t>
      </w:r>
    </w:p>
    <w:p w:rsidR="00AF5BE9" w:rsidRPr="009421F3" w:rsidRDefault="00AF5BE9" w:rsidP="00125F3B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9421F3">
        <w:rPr>
          <w:rFonts w:ascii="Calibri" w:eastAsia="Times New Roman" w:hAnsi="Calibri" w:cs="Calibri"/>
          <w:color w:val="4B5C6A"/>
          <w:sz w:val="24"/>
          <w:szCs w:val="24"/>
          <w:lang w:val="hy-AM"/>
        </w:rPr>
        <w:t> </w:t>
      </w:r>
      <w:r w:rsidRPr="009421F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Կամավոր ատեստավորման գործընթացի իրականացման տեղեկանք.</w:t>
      </w:r>
    </w:p>
    <w:p w:rsidR="003B6A6B" w:rsidRPr="009421F3" w:rsidRDefault="003B6A6B" w:rsidP="003B6A6B">
      <w:pPr>
        <w:pStyle w:val="ListParagraph"/>
        <w:widowControl/>
        <w:shd w:val="clear" w:color="auto" w:fill="FFFFFF"/>
        <w:tabs>
          <w:tab w:val="left" w:pos="851"/>
          <w:tab w:val="left" w:pos="990"/>
          <w:tab w:val="left" w:pos="1276"/>
          <w:tab w:val="left" w:pos="1418"/>
        </w:tabs>
        <w:autoSpaceDE/>
        <w:autoSpaceDN/>
        <w:spacing w:line="360" w:lineRule="auto"/>
        <w:ind w:left="375" w:firstLine="0"/>
        <w:contextualSpacing/>
        <w:jc w:val="both"/>
        <w:rPr>
          <w:rFonts w:ascii="GHEA Grapalat" w:hAnsi="GHEA Grapalat" w:cs="Tahoma"/>
          <w:sz w:val="24"/>
          <w:szCs w:val="24"/>
        </w:rPr>
      </w:pPr>
      <w:r w:rsidRPr="00942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Կամավոր ա</w:t>
      </w:r>
      <w:r w:rsidRPr="009421F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տեստավորումն անցկացվելու  է նախապես կազմված ժամանակացույցին </w:t>
      </w:r>
      <w:r w:rsidRPr="009421F3">
        <w:rPr>
          <w:rFonts w:ascii="GHEA Grapalat" w:hAnsi="GHEA Grapalat"/>
          <w:sz w:val="24"/>
          <w:szCs w:val="24"/>
          <w:shd w:val="clear" w:color="auto" w:fill="FFFFFF"/>
        </w:rPr>
        <w:t>համապատասխան</w:t>
      </w:r>
      <w:r w:rsidRPr="009421F3">
        <w:rPr>
          <w:rFonts w:ascii="GHEA Grapalat" w:hAnsi="GHEA Grapalat" w:cs="Tahoma"/>
          <w:sz w:val="24"/>
          <w:szCs w:val="24"/>
          <w:lang w:val="hy-AM"/>
        </w:rPr>
        <w:t>․</w:t>
      </w:r>
    </w:p>
    <w:p w:rsidR="003B6A6B" w:rsidRPr="009421F3" w:rsidRDefault="003B6A6B" w:rsidP="0017243C">
      <w:pPr>
        <w:shd w:val="clear" w:color="auto" w:fill="FFFFFF"/>
        <w:tabs>
          <w:tab w:val="left" w:pos="142"/>
        </w:tabs>
        <w:snapToGrid w:val="0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21F3">
        <w:rPr>
          <w:rFonts w:ascii="GHEA Grapalat" w:eastAsia="Times New Roman" w:hAnsi="GHEA Grapalat"/>
          <w:b/>
          <w:sz w:val="24"/>
          <w:szCs w:val="24"/>
          <w:lang w:val="hy-AM" w:eastAsia="en-GB"/>
        </w:rPr>
        <w:t>1)</w:t>
      </w:r>
      <w:r w:rsidR="00DB6D34" w:rsidRPr="009421F3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2023 թվականից սկսած</w:t>
      </w:r>
      <w:r w:rsidRPr="009421F3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 ատեստավորումն իրականացվ</w:t>
      </w:r>
      <w:r w:rsidRPr="009421F3">
        <w:rPr>
          <w:rFonts w:ascii="GHEA Grapalat" w:hAnsi="GHEA Grapalat"/>
          <w:sz w:val="24"/>
          <w:szCs w:val="24"/>
          <w:lang w:val="hy-AM"/>
        </w:rPr>
        <w:t xml:space="preserve">ելու </w:t>
      </w:r>
      <w:r w:rsidRPr="009421F3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է մարզադպրոցներում դասավանդող  </w:t>
      </w:r>
      <w:r w:rsidRPr="009421F3">
        <w:rPr>
          <w:rFonts w:ascii="GHEA Grapalat" w:hAnsi="GHEA Grapalat"/>
          <w:sz w:val="24"/>
          <w:szCs w:val="24"/>
          <w:shd w:val="clear" w:color="auto" w:fill="FEFEFE"/>
          <w:lang w:val="hy-AM"/>
        </w:rPr>
        <w:t>ազատ ոճի և հունահռոմեական ըմբշամարտ,</w:t>
      </w:r>
      <w:r w:rsidR="005B567E" w:rsidRPr="009421F3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սամբո, </w:t>
      </w:r>
      <w:r w:rsidRPr="009421F3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ինչպես նաև ձյուդո մարզաձևերի, ինչպես նաև արվեստի և երաժշտական դպրոցների դաշնամուրի և երաժշտության տեսության (սոլֆեջո և երաժշտական գրականություն) </w:t>
      </w:r>
      <w:r w:rsidR="00DB6D34" w:rsidRPr="009421F3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դասավանդող </w:t>
      </w:r>
      <w:r w:rsidRPr="009421F3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մանկավարժական աշխատողների </w:t>
      </w:r>
      <w:r w:rsidRPr="009421F3">
        <w:rPr>
          <w:rFonts w:ascii="GHEA Grapalat" w:eastAsia="Times New Roman" w:hAnsi="GHEA Grapalat"/>
          <w:sz w:val="24"/>
          <w:szCs w:val="24"/>
          <w:lang w:val="hy-AM" w:eastAsia="en-GB"/>
        </w:rPr>
        <w:t>համար</w:t>
      </w:r>
      <w:r w:rsidR="00D428F7" w:rsidRPr="009421F3">
        <w:rPr>
          <w:rFonts w:ascii="GHEA Grapalat" w:eastAsia="Times New Roman" w:hAnsi="GHEA Grapalat"/>
          <w:sz w:val="24"/>
          <w:szCs w:val="24"/>
          <w:lang w:val="hy-AM" w:eastAsia="en-GB"/>
        </w:rPr>
        <w:t>։</w:t>
      </w:r>
      <w:r w:rsidRPr="009421F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CA597E" w:rsidRPr="009421F3" w:rsidRDefault="003B6A6B" w:rsidP="00CA597E">
      <w:pPr>
        <w:shd w:val="clear" w:color="auto" w:fill="FFFFFF"/>
        <w:snapToGrid w:val="0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21F3">
        <w:rPr>
          <w:rFonts w:ascii="GHEA Grapalat" w:eastAsia="Times New Roman" w:hAnsi="GHEA Grapalat"/>
          <w:b/>
          <w:sz w:val="24"/>
          <w:szCs w:val="24"/>
          <w:lang w:val="hy-AM" w:eastAsia="ru-RU"/>
        </w:rPr>
        <w:t>2)</w:t>
      </w:r>
      <w:r w:rsidRPr="009421F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2024 թվականից սկսած՝  ատեստավորումն  անցկացվելու  է նաև մանկապատանեկան ստեղծագործական և գեղագիտական  կենտրոններում, մշակույթի տներում  դասավանդող մանկավարժական աշխատողների համար։  </w:t>
      </w:r>
    </w:p>
    <w:p w:rsidR="00CA597E" w:rsidRPr="009421F3" w:rsidRDefault="00CA597E" w:rsidP="00CA597E">
      <w:pPr>
        <w:shd w:val="clear" w:color="auto" w:fill="FFFFFF"/>
        <w:snapToGrid w:val="0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21F3">
        <w:rPr>
          <w:rFonts w:ascii="GHEA Grapalat" w:eastAsia="Times New Roman" w:hAnsi="GHEA Grapalat"/>
          <w:b/>
          <w:sz w:val="24"/>
          <w:szCs w:val="24"/>
          <w:lang w:val="hy-AM" w:eastAsia="ru-RU"/>
        </w:rPr>
        <w:t>3)</w:t>
      </w:r>
      <w:r w:rsidRPr="009421F3">
        <w:rPr>
          <w:rFonts w:ascii="GHEA Grapalat" w:eastAsia="Times New Roman" w:hAnsi="GHEA Grapalat"/>
          <w:sz w:val="24"/>
          <w:szCs w:val="24"/>
          <w:lang w:val="hy-AM" w:eastAsia="ru-RU"/>
        </w:rPr>
        <w:tab/>
        <w:t>2023 թվականից սկսած ատեստավորմանը կարող են մասնակցել նաև որևէ հաստատությունում չաշխատող և մանկավարժական աշխատողի պահանջները բավարարող անձը, ով լրավճար կարող է ստանալ որևէ հաստատությունում աշխատանքի ընդունվելու օրվանից</w:t>
      </w:r>
      <w:r w:rsidRPr="009421F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։ </w:t>
      </w:r>
      <w:r w:rsidRPr="009421F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Լրավճարի </w:t>
      </w:r>
      <w:r w:rsidRPr="009421F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9421F3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տրամադրման հնգամյա ժամկետը հաշվարկվում է ատեստավորումից սկսված։</w:t>
      </w:r>
    </w:p>
    <w:p w:rsidR="00CA597E" w:rsidRPr="009421F3" w:rsidRDefault="00CA597E" w:rsidP="0017243C">
      <w:pPr>
        <w:shd w:val="clear" w:color="auto" w:fill="FFFFFF"/>
        <w:snapToGrid w:val="0"/>
        <w:spacing w:after="0" w:line="360" w:lineRule="auto"/>
        <w:ind w:firstLine="375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CA597E" w:rsidRPr="009421F3" w:rsidRDefault="00CA597E" w:rsidP="0017243C">
      <w:pPr>
        <w:shd w:val="clear" w:color="auto" w:fill="FFFFFF"/>
        <w:snapToGrid w:val="0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CA597E" w:rsidRPr="00E61C2F" w:rsidRDefault="00CA597E" w:rsidP="0017243C">
      <w:pPr>
        <w:shd w:val="clear" w:color="auto" w:fill="FFFFFF"/>
        <w:snapToGrid w:val="0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C3B7B" w:rsidRPr="00525EAD" w:rsidRDefault="00FC3B7B" w:rsidP="00FC3B7B">
      <w:pPr>
        <w:pStyle w:val="NormalWeb"/>
        <w:spacing w:before="0" w:beforeAutospacing="0" w:after="0" w:afterAutospacing="0" w:line="360" w:lineRule="auto"/>
        <w:ind w:left="567"/>
        <w:jc w:val="center"/>
        <w:rPr>
          <w:rFonts w:ascii="GHEA Grapalat" w:hAnsi="GHEA Grapalat"/>
          <w:b/>
          <w:lang w:val="pt-PT" w:eastAsia="en-GB"/>
        </w:rPr>
      </w:pPr>
    </w:p>
    <w:p w:rsidR="0017243C" w:rsidRPr="00525EAD" w:rsidRDefault="0017243C" w:rsidP="00125F3B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pt-PT"/>
        </w:rPr>
        <w:sectPr w:rsidR="0017243C" w:rsidRPr="00525EAD" w:rsidSect="0017243C">
          <w:pgSz w:w="11906" w:h="16838" w:code="9"/>
          <w:pgMar w:top="709" w:right="851" w:bottom="720" w:left="663" w:header="561" w:footer="561" w:gutter="0"/>
          <w:cols w:space="708"/>
          <w:docGrid w:linePitch="326"/>
        </w:sectPr>
      </w:pPr>
    </w:p>
    <w:p w:rsidR="003B6A6B" w:rsidRDefault="00E61C2F" w:rsidP="00E61C2F">
      <w:pPr>
        <w:spacing w:after="0" w:line="240" w:lineRule="auto"/>
        <w:jc w:val="right"/>
        <w:rPr>
          <w:rFonts w:ascii="GHEA Grapalat" w:hAnsi="GHEA Grapalat"/>
          <w:b/>
          <w:sz w:val="16"/>
          <w:szCs w:val="16"/>
          <w:lang w:val="hy-AM"/>
        </w:rPr>
      </w:pPr>
      <w:r w:rsidRPr="00E61C2F">
        <w:rPr>
          <w:rFonts w:ascii="GHEA Grapalat" w:hAnsi="GHEA Grapalat"/>
          <w:b/>
          <w:sz w:val="16"/>
          <w:szCs w:val="16"/>
          <w:lang w:val="hy-AM"/>
        </w:rPr>
        <w:lastRenderedPageBreak/>
        <w:t xml:space="preserve">Աղյուսակ 3. 2023  թվականի ատեստավորման տեղեկանք։  </w:t>
      </w:r>
    </w:p>
    <w:p w:rsidR="00FC3B7B" w:rsidRPr="00B53792" w:rsidRDefault="00FC3B7B" w:rsidP="00FC3B7B">
      <w:pPr>
        <w:pStyle w:val="BodyText"/>
        <w:tabs>
          <w:tab w:val="left" w:pos="11057"/>
          <w:tab w:val="left" w:pos="11199"/>
        </w:tabs>
        <w:snapToGrid w:val="0"/>
        <w:spacing w:line="360" w:lineRule="auto"/>
        <w:ind w:right="-95" w:firstLine="340"/>
        <w:rPr>
          <w:rFonts w:ascii="GHEA Grapalat" w:hAnsi="GHEA Grapalat" w:cstheme="minorBidi"/>
          <w:bCs/>
          <w:lang w:val="hy-AM"/>
        </w:rPr>
      </w:pPr>
    </w:p>
    <w:tbl>
      <w:tblPr>
        <w:tblpPr w:leftFromText="180" w:rightFromText="180" w:vertAnchor="text" w:horzAnchor="page" w:tblpX="554" w:tblpY="6"/>
        <w:tblW w:w="15021" w:type="dxa"/>
        <w:tblLook w:val="04A0" w:firstRow="1" w:lastRow="0" w:firstColumn="1" w:lastColumn="0" w:noHBand="0" w:noVBand="1"/>
      </w:tblPr>
      <w:tblGrid>
        <w:gridCol w:w="2117"/>
        <w:gridCol w:w="1701"/>
        <w:gridCol w:w="3119"/>
        <w:gridCol w:w="2819"/>
        <w:gridCol w:w="5265"/>
      </w:tblGrid>
      <w:tr w:rsidR="00FC3B7B" w:rsidRPr="00E61C2F" w:rsidTr="00FC3B7B">
        <w:trPr>
          <w:trHeight w:val="660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Default="00FC3B7B" w:rsidP="00F45BBD">
            <w:pPr>
              <w:shd w:val="clear" w:color="auto" w:fill="FFFFFF"/>
              <w:tabs>
                <w:tab w:val="left" w:pos="142"/>
              </w:tabs>
              <w:snapToGrid w:val="0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/>
              </w:rPr>
              <w:t>2023</w:t>
            </w:r>
          </w:p>
          <w:p w:rsidR="00FC3B7B" w:rsidRPr="00E32A3C" w:rsidRDefault="00FC3B7B" w:rsidP="00F45BBD">
            <w:pPr>
              <w:shd w:val="clear" w:color="auto" w:fill="FFFFFF"/>
              <w:tabs>
                <w:tab w:val="left" w:pos="142"/>
              </w:tabs>
              <w:snapToGrid w:val="0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/>
              </w:rPr>
              <w:t xml:space="preserve"> թվական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Թ</w:t>
            </w:r>
            <w:r w:rsidRPr="00E32A3C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իվը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5B4940" w:rsidRDefault="00F1781C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Լրավճար</w:t>
            </w:r>
            <w:r w:rsidR="00FC3B7B" w:rsidRPr="005B4940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ը՝ հազ</w:t>
            </w:r>
            <w:r w:rsidR="00FC3B7B" w:rsidRPr="005B4940">
              <w:rPr>
                <w:rFonts w:ascii="Microsoft YaHei" w:eastAsia="Microsoft YaHei" w:hAnsi="Microsoft YaHei" w:cs="Microsoft YaHei" w:hint="eastAsia"/>
                <w:b/>
                <w:sz w:val="16"/>
                <w:szCs w:val="16"/>
              </w:rPr>
              <w:t>․</w:t>
            </w:r>
            <w:r w:rsidR="00FC3B7B" w:rsidRPr="005B4940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 xml:space="preserve"> </w:t>
            </w:r>
            <w:r w:rsidR="00FC3B7B" w:rsidRPr="005B4940">
              <w:rPr>
                <w:rFonts w:ascii="GHEA Grapalat" w:eastAsia="Times New Roman" w:hAnsi="GHEA Grapalat" w:cs="GHEA Grapalat"/>
                <w:b/>
                <w:sz w:val="16"/>
                <w:szCs w:val="16"/>
              </w:rPr>
              <w:t>դրամ</w:t>
            </w:r>
            <w:r w:rsidR="00FC3B7B">
              <w:rPr>
                <w:rFonts w:ascii="GHEA Grapalat" w:eastAsia="Times New Roman" w:hAnsi="GHEA Grapalat" w:cs="GHEA Grapalat"/>
                <w:b/>
                <w:sz w:val="16"/>
                <w:szCs w:val="16"/>
                <w:lang w:val="hy-AM"/>
              </w:rPr>
              <w:t xml:space="preserve"> ներառյալ հարկերը 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Ա</w:t>
            </w:r>
            <w:r w:rsidRPr="00E32A3C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միսների քանակ</w:t>
            </w:r>
          </w:p>
        </w:tc>
        <w:tc>
          <w:tcPr>
            <w:tcW w:w="5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61C2F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Գ</w:t>
            </w:r>
            <w:r w:rsidRPr="00E32A3C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ումար՝</w:t>
            </w:r>
          </w:p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հազ</w:t>
            </w:r>
            <w:r w:rsidRPr="00E32A3C">
              <w:rPr>
                <w:rFonts w:ascii="Microsoft YaHei" w:eastAsia="Microsoft YaHei" w:hAnsi="Microsoft YaHei" w:cs="Microsoft YaHei" w:hint="eastAsia"/>
                <w:b/>
                <w:sz w:val="16"/>
                <w:szCs w:val="16"/>
              </w:rPr>
              <w:t>․</w:t>
            </w:r>
            <w:r w:rsidRPr="00E32A3C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 xml:space="preserve"> </w:t>
            </w:r>
            <w:r w:rsidRPr="00E32A3C">
              <w:rPr>
                <w:rFonts w:ascii="GHEA Grapalat" w:eastAsia="Times New Roman" w:hAnsi="GHEA Grapalat" w:cs="GHEA Grapalat"/>
                <w:b/>
                <w:sz w:val="16"/>
                <w:szCs w:val="16"/>
              </w:rPr>
              <w:t>դրամ</w:t>
            </w:r>
          </w:p>
        </w:tc>
      </w:tr>
      <w:tr w:rsidR="00FC3B7B" w:rsidRPr="00E61C2F" w:rsidTr="00FC3B7B">
        <w:trPr>
          <w:trHeight w:val="3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61C2F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/>
                <w:b/>
                <w:sz w:val="16"/>
                <w:szCs w:val="16"/>
                <w:lang w:val="hy-AM" w:eastAsia="en-GB"/>
              </w:rPr>
              <w:t xml:space="preserve">2023 թվականին մարզադպրոցներում դասավանդող  </w:t>
            </w:r>
            <w:r w:rsidRPr="00E61C2F">
              <w:rPr>
                <w:rFonts w:ascii="GHEA Grapalat" w:hAnsi="GHEA Grapalat"/>
                <w:b/>
                <w:sz w:val="16"/>
                <w:szCs w:val="16"/>
                <w:shd w:val="clear" w:color="auto" w:fill="FEFEFE"/>
                <w:lang w:val="hy-AM"/>
              </w:rPr>
              <w:t>ազատ ոճի և հունահռոմեական ըմբշամարտ,</w:t>
            </w:r>
            <w:r w:rsidR="009C703A">
              <w:rPr>
                <w:rFonts w:ascii="GHEA Grapalat" w:hAnsi="GHEA Grapalat"/>
                <w:b/>
                <w:sz w:val="16"/>
                <w:szCs w:val="16"/>
                <w:shd w:val="clear" w:color="auto" w:fill="FEFEFE"/>
                <w:lang w:val="hy-AM"/>
              </w:rPr>
              <w:t xml:space="preserve"> սամբո</w:t>
            </w:r>
            <w:r w:rsidRPr="00E61C2F">
              <w:rPr>
                <w:rFonts w:ascii="GHEA Grapalat" w:hAnsi="GHEA Grapalat"/>
                <w:b/>
                <w:sz w:val="16"/>
                <w:szCs w:val="16"/>
                <w:shd w:val="clear" w:color="auto" w:fill="FEFEFE"/>
                <w:lang w:val="hy-AM"/>
              </w:rPr>
              <w:t xml:space="preserve"> ինչպես նաև ձյուդո մարզաձևերի</w:t>
            </w:r>
          </w:p>
          <w:p w:rsidR="00FC3B7B" w:rsidRPr="00E61C2F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մարզիչ-մանկավարժ</w:t>
            </w:r>
          </w:p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(</w:t>
            </w:r>
            <w:r w:rsidRPr="00E61C2F">
              <w:rPr>
                <w:rFonts w:ascii="GHEA Grapalat" w:hAnsi="GHEA Grapalat" w:cs="Times New Roman"/>
                <w:b/>
                <w:sz w:val="16"/>
                <w:szCs w:val="16"/>
                <w:lang w:val="hy-AM"/>
              </w:rPr>
              <w:t>այսուհետև՝ մարզիչ-մանկավարժ</w:t>
            </w:r>
            <w:r w:rsidRPr="00E61C2F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CB39CD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CB39CD">
              <w:rPr>
                <w:rFonts w:ascii="GHEA Grapalat" w:eastAsia="Times New Roman" w:hAnsi="GHEA Grapalat" w:cs="Times New Roman"/>
                <w:sz w:val="16"/>
                <w:szCs w:val="16"/>
              </w:rPr>
              <w:t>2161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3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61C2F" w:rsidRDefault="00FC3B7B" w:rsidP="00F45BBD">
            <w:pPr>
              <w:shd w:val="clear" w:color="auto" w:fill="FFFFFF"/>
              <w:tabs>
                <w:tab w:val="left" w:pos="142"/>
              </w:tabs>
              <w:snapToGrid w:val="0"/>
              <w:spacing w:after="0" w:line="240" w:lineRule="auto"/>
              <w:ind w:firstLine="375"/>
              <w:jc w:val="center"/>
              <w:rPr>
                <w:rFonts w:ascii="GHEA Grapalat" w:hAnsi="GHEA Grapalat"/>
                <w:b/>
                <w:sz w:val="16"/>
                <w:szCs w:val="16"/>
                <w:shd w:val="clear" w:color="auto" w:fill="FEFEFE"/>
                <w:lang w:val="hy-AM"/>
              </w:rPr>
            </w:pPr>
            <w:r w:rsidRPr="00E61C2F">
              <w:rPr>
                <w:rFonts w:ascii="GHEA Grapalat" w:hAnsi="GHEA Grapalat"/>
                <w:b/>
                <w:sz w:val="16"/>
                <w:szCs w:val="16"/>
                <w:shd w:val="clear" w:color="auto" w:fill="FEFEFE"/>
                <w:lang w:val="hy-AM"/>
              </w:rPr>
              <w:t>2023 թվականին արվեստի և երաժշտական դպրոցների դաշնամուրի և երաժշտության տեսության</w:t>
            </w:r>
          </w:p>
          <w:p w:rsidR="00FC3B7B" w:rsidRPr="00E61C2F" w:rsidRDefault="00FC3B7B" w:rsidP="00F45BBD">
            <w:pPr>
              <w:shd w:val="clear" w:color="auto" w:fill="FFFFFF"/>
              <w:tabs>
                <w:tab w:val="left" w:pos="142"/>
              </w:tabs>
              <w:snapToGrid w:val="0"/>
              <w:spacing w:after="0" w:line="240" w:lineRule="auto"/>
              <w:ind w:firstLine="375"/>
              <w:jc w:val="center"/>
              <w:rPr>
                <w:rFonts w:ascii="GHEA Grapalat" w:eastAsia="Times New Roman" w:hAnsi="GHEA Grapalat"/>
                <w:b/>
                <w:sz w:val="16"/>
                <w:szCs w:val="16"/>
                <w:lang w:val="hy-AM" w:eastAsia="en-GB"/>
              </w:rPr>
            </w:pPr>
            <w:r w:rsidRPr="00E61C2F">
              <w:rPr>
                <w:rFonts w:ascii="GHEA Grapalat" w:hAnsi="GHEA Grapalat"/>
                <w:b/>
                <w:sz w:val="16"/>
                <w:szCs w:val="16"/>
                <w:shd w:val="clear" w:color="auto" w:fill="FEFEFE"/>
                <w:lang w:val="hy-AM"/>
              </w:rPr>
              <w:t>(</w:t>
            </w:r>
            <w:r w:rsidR="0073307B">
              <w:rPr>
                <w:rFonts w:ascii="GHEA Grapalat" w:hAnsi="GHEA Grapalat"/>
                <w:b/>
                <w:sz w:val="16"/>
                <w:szCs w:val="16"/>
                <w:shd w:val="clear" w:color="auto" w:fill="FEFEFE"/>
                <w:lang w:val="hy-AM"/>
              </w:rPr>
              <w:t>սոլֆեջ</w:t>
            </w:r>
            <w:r w:rsidRPr="00E61C2F">
              <w:rPr>
                <w:rFonts w:ascii="GHEA Grapalat" w:hAnsi="GHEA Grapalat"/>
                <w:b/>
                <w:sz w:val="16"/>
                <w:szCs w:val="16"/>
                <w:shd w:val="clear" w:color="auto" w:fill="FEFEFE"/>
                <w:lang w:val="hy-AM"/>
              </w:rPr>
              <w:t xml:space="preserve">ո և երաժշտական գրականություն) դասատուների </w:t>
            </w:r>
            <w:r w:rsidRPr="00E61C2F">
              <w:rPr>
                <w:rFonts w:ascii="GHEA Grapalat" w:eastAsia="Times New Roman" w:hAnsi="GHEA Grapalat"/>
                <w:b/>
                <w:sz w:val="16"/>
                <w:szCs w:val="16"/>
                <w:lang w:val="hy-AM" w:eastAsia="en-GB"/>
              </w:rPr>
              <w:t>թիվը</w:t>
            </w:r>
          </w:p>
          <w:p w:rsidR="00FC3B7B" w:rsidRPr="00E32A3C" w:rsidRDefault="00FC3B7B" w:rsidP="00F45BBD">
            <w:pPr>
              <w:shd w:val="clear" w:color="auto" w:fill="FFFFFF"/>
              <w:tabs>
                <w:tab w:val="left" w:pos="142"/>
              </w:tabs>
              <w:snapToGrid w:val="0"/>
              <w:spacing w:after="0" w:line="240" w:lineRule="auto"/>
              <w:ind w:firstLine="375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61C2F">
              <w:rPr>
                <w:rFonts w:ascii="GHEA Grapalat" w:eastAsia="Times New Roman" w:hAnsi="GHEA Grapalat"/>
                <w:b/>
                <w:sz w:val="16"/>
                <w:szCs w:val="16"/>
                <w:lang w:eastAsia="en-GB"/>
              </w:rPr>
              <w:t>(</w:t>
            </w:r>
            <w:r w:rsidRPr="00E61C2F">
              <w:rPr>
                <w:rFonts w:ascii="GHEA Grapalat" w:eastAsia="Times New Roman" w:hAnsi="GHEA Grapalat"/>
                <w:b/>
                <w:sz w:val="16"/>
                <w:szCs w:val="16"/>
                <w:lang w:val="hy-AM" w:eastAsia="en-GB"/>
              </w:rPr>
              <w:t>այսուհետև՝ դասատու</w:t>
            </w:r>
            <w:r w:rsidRPr="00E61C2F">
              <w:rPr>
                <w:rFonts w:ascii="GHEA Grapalat" w:eastAsia="Times New Roman" w:hAnsi="GHEA Grapalat"/>
                <w:b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CB39CD" w:rsidRDefault="007330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1641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153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ԸՆԴԱՄԵՆԸ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7358FB" w:rsidRDefault="004C3B6C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>3802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72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178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</w:pPr>
            <w:r w:rsidRPr="00E61C2F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2023 թվականին</w:t>
            </w: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 xml:space="preserve"> հնարավոր շահառուների թիվը, </w:t>
            </w: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այդ թվում</w:t>
            </w: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>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7358FB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>2352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3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t>Ը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նդամենը՝ մարզիչ-մանկավարժ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593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3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t>Ը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նդամենը՝ 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դասատու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7358FB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1759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104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3B7B" w:rsidRPr="00E61C2F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239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</w:pP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2023</w:t>
            </w:r>
            <w:r w:rsidRPr="00E61C2F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 xml:space="preserve"> թվականին կ</w:t>
            </w: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ամավոր ատեստավորմանը մասնակցածների թիվը</w:t>
            </w: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 xml:space="preserve">, </w:t>
            </w:r>
          </w:p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>այդ թվում՝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706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3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lastRenderedPageBreak/>
              <w:t>Ընդամենը՝ մարզիչ-մանկավարժ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178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3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t>Ը</w:t>
            </w: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նդամենը՝ դասատու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528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68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3B7B" w:rsidRPr="00E61C2F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457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178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</w:pP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 xml:space="preserve">2023 </w:t>
            </w:r>
            <w:r w:rsidRPr="00E61C2F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>թվականին կ</w:t>
            </w: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 xml:space="preserve">ամավոր ատեստավորման արդյունքում </w:t>
            </w:r>
            <w:r w:rsidR="00F1781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 xml:space="preserve">լրավճար </w:t>
            </w: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 xml:space="preserve">ստացողների թիվը </w:t>
            </w:r>
            <w:r w:rsidRPr="00E61C2F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(</w:t>
            </w: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մասնակիցների 70%</w:t>
            </w:r>
            <w:r w:rsidRPr="00E61C2F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E61C2F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)</w:t>
            </w: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>, այդ թվում՝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494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3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hAnsi="GHEA Grapalat" w:cs="Times New Roman"/>
                <w:sz w:val="16"/>
                <w:szCs w:val="16"/>
                <w:lang w:val="hy-AM"/>
              </w:rPr>
              <w:t>Ը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t>նդամենը՝ մարզիչ-մանկավարժ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125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3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                            </w:t>
            </w:r>
            <w:r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        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t>Ը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նդամենը՝ մանկավարժ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369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</w:p>
        </w:tc>
      </w:tr>
      <w:tr w:rsidR="00FC3B7B" w:rsidRPr="00E61C2F" w:rsidTr="00FC3B7B">
        <w:trPr>
          <w:trHeight w:val="198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ԸՆԴԱՄԵՆԸ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494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5B4940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</w:pPr>
            <w:r w:rsidRPr="005B4940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110.07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FC3B7B" w:rsidRPr="007358FB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494,498</w:t>
            </w:r>
            <w:r w:rsidRPr="00E32A3C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  <w:lang w:val="hy-AM"/>
              </w:rPr>
              <w:t>9</w:t>
            </w:r>
          </w:p>
        </w:tc>
      </w:tr>
      <w:tr w:rsidR="00FC3B7B" w:rsidRPr="00E61C2F" w:rsidTr="00FC3B7B">
        <w:trPr>
          <w:trHeight w:val="66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F1781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100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000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ՀՀ  դրամ 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</w:t>
            </w:r>
            <w:r w:rsidR="00F1781C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լրավճար</w:t>
            </w:r>
          </w:p>
          <w:p w:rsidR="00FC3B7B" w:rsidRPr="00E61C2F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ս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տացողների թիվ</w:t>
            </w:r>
          </w:p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t>(հաղթահարածների 35 տոկոսը)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173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5B4940" w:rsidRDefault="007330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138 </w:t>
            </w:r>
            <w:r w:rsidR="008E419D">
              <w:rPr>
                <w:rFonts w:ascii="GHEA Grapalat" w:eastAsia="Times New Roman" w:hAnsi="GHEA Grapalat" w:cs="Times New Roman"/>
                <w:sz w:val="16"/>
                <w:szCs w:val="16"/>
              </w:rPr>
              <w:t>300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9.0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215,</w:t>
            </w: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111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.5</w:t>
            </w:r>
          </w:p>
        </w:tc>
      </w:tr>
      <w:tr w:rsidR="00FC3B7B" w:rsidRPr="00E61C2F" w:rsidTr="00FC3B7B">
        <w:trPr>
          <w:trHeight w:val="66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F1781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80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000 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ՀՀ դրամ </w:t>
            </w:r>
            <w:r w:rsidR="00F1781C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լրավճար</w:t>
            </w:r>
          </w:p>
          <w:p w:rsidR="00FC3B7B" w:rsidRPr="00E61C2F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ս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տացողների թիվ </w:t>
            </w:r>
          </w:p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t>(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հաղթահարածների 34 տոկոսը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168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5B4940" w:rsidRDefault="008E419D" w:rsidP="007330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111</w:t>
            </w:r>
            <w:r w:rsidR="0073307B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500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9.0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7358FB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168,386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.</w:t>
            </w:r>
            <w:r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5</w:t>
            </w:r>
          </w:p>
        </w:tc>
      </w:tr>
      <w:tr w:rsidR="00FC3B7B" w:rsidRPr="00E61C2F" w:rsidTr="00FC3B7B">
        <w:trPr>
          <w:trHeight w:val="66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3B7B" w:rsidRPr="00E61C2F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60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000 </w:t>
            </w:r>
            <w:r w:rsidRPr="00E61C2F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ՀՀ դրամ </w:t>
            </w:r>
            <w:r w:rsidR="00F1781C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լրավճար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</w:t>
            </w:r>
          </w:p>
          <w:p w:rsidR="00FC3B7B" w:rsidRPr="00E61C2F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ս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տացողների թիվ</w:t>
            </w:r>
          </w:p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61C2F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(հաղթահարածների 31 տոկոսը)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153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5B4940" w:rsidRDefault="007330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80 </w:t>
            </w:r>
            <w:r w:rsidR="008E419D">
              <w:rPr>
                <w:rFonts w:ascii="GHEA Grapalat" w:eastAsia="Times New Roman" w:hAnsi="GHEA Grapalat" w:cs="Times New Roman"/>
                <w:sz w:val="16"/>
                <w:szCs w:val="16"/>
              </w:rPr>
              <w:t>600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E32A3C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9.0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C3B7B" w:rsidRPr="007358FB" w:rsidRDefault="00FC3B7B" w:rsidP="00F45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>110,000</w:t>
            </w:r>
            <w:r w:rsidRPr="00E32A3C">
              <w:rPr>
                <w:rFonts w:ascii="GHEA Grapalat" w:eastAsia="Times New Roman" w:hAnsi="GHEA Grapalat" w:cs="Times New Roman"/>
                <w:sz w:val="16"/>
                <w:szCs w:val="16"/>
              </w:rPr>
              <w:t>.</w:t>
            </w:r>
            <w:r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9</w:t>
            </w:r>
          </w:p>
        </w:tc>
      </w:tr>
    </w:tbl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FC3B7B" w:rsidRPr="00E32A3C" w:rsidRDefault="00FC3B7B" w:rsidP="001D2BC8">
      <w:pPr>
        <w:shd w:val="clear" w:color="auto" w:fill="FFFFFF"/>
        <w:snapToGrid w:val="0"/>
        <w:spacing w:after="0" w:line="24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BF5FB2" w:rsidRDefault="00BF5FB2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B81882" w:rsidRDefault="00B81882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81882" w:rsidRDefault="00B81882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81882" w:rsidRDefault="00B81882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81882" w:rsidRDefault="00B81882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81882" w:rsidRDefault="00B81882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81882" w:rsidRDefault="00B81882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81882" w:rsidRDefault="00B81882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81882" w:rsidRPr="00C03E7F" w:rsidRDefault="00B81882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5FB2" w:rsidRDefault="00BF5FB2" w:rsidP="00125F3B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sectPr w:rsidR="00BF5FB2" w:rsidSect="00FC3B7B">
          <w:pgSz w:w="16838" w:h="11906" w:orient="landscape" w:code="9"/>
          <w:pgMar w:top="663" w:right="709" w:bottom="851" w:left="720" w:header="561" w:footer="561" w:gutter="0"/>
          <w:cols w:space="708"/>
          <w:docGrid w:linePitch="326"/>
        </w:sectPr>
      </w:pPr>
    </w:p>
    <w:p w:rsidR="00BF5FB2" w:rsidRDefault="00BF5FB2" w:rsidP="00125F3B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BF5FB2" w:rsidRDefault="00BF5FB2" w:rsidP="00125F3B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BF5FB2" w:rsidRDefault="00BF5FB2" w:rsidP="00BF5FB2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Կամավոր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ատեստավորման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համար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հիմք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հանդիսանում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Pr="00C03E7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Կրթության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մասին»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36-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03E7F">
        <w:rPr>
          <w:rFonts w:ascii="GHEA Grapalat" w:eastAsia="Times New Roman" w:hAnsi="GHEA Grapalat" w:cs="GHEA Grapalat"/>
          <w:sz w:val="24"/>
          <w:szCs w:val="24"/>
          <w:lang w:val="hy-AM"/>
        </w:rPr>
        <w:t>6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C03E7F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E61C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61C2F">
        <w:rPr>
          <w:rFonts w:ascii="GHEA Grapalat" w:eastAsia="Times New Roman" w:hAnsi="GHEA Grapalat" w:cs="GHEA Grapalat"/>
          <w:sz w:val="24"/>
          <w:szCs w:val="24"/>
          <w:lang w:val="hy-AM"/>
        </w:rPr>
        <w:t>կետը</w:t>
      </w:r>
      <w:r w:rsidRPr="00C03E7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AF5BE9" w:rsidRPr="000115FF" w:rsidRDefault="00125F3B" w:rsidP="00125F3B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5․ </w:t>
      </w:r>
      <w:r w:rsidR="00AF5BE9" w:rsidRPr="000115F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Իրավական ակտի կիրառման դեպքում ակնկալվող արդյունքը</w:t>
      </w:r>
    </w:p>
    <w:p w:rsidR="007F3880" w:rsidRPr="000115FF" w:rsidRDefault="007F3880" w:rsidP="007F3880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7F3880" w:rsidRDefault="007F3880" w:rsidP="007F3880">
      <w:pPr>
        <w:shd w:val="clear" w:color="auto" w:fill="FFFFFF"/>
        <w:snapToGrid w:val="0"/>
        <w:spacing w:after="0" w:line="360" w:lineRule="auto"/>
        <w:ind w:firstLine="397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D2B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Առաջարկվող լրացումները նշված ուղղություններով թույլ կտան մեծացնելու համակարգի գործառնության արդյունավետությունը, խրախուսելու համակարգի զարգացման հնարավորությունները, ապահովելու և զարգացնելու մանկավարժների մասնագիտական կատարելագործման շարունակականությունը, կատարելագործելու ուսումնական հաստատությունների կառավարման մեխանիզմները։</w:t>
      </w:r>
    </w:p>
    <w:p w:rsidR="000E21AE" w:rsidRPr="000E21AE" w:rsidRDefault="00315B04" w:rsidP="000E21AE">
      <w:pPr>
        <w:pStyle w:val="BodyText"/>
        <w:tabs>
          <w:tab w:val="left" w:pos="11057"/>
          <w:tab w:val="left" w:pos="11199"/>
        </w:tabs>
        <w:snapToGrid w:val="0"/>
        <w:spacing w:line="360" w:lineRule="auto"/>
        <w:ind w:right="-95" w:firstLine="340"/>
        <w:rPr>
          <w:rFonts w:ascii="GHEA Grapalat" w:hAnsi="GHEA Grapalat" w:cstheme="minorBidi"/>
          <w:b/>
          <w:bCs/>
          <w:lang w:val="hy-AM"/>
        </w:rPr>
      </w:pPr>
      <w:r w:rsidRPr="00315B04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="000E21AE" w:rsidRPr="001D2BC8">
        <w:rPr>
          <w:rFonts w:ascii="GHEA Grapalat" w:eastAsia="GHEA Grapalat" w:hAnsi="GHEA Grapalat" w:cs="GHEA Grapalat"/>
          <w:b/>
          <w:lang w:val="hy-AM"/>
        </w:rPr>
        <w:t>Արտադպրոցական ուսումնական հաստատու</w:t>
      </w:r>
      <w:r w:rsidR="000E21AE" w:rsidRPr="001D2BC8">
        <w:rPr>
          <w:rFonts w:ascii="GHEA Grapalat" w:hAnsi="GHEA Grapalat" w:cs="GHEA Grapalat"/>
          <w:b/>
          <w:lang w:val="hy-AM"/>
        </w:rPr>
        <w:t>թ</w:t>
      </w:r>
      <w:r w:rsidR="000E21AE" w:rsidRPr="001D2BC8">
        <w:rPr>
          <w:rFonts w:ascii="GHEA Grapalat" w:eastAsia="GHEA Grapalat" w:hAnsi="GHEA Grapalat" w:cs="GHEA Grapalat"/>
          <w:b/>
          <w:lang w:val="hy-AM"/>
        </w:rPr>
        <w:t>յունների մանկավարժական  աշխատողների  կամավոր ատեստավորման և  Հայաստանի Հանրապետության պետական բյուջեից լրավճարի  տրամադրման  կարգը</w:t>
      </w:r>
      <w:r w:rsidR="000E21AE" w:rsidRPr="001D2BC8">
        <w:rPr>
          <w:rFonts w:ascii="GHEA Grapalat" w:eastAsia="GHEA Grapalat" w:hAnsi="GHEA Grapalat" w:cs="GHEA Grapalat"/>
          <w:lang w:val="hy-AM"/>
        </w:rPr>
        <w:t xml:space="preserve"> </w:t>
      </w:r>
      <w:r w:rsidR="000E21AE" w:rsidRPr="001D2BC8">
        <w:rPr>
          <w:rFonts w:ascii="GHEA Grapalat" w:hAnsi="GHEA Grapalat"/>
          <w:b/>
          <w:lang w:val="hy-AM"/>
        </w:rPr>
        <w:t>հաստատելու մասին</w:t>
      </w:r>
      <w:r w:rsidR="000E21AE" w:rsidRPr="001D2BC8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 Հայաստանի</w:t>
      </w:r>
      <w:r w:rsidR="000E21AE" w:rsidRPr="001D2BC8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0E21AE" w:rsidRPr="001D2BC8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Հանրապետության</w:t>
      </w:r>
      <w:r w:rsidR="000E21AE" w:rsidRPr="001D2BC8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0E21AE" w:rsidRPr="001D2BC8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կառավարության</w:t>
      </w:r>
      <w:r w:rsidR="000E21AE" w:rsidRPr="001D2BC8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="000E21AE" w:rsidRPr="001D2BC8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որոշման</w:t>
      </w:r>
      <w:r w:rsidR="000E21AE" w:rsidRPr="001D2BC8">
        <w:rPr>
          <w:rFonts w:ascii="Calibri" w:hAnsi="Calibri" w:cs="Calibri"/>
          <w:lang w:val="hy-AM"/>
        </w:rPr>
        <w:t> </w:t>
      </w:r>
      <w:r w:rsidR="000E21AE" w:rsidRPr="001D2BC8">
        <w:rPr>
          <w:rFonts w:ascii="GHEA Grapalat" w:hAnsi="GHEA Grapalat"/>
          <w:b/>
          <w:bCs/>
          <w:bdr w:val="none" w:sz="0" w:space="0" w:color="auto" w:frame="1"/>
          <w:lang w:val="hy-AM"/>
        </w:rPr>
        <w:t>ընդունումը նախատեսում</w:t>
      </w:r>
      <w:r w:rsidR="000E21AE" w:rsidRPr="001D2BC8">
        <w:rPr>
          <w:rFonts w:ascii="Calibri" w:hAnsi="Calibri" w:cs="Calibri"/>
          <w:lang w:val="hy-AM"/>
        </w:rPr>
        <w:t> </w:t>
      </w:r>
      <w:r w:rsidR="000E21AE" w:rsidRPr="001D2BC8">
        <w:rPr>
          <w:rFonts w:ascii="GHEA Grapalat" w:hAnsi="GHEA Grapalat"/>
          <w:b/>
          <w:bCs/>
          <w:bdr w:val="none" w:sz="0" w:space="0" w:color="auto" w:frame="1"/>
          <w:lang w:val="hy-AM"/>
        </w:rPr>
        <w:t>է</w:t>
      </w:r>
      <w:r w:rsidR="000E21AE" w:rsidRPr="001D2BC8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="000E21AE" w:rsidRPr="001D2BC8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պետական</w:t>
      </w:r>
      <w:r w:rsidR="000E21AE" w:rsidRPr="001D2BC8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0E21AE" w:rsidRPr="001D2BC8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բյուջեի</w:t>
      </w:r>
      <w:r w:rsidR="000E21AE" w:rsidRPr="001D2BC8">
        <w:rPr>
          <w:rFonts w:ascii="Calibri" w:hAnsi="Calibri" w:cs="Calibri"/>
          <w:lang w:val="hy-AM"/>
        </w:rPr>
        <w:t> </w:t>
      </w:r>
      <w:r w:rsidR="000E21AE" w:rsidRPr="001D2BC8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="000E21AE" w:rsidRPr="000E21AE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ծախսերի</w:t>
      </w:r>
      <w:r w:rsidR="000E21AE" w:rsidRPr="000E21AE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0E21AE" w:rsidRPr="000E21AE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ավելացում</w:t>
      </w:r>
      <w:r w:rsidR="000E21AE" w:rsidRPr="000E21AE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DB6D34">
        <w:rPr>
          <w:rFonts w:ascii="GHEA Grapalat" w:hAnsi="GHEA Grapalat"/>
          <w:b/>
          <w:bCs/>
          <w:lang w:val="hy-AM"/>
        </w:rPr>
        <w:t>494,498.9</w:t>
      </w:r>
      <w:r w:rsidR="000E21AE" w:rsidRPr="000E21AE">
        <w:rPr>
          <w:rFonts w:ascii="GHEA Grapalat" w:hAnsi="GHEA Grapalat"/>
          <w:b/>
          <w:bCs/>
          <w:lang w:val="hy-AM"/>
        </w:rPr>
        <w:t xml:space="preserve">00 </w:t>
      </w:r>
      <w:r w:rsidR="000E21AE">
        <w:rPr>
          <w:rFonts w:ascii="GHEA Grapalat" w:hAnsi="GHEA Grapalat"/>
          <w:b/>
          <w:bCs/>
          <w:lang w:val="hy-AM"/>
        </w:rPr>
        <w:t xml:space="preserve">ՀՀ դրամի չափով՝ համաձայն աղյուսակ 3-ի։ </w:t>
      </w:r>
      <w:r w:rsidR="000E21AE" w:rsidRPr="000E21AE">
        <w:rPr>
          <w:rFonts w:ascii="GHEA Grapalat" w:hAnsi="GHEA Grapalat"/>
          <w:b/>
          <w:bCs/>
          <w:lang w:val="hy-AM"/>
        </w:rPr>
        <w:t xml:space="preserve"> </w:t>
      </w:r>
    </w:p>
    <w:p w:rsidR="007F3880" w:rsidRPr="001D2BC8" w:rsidRDefault="00125F3B" w:rsidP="00125F3B">
      <w:pPr>
        <w:shd w:val="clear" w:color="auto" w:fill="FFFFFF"/>
        <w:snapToGrid w:val="0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6․ </w:t>
      </w:r>
      <w:r w:rsidR="007F3880" w:rsidRPr="001D2BC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Իրավական ակտի մշակման գործընթացում ներգրավված ինստիտուտները, անձինք.</w:t>
      </w:r>
    </w:p>
    <w:p w:rsidR="007F3880" w:rsidRPr="001D2BC8" w:rsidRDefault="007F3880" w:rsidP="001D2BC8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D2BC8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F60137" w:rsidRPr="001D2BC8" w:rsidRDefault="00F60137">
      <w:pPr>
        <w:shd w:val="clear" w:color="auto" w:fill="FFFFFF"/>
        <w:snapToGrid w:val="0"/>
        <w:spacing w:after="0" w:line="360" w:lineRule="auto"/>
        <w:ind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F60137" w:rsidRPr="001D2BC8" w:rsidSect="00BF5FB2">
      <w:pgSz w:w="11906" w:h="16838" w:code="9"/>
      <w:pgMar w:top="709" w:right="851" w:bottom="720" w:left="663" w:header="561" w:footer="56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EA2" w:rsidRDefault="00124EA2" w:rsidP="0017243C">
      <w:pPr>
        <w:spacing w:after="0" w:line="240" w:lineRule="auto"/>
      </w:pPr>
      <w:r>
        <w:separator/>
      </w:r>
    </w:p>
  </w:endnote>
  <w:endnote w:type="continuationSeparator" w:id="0">
    <w:p w:rsidR="00124EA2" w:rsidRDefault="00124EA2" w:rsidP="00172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EA2" w:rsidRDefault="00124EA2" w:rsidP="0017243C">
      <w:pPr>
        <w:spacing w:after="0" w:line="240" w:lineRule="auto"/>
      </w:pPr>
      <w:r>
        <w:separator/>
      </w:r>
    </w:p>
  </w:footnote>
  <w:footnote w:type="continuationSeparator" w:id="0">
    <w:p w:rsidR="00124EA2" w:rsidRDefault="00124EA2" w:rsidP="00172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5B36"/>
    <w:multiLevelType w:val="multilevel"/>
    <w:tmpl w:val="C4E8A9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09293D"/>
    <w:multiLevelType w:val="multilevel"/>
    <w:tmpl w:val="636EE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23694"/>
    <w:multiLevelType w:val="hybridMultilevel"/>
    <w:tmpl w:val="386CEC1C"/>
    <w:lvl w:ilvl="0" w:tplc="73D67B52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C020A"/>
    <w:multiLevelType w:val="multilevel"/>
    <w:tmpl w:val="BDF04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D56B0F"/>
    <w:multiLevelType w:val="hybridMultilevel"/>
    <w:tmpl w:val="218A1C94"/>
    <w:lvl w:ilvl="0" w:tplc="9A7E4A30">
      <w:start w:val="1"/>
      <w:numFmt w:val="decimal"/>
      <w:lvlText w:val="%1."/>
      <w:lvlJc w:val="left"/>
      <w:pPr>
        <w:ind w:left="93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659" w:hanging="360"/>
      </w:pPr>
    </w:lvl>
    <w:lvl w:ilvl="2" w:tplc="0409001B" w:tentative="1">
      <w:start w:val="1"/>
      <w:numFmt w:val="lowerRoman"/>
      <w:lvlText w:val="%3."/>
      <w:lvlJc w:val="right"/>
      <w:pPr>
        <w:ind w:left="2379" w:hanging="180"/>
      </w:pPr>
    </w:lvl>
    <w:lvl w:ilvl="3" w:tplc="0409000F" w:tentative="1">
      <w:start w:val="1"/>
      <w:numFmt w:val="decimal"/>
      <w:lvlText w:val="%4."/>
      <w:lvlJc w:val="left"/>
      <w:pPr>
        <w:ind w:left="3099" w:hanging="360"/>
      </w:pPr>
    </w:lvl>
    <w:lvl w:ilvl="4" w:tplc="04090019" w:tentative="1">
      <w:start w:val="1"/>
      <w:numFmt w:val="lowerLetter"/>
      <w:lvlText w:val="%5."/>
      <w:lvlJc w:val="left"/>
      <w:pPr>
        <w:ind w:left="3819" w:hanging="360"/>
      </w:pPr>
    </w:lvl>
    <w:lvl w:ilvl="5" w:tplc="0409001B" w:tentative="1">
      <w:start w:val="1"/>
      <w:numFmt w:val="lowerRoman"/>
      <w:lvlText w:val="%6."/>
      <w:lvlJc w:val="right"/>
      <w:pPr>
        <w:ind w:left="4539" w:hanging="180"/>
      </w:pPr>
    </w:lvl>
    <w:lvl w:ilvl="6" w:tplc="0409000F" w:tentative="1">
      <w:start w:val="1"/>
      <w:numFmt w:val="decimal"/>
      <w:lvlText w:val="%7."/>
      <w:lvlJc w:val="left"/>
      <w:pPr>
        <w:ind w:left="5259" w:hanging="360"/>
      </w:pPr>
    </w:lvl>
    <w:lvl w:ilvl="7" w:tplc="04090019" w:tentative="1">
      <w:start w:val="1"/>
      <w:numFmt w:val="lowerLetter"/>
      <w:lvlText w:val="%8."/>
      <w:lvlJc w:val="left"/>
      <w:pPr>
        <w:ind w:left="5979" w:hanging="360"/>
      </w:pPr>
    </w:lvl>
    <w:lvl w:ilvl="8" w:tplc="0409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5" w15:restartNumberingAfterBreak="0">
    <w:nsid w:val="2B0A4966"/>
    <w:multiLevelType w:val="multilevel"/>
    <w:tmpl w:val="421EF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BC407F"/>
    <w:multiLevelType w:val="multilevel"/>
    <w:tmpl w:val="0FC8AC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D611AB"/>
    <w:multiLevelType w:val="hybridMultilevel"/>
    <w:tmpl w:val="CAAA67FC"/>
    <w:lvl w:ilvl="0" w:tplc="CFD6D738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96" w:hanging="360"/>
      </w:pPr>
    </w:lvl>
    <w:lvl w:ilvl="2" w:tplc="0809001B" w:tentative="1">
      <w:start w:val="1"/>
      <w:numFmt w:val="lowerRoman"/>
      <w:lvlText w:val="%3."/>
      <w:lvlJc w:val="right"/>
      <w:pPr>
        <w:ind w:left="2316" w:hanging="180"/>
      </w:pPr>
    </w:lvl>
    <w:lvl w:ilvl="3" w:tplc="0809000F" w:tentative="1">
      <w:start w:val="1"/>
      <w:numFmt w:val="decimal"/>
      <w:lvlText w:val="%4."/>
      <w:lvlJc w:val="left"/>
      <w:pPr>
        <w:ind w:left="3036" w:hanging="360"/>
      </w:pPr>
    </w:lvl>
    <w:lvl w:ilvl="4" w:tplc="08090019" w:tentative="1">
      <w:start w:val="1"/>
      <w:numFmt w:val="lowerLetter"/>
      <w:lvlText w:val="%5."/>
      <w:lvlJc w:val="left"/>
      <w:pPr>
        <w:ind w:left="3756" w:hanging="360"/>
      </w:pPr>
    </w:lvl>
    <w:lvl w:ilvl="5" w:tplc="0809001B" w:tentative="1">
      <w:start w:val="1"/>
      <w:numFmt w:val="lowerRoman"/>
      <w:lvlText w:val="%6."/>
      <w:lvlJc w:val="right"/>
      <w:pPr>
        <w:ind w:left="4476" w:hanging="180"/>
      </w:pPr>
    </w:lvl>
    <w:lvl w:ilvl="6" w:tplc="0809000F" w:tentative="1">
      <w:start w:val="1"/>
      <w:numFmt w:val="decimal"/>
      <w:lvlText w:val="%7."/>
      <w:lvlJc w:val="left"/>
      <w:pPr>
        <w:ind w:left="5196" w:hanging="360"/>
      </w:pPr>
    </w:lvl>
    <w:lvl w:ilvl="7" w:tplc="08090019" w:tentative="1">
      <w:start w:val="1"/>
      <w:numFmt w:val="lowerLetter"/>
      <w:lvlText w:val="%8."/>
      <w:lvlJc w:val="left"/>
      <w:pPr>
        <w:ind w:left="5916" w:hanging="360"/>
      </w:pPr>
    </w:lvl>
    <w:lvl w:ilvl="8" w:tplc="08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8" w15:restartNumberingAfterBreak="0">
    <w:nsid w:val="346A1167"/>
    <w:multiLevelType w:val="hybridMultilevel"/>
    <w:tmpl w:val="D5944692"/>
    <w:lvl w:ilvl="0" w:tplc="CCE03BBC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81C4C27"/>
    <w:multiLevelType w:val="hybridMultilevel"/>
    <w:tmpl w:val="424CC204"/>
    <w:lvl w:ilvl="0" w:tplc="913C55F8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9E187DEA">
      <w:start w:val="1"/>
      <w:numFmt w:val="decimal"/>
      <w:lvlText w:val="%2）"/>
      <w:lvlJc w:val="left"/>
      <w:pPr>
        <w:ind w:left="1800" w:hanging="720"/>
      </w:pPr>
      <w:rPr>
        <w:rFonts w:eastAsia="Times New Roman" w:cs="Times New Roman" w:hint="default"/>
        <w:color w:val="FF000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70DF2"/>
    <w:multiLevelType w:val="hybridMultilevel"/>
    <w:tmpl w:val="F6EC7770"/>
    <w:lvl w:ilvl="0" w:tplc="620249E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8D59A2"/>
    <w:multiLevelType w:val="multilevel"/>
    <w:tmpl w:val="DAEADE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562B60"/>
    <w:multiLevelType w:val="multilevel"/>
    <w:tmpl w:val="7546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2A413B"/>
    <w:multiLevelType w:val="hybridMultilevel"/>
    <w:tmpl w:val="4426FCF0"/>
    <w:lvl w:ilvl="0" w:tplc="2686427E">
      <w:start w:val="1"/>
      <w:numFmt w:val="decimal"/>
      <w:lvlText w:val="%1)"/>
      <w:lvlJc w:val="left"/>
      <w:pPr>
        <w:ind w:left="435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7F83285E"/>
    <w:multiLevelType w:val="hybridMultilevel"/>
    <w:tmpl w:val="6EDA2E3E"/>
    <w:lvl w:ilvl="0" w:tplc="A59252FC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3"/>
  </w:num>
  <w:num w:numId="5">
    <w:abstractNumId w:val="6"/>
  </w:num>
  <w:num w:numId="6">
    <w:abstractNumId w:val="0"/>
  </w:num>
  <w:num w:numId="7">
    <w:abstractNumId w:val="7"/>
  </w:num>
  <w:num w:numId="8">
    <w:abstractNumId w:val="13"/>
  </w:num>
  <w:num w:numId="9">
    <w:abstractNumId w:val="14"/>
  </w:num>
  <w:num w:numId="10">
    <w:abstractNumId w:val="8"/>
  </w:num>
  <w:num w:numId="11">
    <w:abstractNumId w:val="4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DF"/>
    <w:rsid w:val="00007C18"/>
    <w:rsid w:val="000115FF"/>
    <w:rsid w:val="00014404"/>
    <w:rsid w:val="00020CFC"/>
    <w:rsid w:val="00033BDA"/>
    <w:rsid w:val="000423E2"/>
    <w:rsid w:val="0005516E"/>
    <w:rsid w:val="00065AFA"/>
    <w:rsid w:val="000936D6"/>
    <w:rsid w:val="000B083A"/>
    <w:rsid w:val="000E21AE"/>
    <w:rsid w:val="000E5769"/>
    <w:rsid w:val="00124EA2"/>
    <w:rsid w:val="00125F3B"/>
    <w:rsid w:val="00126191"/>
    <w:rsid w:val="00145BFB"/>
    <w:rsid w:val="00152616"/>
    <w:rsid w:val="0017243C"/>
    <w:rsid w:val="0018678D"/>
    <w:rsid w:val="001B71FD"/>
    <w:rsid w:val="001D2BC8"/>
    <w:rsid w:val="001D6D71"/>
    <w:rsid w:val="00216CD9"/>
    <w:rsid w:val="002932C7"/>
    <w:rsid w:val="00296DDE"/>
    <w:rsid w:val="002E073D"/>
    <w:rsid w:val="002F7961"/>
    <w:rsid w:val="00305DFE"/>
    <w:rsid w:val="00315B04"/>
    <w:rsid w:val="00321F0D"/>
    <w:rsid w:val="0032545E"/>
    <w:rsid w:val="003332DB"/>
    <w:rsid w:val="003927F0"/>
    <w:rsid w:val="003B1B65"/>
    <w:rsid w:val="003B5EC3"/>
    <w:rsid w:val="003B6A6B"/>
    <w:rsid w:val="003E6681"/>
    <w:rsid w:val="0040102A"/>
    <w:rsid w:val="0040398E"/>
    <w:rsid w:val="00414E04"/>
    <w:rsid w:val="00431CC2"/>
    <w:rsid w:val="00482EAA"/>
    <w:rsid w:val="004C35DA"/>
    <w:rsid w:val="004C3B6C"/>
    <w:rsid w:val="004D4FFC"/>
    <w:rsid w:val="00525EAD"/>
    <w:rsid w:val="00546C88"/>
    <w:rsid w:val="005B37F1"/>
    <w:rsid w:val="005B4940"/>
    <w:rsid w:val="005B567E"/>
    <w:rsid w:val="005D28A0"/>
    <w:rsid w:val="005D38D4"/>
    <w:rsid w:val="00640CC9"/>
    <w:rsid w:val="006437EC"/>
    <w:rsid w:val="00670428"/>
    <w:rsid w:val="006858E0"/>
    <w:rsid w:val="0073307B"/>
    <w:rsid w:val="00750B09"/>
    <w:rsid w:val="0076612C"/>
    <w:rsid w:val="00770B52"/>
    <w:rsid w:val="007F3880"/>
    <w:rsid w:val="00815DDF"/>
    <w:rsid w:val="0085232C"/>
    <w:rsid w:val="00880935"/>
    <w:rsid w:val="00887842"/>
    <w:rsid w:val="008E419D"/>
    <w:rsid w:val="00900DB0"/>
    <w:rsid w:val="00913849"/>
    <w:rsid w:val="0092450C"/>
    <w:rsid w:val="009421F3"/>
    <w:rsid w:val="009652DF"/>
    <w:rsid w:val="009C703A"/>
    <w:rsid w:val="00A54D8B"/>
    <w:rsid w:val="00AB194D"/>
    <w:rsid w:val="00AD383E"/>
    <w:rsid w:val="00AF5BE9"/>
    <w:rsid w:val="00B078D9"/>
    <w:rsid w:val="00B41E0A"/>
    <w:rsid w:val="00B72C24"/>
    <w:rsid w:val="00B76680"/>
    <w:rsid w:val="00B81882"/>
    <w:rsid w:val="00BA0FFC"/>
    <w:rsid w:val="00BC618E"/>
    <w:rsid w:val="00BC63FF"/>
    <w:rsid w:val="00BF5FB2"/>
    <w:rsid w:val="00C00593"/>
    <w:rsid w:val="00C03E7F"/>
    <w:rsid w:val="00C21AAC"/>
    <w:rsid w:val="00C47F74"/>
    <w:rsid w:val="00C50671"/>
    <w:rsid w:val="00C56030"/>
    <w:rsid w:val="00C86C7D"/>
    <w:rsid w:val="00CA597E"/>
    <w:rsid w:val="00CB0991"/>
    <w:rsid w:val="00CB39CD"/>
    <w:rsid w:val="00CE05E9"/>
    <w:rsid w:val="00CE2F92"/>
    <w:rsid w:val="00D27E1B"/>
    <w:rsid w:val="00D36954"/>
    <w:rsid w:val="00D428F7"/>
    <w:rsid w:val="00D65234"/>
    <w:rsid w:val="00D762BD"/>
    <w:rsid w:val="00DB6D34"/>
    <w:rsid w:val="00DC59B7"/>
    <w:rsid w:val="00DD20A3"/>
    <w:rsid w:val="00DF20CA"/>
    <w:rsid w:val="00E32A3C"/>
    <w:rsid w:val="00E4266C"/>
    <w:rsid w:val="00E53379"/>
    <w:rsid w:val="00E54F8A"/>
    <w:rsid w:val="00E57994"/>
    <w:rsid w:val="00E61C2F"/>
    <w:rsid w:val="00ED5BA6"/>
    <w:rsid w:val="00F15E4A"/>
    <w:rsid w:val="00F1781C"/>
    <w:rsid w:val="00F60137"/>
    <w:rsid w:val="00F86257"/>
    <w:rsid w:val="00FC3B7B"/>
    <w:rsid w:val="00FD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5B1BC8-ED64-4D69-97BE-F9800A215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Ha,Абзац спи"/>
    <w:basedOn w:val="Normal"/>
    <w:link w:val="ListParagraphChar"/>
    <w:uiPriority w:val="34"/>
    <w:qFormat/>
    <w:rsid w:val="00FD26EB"/>
    <w:pPr>
      <w:widowControl w:val="0"/>
      <w:autoSpaceDE w:val="0"/>
      <w:autoSpaceDN w:val="0"/>
      <w:spacing w:after="0" w:line="240" w:lineRule="auto"/>
      <w:ind w:left="275" w:firstLine="360"/>
    </w:pPr>
    <w:rPr>
      <w:rFonts w:ascii="Sylfaen" w:eastAsia="Sylfaen" w:hAnsi="Sylfaen" w:cs="Sylfaen"/>
      <w:lang w:val="pt-PT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FD26EB"/>
    <w:rPr>
      <w:rFonts w:ascii="Sylfaen" w:eastAsia="Sylfaen" w:hAnsi="Sylfaen" w:cs="Sylfaen"/>
      <w:lang w:val="pt-PT" w:eastAsia="en-US"/>
    </w:rPr>
  </w:style>
  <w:style w:type="table" w:styleId="TableGrid">
    <w:name w:val="Table Grid"/>
    <w:basedOn w:val="TableNormal"/>
    <w:uiPriority w:val="59"/>
    <w:rsid w:val="00FD26EB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3B6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724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43C"/>
  </w:style>
  <w:style w:type="paragraph" w:styleId="Footer">
    <w:name w:val="footer"/>
    <w:basedOn w:val="Normal"/>
    <w:link w:val="FooterChar"/>
    <w:uiPriority w:val="99"/>
    <w:unhideWhenUsed/>
    <w:rsid w:val="001724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43C"/>
  </w:style>
  <w:style w:type="paragraph" w:styleId="BalloonText">
    <w:name w:val="Balloon Text"/>
    <w:basedOn w:val="Normal"/>
    <w:link w:val="BalloonTextChar"/>
    <w:uiPriority w:val="99"/>
    <w:semiHidden/>
    <w:unhideWhenUsed/>
    <w:rsid w:val="00431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CC2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315B04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315B04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5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172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5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C16E4-0216-499F-80D1-98932784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1568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/>
  <dc:description/>
  <cp:lastModifiedBy>Sedrak Simonyan</cp:lastModifiedBy>
  <cp:revision>2</cp:revision>
  <cp:lastPrinted>2023-01-12T08:55:00Z</cp:lastPrinted>
  <dcterms:created xsi:type="dcterms:W3CDTF">2023-02-28T06:33:00Z</dcterms:created>
  <dcterms:modified xsi:type="dcterms:W3CDTF">2023-02-28T06:33:00Z</dcterms:modified>
</cp:coreProperties>
</file>