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2C2" w:rsidRDefault="007502C2" w:rsidP="007502C2">
      <w:pPr>
        <w:tabs>
          <w:tab w:val="left" w:pos="0"/>
          <w:tab w:val="left" w:pos="720"/>
        </w:tabs>
        <w:spacing w:line="360" w:lineRule="auto"/>
        <w:jc w:val="center"/>
        <w:rPr>
          <w:rFonts w:ascii="GHEA Grapalat" w:hAnsi="GHEA Grapalat"/>
          <w:b/>
          <w:lang w:val="af-ZA"/>
        </w:rPr>
      </w:pPr>
      <w:r w:rsidRPr="00F473A6">
        <w:rPr>
          <w:rFonts w:ascii="GHEA Grapalat" w:hAnsi="GHEA Grapalat"/>
          <w:b/>
          <w:lang w:val="hy-AM"/>
        </w:rPr>
        <w:t>«</w:t>
      </w:r>
      <w:r w:rsidRPr="00F473A6">
        <w:rPr>
          <w:rFonts w:ascii="GHEA Grapalat" w:hAnsi="GHEA Grapalat"/>
          <w:b/>
          <w:shd w:val="clear" w:color="auto" w:fill="FFFFFF"/>
          <w:lang w:val="hy-AM"/>
        </w:rPr>
        <w:t>Հայաստանի Հանրապետության</w:t>
      </w:r>
      <w:r>
        <w:rPr>
          <w:rFonts w:ascii="GHEA Grapalat" w:hAnsi="GHEA Grapalat"/>
          <w:b/>
          <w:shd w:val="clear" w:color="auto" w:fill="FFFFFF"/>
          <w:lang w:val="hy-AM"/>
        </w:rPr>
        <w:t xml:space="preserve"> 2023</w:t>
      </w:r>
      <w:r w:rsidRPr="00F473A6">
        <w:rPr>
          <w:rFonts w:ascii="GHEA Grapalat" w:hAnsi="GHEA Grapalat"/>
          <w:b/>
          <w:shd w:val="clear" w:color="auto" w:fill="FFFFFF"/>
          <w:lang w:val="hy-AM"/>
        </w:rPr>
        <w:t xml:space="preserve"> թվականի պետական բյուջեում վերաբաշխում և Հայաստանի Հանրապետության կառավարության</w:t>
      </w:r>
      <w:r>
        <w:rPr>
          <w:rFonts w:ascii="GHEA Grapalat" w:hAnsi="GHEA Grapalat"/>
          <w:b/>
          <w:shd w:val="clear" w:color="auto" w:fill="FFFFFF"/>
          <w:lang w:val="hy-AM"/>
        </w:rPr>
        <w:t xml:space="preserve"> 2022</w:t>
      </w:r>
      <w:r w:rsidRPr="00F473A6">
        <w:rPr>
          <w:rFonts w:ascii="GHEA Grapalat" w:hAnsi="GHEA Grapalat"/>
          <w:b/>
          <w:shd w:val="clear" w:color="auto" w:fill="FFFFFF"/>
          <w:lang w:val="hy-AM"/>
        </w:rPr>
        <w:t xml:space="preserve"> թվականի դեկտեմբերի 2</w:t>
      </w:r>
      <w:r>
        <w:rPr>
          <w:rFonts w:ascii="GHEA Grapalat" w:hAnsi="GHEA Grapalat"/>
          <w:b/>
          <w:shd w:val="clear" w:color="auto" w:fill="FFFFFF"/>
          <w:lang w:val="hy-AM"/>
        </w:rPr>
        <w:t>9</w:t>
      </w:r>
      <w:r w:rsidRPr="00F473A6">
        <w:rPr>
          <w:rFonts w:ascii="GHEA Grapalat" w:hAnsi="GHEA Grapalat"/>
          <w:b/>
          <w:shd w:val="clear" w:color="auto" w:fill="FFFFFF"/>
          <w:lang w:val="hy-AM"/>
        </w:rPr>
        <w:t>-ի</w:t>
      </w:r>
      <w:r>
        <w:rPr>
          <w:rFonts w:ascii="GHEA Grapalat" w:hAnsi="GHEA Grapalat"/>
          <w:b/>
          <w:shd w:val="clear" w:color="auto" w:fill="FFFFFF"/>
          <w:lang w:val="hy-AM"/>
        </w:rPr>
        <w:t xml:space="preserve"> N 211</w:t>
      </w:r>
      <w:r w:rsidRPr="00F473A6">
        <w:rPr>
          <w:rFonts w:ascii="GHEA Grapalat" w:hAnsi="GHEA Grapalat"/>
          <w:b/>
          <w:shd w:val="clear" w:color="auto" w:fill="FFFFFF"/>
          <w:lang w:val="hy-AM"/>
        </w:rPr>
        <w:t>1-Ն որոշման մեջ փոփոխություններ</w:t>
      </w:r>
      <w:r>
        <w:rPr>
          <w:rFonts w:ascii="GHEA Grapalat" w:hAnsi="GHEA Grapalat"/>
          <w:b/>
          <w:shd w:val="clear" w:color="auto" w:fill="FFFFFF"/>
          <w:lang w:val="hy-AM"/>
        </w:rPr>
        <w:t xml:space="preserve"> և լրացումներ</w:t>
      </w:r>
      <w:r w:rsidRPr="00F473A6">
        <w:rPr>
          <w:rFonts w:ascii="GHEA Grapalat" w:hAnsi="GHEA Grapalat"/>
          <w:b/>
          <w:shd w:val="clear" w:color="auto" w:fill="FFFFFF"/>
          <w:lang w:val="hy-AM"/>
        </w:rPr>
        <w:t xml:space="preserve"> կատարելու </w:t>
      </w:r>
      <w:r>
        <w:rPr>
          <w:rFonts w:ascii="GHEA Grapalat" w:hAnsi="GHEA Grapalat"/>
          <w:b/>
          <w:shd w:val="clear" w:color="auto" w:fill="FFFFFF"/>
          <w:lang w:val="hy-AM"/>
        </w:rPr>
        <w:t xml:space="preserve">և աշխատանքի և սոցիալական հարցերի նախարարությանը գումար հատկացնելու </w:t>
      </w:r>
      <w:r w:rsidRPr="00F473A6">
        <w:rPr>
          <w:rFonts w:ascii="GHEA Grapalat" w:hAnsi="GHEA Grapalat"/>
          <w:b/>
          <w:lang w:val="hy-AM"/>
        </w:rPr>
        <w:t>մասին</w:t>
      </w:r>
      <w:r w:rsidRPr="00F473A6">
        <w:rPr>
          <w:rFonts w:ascii="GHEA Grapalat" w:hAnsi="GHEA Grapalat"/>
          <w:b/>
          <w:lang w:val="af-ZA"/>
        </w:rPr>
        <w:t xml:space="preserve">» </w:t>
      </w:r>
      <w:r w:rsidRPr="00F473A6">
        <w:rPr>
          <w:rFonts w:ascii="GHEA Grapalat" w:hAnsi="GHEA Grapalat"/>
          <w:b/>
          <w:lang w:val="hy-AM"/>
        </w:rPr>
        <w:t xml:space="preserve">Հայաստանի Հանրապետության  </w:t>
      </w:r>
      <w:r w:rsidRPr="00F473A6">
        <w:rPr>
          <w:rFonts w:ascii="GHEA Grapalat" w:hAnsi="GHEA Grapalat" w:cs="Arial"/>
          <w:b/>
          <w:bCs/>
          <w:lang w:val="hy-AM"/>
        </w:rPr>
        <w:t>կառավարության որոշման</w:t>
      </w:r>
      <w:r w:rsidRPr="00F473A6">
        <w:rPr>
          <w:rFonts w:ascii="GHEA Grapalat" w:hAnsi="GHEA Grapalat"/>
          <w:b/>
          <w:lang w:val="af-ZA"/>
        </w:rPr>
        <w:t xml:space="preserve"> նախագծի </w:t>
      </w:r>
      <w:r w:rsidRPr="00F473A6">
        <w:rPr>
          <w:rFonts w:ascii="GHEA Grapalat" w:hAnsi="GHEA Grapalat"/>
          <w:b/>
          <w:lang w:val="hy-AM"/>
        </w:rPr>
        <w:t xml:space="preserve">ընդունման </w:t>
      </w:r>
      <w:r w:rsidRPr="00F473A6">
        <w:rPr>
          <w:rFonts w:ascii="GHEA Grapalat" w:hAnsi="GHEA Grapalat"/>
          <w:b/>
          <w:lang w:val="af-ZA"/>
        </w:rPr>
        <w:t>վերաբերյալ</w:t>
      </w:r>
    </w:p>
    <w:p w:rsidR="007502C2" w:rsidRDefault="007502C2" w:rsidP="000865BF">
      <w:pPr>
        <w:tabs>
          <w:tab w:val="left" w:pos="0"/>
          <w:tab w:val="left" w:pos="1080"/>
        </w:tabs>
        <w:spacing w:line="360" w:lineRule="auto"/>
        <w:ind w:firstLine="720"/>
        <w:jc w:val="both"/>
        <w:rPr>
          <w:rFonts w:ascii="GHEA Grapalat" w:hAnsi="GHEA Grapalat" w:cs="Sylfaen"/>
          <w:b/>
          <w:lang w:val="af-ZA"/>
        </w:rPr>
      </w:pPr>
    </w:p>
    <w:p w:rsidR="00492561" w:rsidRPr="000865BF" w:rsidRDefault="00492561" w:rsidP="000865BF">
      <w:pPr>
        <w:tabs>
          <w:tab w:val="left" w:pos="0"/>
          <w:tab w:val="left" w:pos="1080"/>
        </w:tabs>
        <w:spacing w:line="360" w:lineRule="auto"/>
        <w:ind w:firstLine="720"/>
        <w:jc w:val="both"/>
        <w:rPr>
          <w:rFonts w:ascii="GHEA Grapalat" w:hAnsi="GHEA Grapalat" w:cs="Sylfaen"/>
          <w:b/>
          <w:lang w:val="hy-AM"/>
        </w:rPr>
      </w:pPr>
      <w:bookmarkStart w:id="0" w:name="_GoBack"/>
      <w:bookmarkEnd w:id="0"/>
      <w:r w:rsidRPr="00A465F7">
        <w:rPr>
          <w:rFonts w:ascii="GHEA Grapalat" w:hAnsi="GHEA Grapalat" w:cs="Sylfaen"/>
          <w:b/>
          <w:lang w:val="hy-AM"/>
        </w:rPr>
        <w:t>1. Իրավական ակտի անհրաժեշտությունը (նպատակը)</w:t>
      </w:r>
    </w:p>
    <w:p w:rsidR="00374043" w:rsidRPr="00374043" w:rsidRDefault="00EB4FA7" w:rsidP="005C1C23">
      <w:pPr>
        <w:tabs>
          <w:tab w:val="left" w:pos="0"/>
        </w:tabs>
        <w:spacing w:line="360" w:lineRule="auto"/>
        <w:ind w:firstLine="720"/>
        <w:jc w:val="both"/>
        <w:rPr>
          <w:rFonts w:ascii="GHEA Grapalat" w:hAnsi="GHEA Grapalat"/>
          <w:lang w:val="hy-AM"/>
        </w:rPr>
      </w:pPr>
      <w:r w:rsidRPr="00EB4FA7">
        <w:rPr>
          <w:rFonts w:ascii="GHEA Grapalat" w:hAnsi="GHEA Grapalat"/>
          <w:lang w:val="hy-AM"/>
        </w:rPr>
        <w:t xml:space="preserve">Համաձայն </w:t>
      </w:r>
      <w:r>
        <w:rPr>
          <w:rFonts w:ascii="GHEA Grapalat" w:hAnsi="GHEA Grapalat"/>
          <w:lang w:val="hy-AM"/>
        </w:rPr>
        <w:t xml:space="preserve">ՀՀ կառավարության </w:t>
      </w:r>
      <w:r w:rsidR="00980A1C">
        <w:rPr>
          <w:rFonts w:ascii="GHEA Grapalat" w:hAnsi="GHEA Grapalat"/>
          <w:color w:val="000000"/>
          <w:shd w:val="clear" w:color="auto" w:fill="FFFFFF"/>
          <w:lang w:val="hy-AM"/>
        </w:rPr>
        <w:t>2014</w:t>
      </w:r>
      <w:r>
        <w:rPr>
          <w:rFonts w:ascii="GHEA Grapalat" w:hAnsi="GHEA Grapalat"/>
          <w:color w:val="000000"/>
          <w:shd w:val="clear" w:color="auto" w:fill="FFFFFF"/>
          <w:lang w:val="hy-AM"/>
        </w:rPr>
        <w:t xml:space="preserve"> թվականի </w:t>
      </w:r>
      <w:r w:rsidR="00980A1C">
        <w:rPr>
          <w:rFonts w:ascii="GHEA Grapalat" w:hAnsi="GHEA Grapalat"/>
          <w:color w:val="000000"/>
          <w:shd w:val="clear" w:color="auto" w:fill="FFFFFF"/>
          <w:lang w:val="hy-AM"/>
        </w:rPr>
        <w:t>դեկտե</w:t>
      </w:r>
      <w:r w:rsidRPr="00F20E1C">
        <w:rPr>
          <w:rFonts w:ascii="GHEA Grapalat" w:hAnsi="GHEA Grapalat"/>
          <w:color w:val="000000"/>
          <w:shd w:val="clear" w:color="auto" w:fill="FFFFFF"/>
          <w:lang w:val="hy-AM"/>
        </w:rPr>
        <w:t>մբերի 1</w:t>
      </w:r>
      <w:r w:rsidR="00980A1C" w:rsidRPr="00980A1C">
        <w:rPr>
          <w:rFonts w:ascii="GHEA Grapalat" w:hAnsi="GHEA Grapalat"/>
          <w:color w:val="000000"/>
          <w:shd w:val="clear" w:color="auto" w:fill="FFFFFF"/>
          <w:lang w:val="hy-AM"/>
        </w:rPr>
        <w:t>8</w:t>
      </w:r>
      <w:r w:rsidRPr="00F20E1C">
        <w:rPr>
          <w:rFonts w:ascii="GHEA Grapalat" w:hAnsi="GHEA Grapalat"/>
          <w:color w:val="000000"/>
          <w:shd w:val="clear" w:color="auto" w:fill="FFFFFF"/>
          <w:lang w:val="hy-AM"/>
        </w:rPr>
        <w:t>-ի</w:t>
      </w:r>
      <w:r>
        <w:rPr>
          <w:rFonts w:ascii="GHEA Grapalat" w:hAnsi="GHEA Grapalat"/>
          <w:color w:val="000000"/>
          <w:shd w:val="clear" w:color="auto" w:fill="FFFFFF"/>
          <w:lang w:val="hy-AM"/>
        </w:rPr>
        <w:t xml:space="preserve"> </w:t>
      </w:r>
      <w:r>
        <w:rPr>
          <w:rFonts w:ascii="GHEA Grapalat" w:hAnsi="GHEA Grapalat" w:cs="CIDFont+F1"/>
          <w:lang w:val="hy-AM"/>
        </w:rPr>
        <w:t>«</w:t>
      </w:r>
      <w:r w:rsidR="00980A1C" w:rsidRPr="00980A1C">
        <w:rPr>
          <w:rStyle w:val="Strong"/>
          <w:rFonts w:ascii="GHEA Grapalat" w:hAnsi="GHEA Grapalat"/>
          <w:b w:val="0"/>
          <w:color w:val="000000"/>
          <w:shd w:val="clear" w:color="auto" w:fill="FFFFFF"/>
          <w:lang w:val="hy-AM"/>
        </w:rPr>
        <w:t>Հ</w:t>
      </w:r>
      <w:r w:rsidR="00980A1C">
        <w:rPr>
          <w:rStyle w:val="Strong"/>
          <w:rFonts w:ascii="GHEA Grapalat" w:hAnsi="GHEA Grapalat"/>
          <w:b w:val="0"/>
          <w:color w:val="000000"/>
          <w:shd w:val="clear" w:color="auto" w:fill="FFFFFF"/>
          <w:lang w:val="hy-AM"/>
        </w:rPr>
        <w:t>այաստանի Հ</w:t>
      </w:r>
      <w:r w:rsidR="00980A1C" w:rsidRPr="00980A1C">
        <w:rPr>
          <w:rStyle w:val="Strong"/>
          <w:rFonts w:ascii="GHEA Grapalat" w:hAnsi="GHEA Grapalat"/>
          <w:b w:val="0"/>
          <w:color w:val="000000"/>
          <w:shd w:val="clear" w:color="auto" w:fill="FFFFFF"/>
          <w:lang w:val="hy-AM"/>
        </w:rPr>
        <w:t>անրապետության սահմանամերձ համայնքների բնակավայրերին սոցիալական աջակցության տրամադրման նպատակով փոխհատուցման կար</w:t>
      </w:r>
      <w:r w:rsidR="00980A1C">
        <w:rPr>
          <w:rStyle w:val="Strong"/>
          <w:rFonts w:ascii="GHEA Grapalat" w:hAnsi="GHEA Grapalat"/>
          <w:b w:val="0"/>
          <w:color w:val="000000"/>
          <w:shd w:val="clear" w:color="auto" w:fill="FFFFFF"/>
          <w:lang w:val="hy-AM"/>
        </w:rPr>
        <w:t xml:space="preserve">գը, ժամկետները, չափորոշիչները </w:t>
      </w:r>
      <w:r w:rsidR="00980A1C" w:rsidRPr="00980A1C">
        <w:rPr>
          <w:rStyle w:val="Strong"/>
          <w:rFonts w:ascii="GHEA Grapalat" w:hAnsi="GHEA Grapalat"/>
          <w:b w:val="0"/>
          <w:color w:val="000000"/>
          <w:shd w:val="clear" w:color="auto" w:fill="FFFFFF"/>
          <w:lang w:val="hy-AM"/>
        </w:rPr>
        <w:t xml:space="preserve">և աջակցություն ստացող սահմանամերձ համայնքների </w:t>
      </w:r>
      <w:r w:rsidR="00980A1C">
        <w:rPr>
          <w:rStyle w:val="Strong"/>
          <w:rFonts w:ascii="GHEA Grapalat" w:hAnsi="GHEA Grapalat"/>
          <w:b w:val="0"/>
          <w:color w:val="000000"/>
          <w:shd w:val="clear" w:color="auto" w:fill="FFFFFF"/>
          <w:lang w:val="hy-AM"/>
        </w:rPr>
        <w:t>բնակավայրերի ցանկը հաստատելու և Հայաստանի Հ</w:t>
      </w:r>
      <w:r w:rsidR="00980A1C" w:rsidRPr="00980A1C">
        <w:rPr>
          <w:rStyle w:val="Strong"/>
          <w:rFonts w:ascii="GHEA Grapalat" w:hAnsi="GHEA Grapalat"/>
          <w:b w:val="0"/>
          <w:color w:val="000000"/>
          <w:shd w:val="clear" w:color="auto" w:fill="FFFFFF"/>
          <w:lang w:val="hy-AM"/>
        </w:rPr>
        <w:t xml:space="preserve">անրապետության կառավարության 2013 թվականի մարտի 21-ի N </w:t>
      </w:r>
      <w:r w:rsidR="00980A1C">
        <w:rPr>
          <w:rStyle w:val="Strong"/>
          <w:rFonts w:ascii="GHEA Grapalat" w:hAnsi="GHEA Grapalat"/>
          <w:b w:val="0"/>
          <w:color w:val="000000"/>
          <w:shd w:val="clear" w:color="auto" w:fill="FFFFFF"/>
          <w:lang w:val="hy-AM"/>
        </w:rPr>
        <w:t>271-Ն</w:t>
      </w:r>
      <w:r w:rsidR="00980A1C" w:rsidRPr="00980A1C">
        <w:rPr>
          <w:rStyle w:val="Strong"/>
          <w:rFonts w:ascii="GHEA Grapalat" w:hAnsi="GHEA Grapalat"/>
          <w:b w:val="0"/>
          <w:color w:val="000000"/>
          <w:shd w:val="clear" w:color="auto" w:fill="FFFFFF"/>
          <w:lang w:val="hy-AM"/>
        </w:rPr>
        <w:t xml:space="preserve"> որոշման մեջ </w:t>
      </w:r>
      <w:r w:rsidR="00980A1C" w:rsidRPr="00374043">
        <w:rPr>
          <w:rStyle w:val="Strong"/>
          <w:rFonts w:ascii="GHEA Grapalat" w:hAnsi="GHEA Grapalat"/>
          <w:b w:val="0"/>
          <w:color w:val="000000"/>
          <w:shd w:val="clear" w:color="auto" w:fill="FFFFFF"/>
          <w:lang w:val="hy-AM"/>
        </w:rPr>
        <w:t>փոփոխություն կատարելու մասին</w:t>
      </w:r>
      <w:r w:rsidRPr="00374043">
        <w:rPr>
          <w:rFonts w:ascii="GHEA Grapalat" w:hAnsi="GHEA Grapalat"/>
          <w:lang w:val="hy-AM"/>
        </w:rPr>
        <w:t xml:space="preserve">» </w:t>
      </w:r>
      <w:r w:rsidR="00980A1C" w:rsidRPr="00374043">
        <w:rPr>
          <w:rFonts w:ascii="GHEA Grapalat" w:hAnsi="GHEA Grapalat"/>
          <w:color w:val="000000"/>
          <w:shd w:val="clear" w:color="auto" w:fill="FFFFFF"/>
          <w:lang w:val="hy-AM"/>
        </w:rPr>
        <w:t>N 1444-Ն</w:t>
      </w:r>
      <w:r w:rsidRPr="00374043">
        <w:rPr>
          <w:rFonts w:ascii="GHEA Grapalat" w:hAnsi="GHEA Grapalat"/>
          <w:color w:val="000000"/>
          <w:shd w:val="clear" w:color="auto" w:fill="FFFFFF"/>
          <w:lang w:val="hy-AM"/>
        </w:rPr>
        <w:t xml:space="preserve"> </w:t>
      </w:r>
      <w:r w:rsidRPr="00374043">
        <w:rPr>
          <w:rFonts w:ascii="GHEA Grapalat" w:hAnsi="GHEA Grapalat"/>
          <w:lang w:val="hy-AM"/>
        </w:rPr>
        <w:t>որոշման (այսուհետ՝ Որոշում)</w:t>
      </w:r>
      <w:r w:rsidR="00980A1C" w:rsidRPr="00374043">
        <w:rPr>
          <w:rFonts w:ascii="GHEA Grapalat" w:hAnsi="GHEA Grapalat"/>
          <w:lang w:val="hy-AM"/>
        </w:rPr>
        <w:t xml:space="preserve"> 26</w:t>
      </w:r>
      <w:r w:rsidRPr="00374043">
        <w:rPr>
          <w:rFonts w:ascii="GHEA Grapalat" w:hAnsi="GHEA Grapalat"/>
          <w:lang w:val="hy-AM"/>
        </w:rPr>
        <w:t xml:space="preserve">-րդ կետի՝ </w:t>
      </w:r>
      <w:r w:rsidR="00374043" w:rsidRPr="00374043">
        <w:rPr>
          <w:rFonts w:ascii="GHEA Grapalat" w:hAnsi="GHEA Grapalat"/>
          <w:lang w:val="hy-AM"/>
        </w:rPr>
        <w:t xml:space="preserve">նույն Որոշման </w:t>
      </w:r>
      <w:r w:rsidR="00374043" w:rsidRPr="00374043">
        <w:rPr>
          <w:rFonts w:ascii="GHEA Grapalat" w:hAnsi="GHEA Grapalat"/>
          <w:color w:val="000000"/>
          <w:shd w:val="clear" w:color="auto" w:fill="FFFFFF"/>
          <w:lang w:val="hy-AM"/>
        </w:rPr>
        <w:t>N 1 հավելվածում ընդգրկված բնակավայրերում և դրանց հարակից տարածքներում ականների պայթյունից կամ Ադրբեջանի Հանրապետության տարածքից (կողմից) իրականացված ռազմական կամ ահաբեկչական գործողությունների հետևանքով վիրավորված քաղաքացիներին (քաղաքացիական անձանց) և զոհված քաղաքացիների (քաղաքացիական անձանց) օրինական ներկայացուցիչներին (այսուհետ՝ շահառու) աջակցությունը տրամադրում է Հայաստանի Հանրապետության աշխատանքի և սոց</w:t>
      </w:r>
      <w:r w:rsidR="00901C57">
        <w:rPr>
          <w:rFonts w:ascii="GHEA Grapalat" w:hAnsi="GHEA Grapalat"/>
          <w:color w:val="000000"/>
          <w:shd w:val="clear" w:color="auto" w:fill="FFFFFF"/>
          <w:lang w:val="hy-AM"/>
        </w:rPr>
        <w:t>իալական հարցերի նախարարությունը</w:t>
      </w:r>
      <w:r w:rsidR="00374043" w:rsidRPr="00374043">
        <w:rPr>
          <w:rFonts w:ascii="GHEA Grapalat" w:hAnsi="GHEA Grapalat"/>
          <w:color w:val="000000"/>
          <w:shd w:val="clear" w:color="auto" w:fill="FFFFFF"/>
          <w:lang w:val="hy-AM"/>
        </w:rPr>
        <w:t>՝ շահառուի կողմից էլեկտրոնային եղանակով ներկայացվող դիմումի հիման վրա։</w:t>
      </w:r>
    </w:p>
    <w:p w:rsidR="00801002" w:rsidRPr="007B687B" w:rsidRDefault="007B687B" w:rsidP="005C1C23">
      <w:pPr>
        <w:tabs>
          <w:tab w:val="left" w:pos="0"/>
        </w:tabs>
        <w:spacing w:line="360" w:lineRule="auto"/>
        <w:ind w:firstLine="720"/>
        <w:jc w:val="both"/>
        <w:rPr>
          <w:rFonts w:ascii="GHEA Grapalat" w:hAnsi="GHEA Grapalat"/>
          <w:lang w:val="hy-AM"/>
        </w:rPr>
      </w:pPr>
      <w:r w:rsidRPr="007B687B">
        <w:rPr>
          <w:rFonts w:ascii="GHEA Grapalat" w:hAnsi="GHEA Grapalat"/>
          <w:lang w:val="hy-AM"/>
        </w:rPr>
        <w:t>Նշված Ո</w:t>
      </w:r>
      <w:r>
        <w:rPr>
          <w:rFonts w:ascii="GHEA Grapalat" w:hAnsi="GHEA Grapalat"/>
          <w:lang w:val="hy-AM"/>
        </w:rPr>
        <w:t>րոշման շրջանակնե</w:t>
      </w:r>
      <w:r w:rsidRPr="007B687B">
        <w:rPr>
          <w:rFonts w:ascii="GHEA Grapalat" w:hAnsi="GHEA Grapalat"/>
          <w:lang w:val="hy-AM"/>
        </w:rPr>
        <w:t>րում առկա է դիմում, որը ենթակա է բավարարման:</w:t>
      </w:r>
    </w:p>
    <w:p w:rsidR="00EB4FA7" w:rsidRPr="00A465F7" w:rsidRDefault="00EB4FA7" w:rsidP="005C1C23">
      <w:pPr>
        <w:tabs>
          <w:tab w:val="left" w:pos="0"/>
        </w:tabs>
        <w:spacing w:line="360" w:lineRule="auto"/>
        <w:ind w:firstLine="720"/>
        <w:jc w:val="both"/>
        <w:rPr>
          <w:rStyle w:val="Strong"/>
          <w:rFonts w:ascii="GHEA Grapalat" w:hAnsi="GHEA Grapalat"/>
          <w:b w:val="0"/>
          <w:bCs w:val="0"/>
          <w:lang w:val="hy-AM"/>
        </w:rPr>
      </w:pPr>
    </w:p>
    <w:p w:rsidR="00492561" w:rsidRPr="00A465F7" w:rsidRDefault="00492561" w:rsidP="005C1C23">
      <w:pPr>
        <w:tabs>
          <w:tab w:val="left" w:pos="0"/>
        </w:tabs>
        <w:spacing w:line="360" w:lineRule="auto"/>
        <w:ind w:firstLine="720"/>
        <w:jc w:val="both"/>
        <w:rPr>
          <w:rFonts w:ascii="GHEA Grapalat" w:hAnsi="GHEA Grapalat"/>
          <w:b/>
          <w:lang w:val="hy-AM"/>
        </w:rPr>
      </w:pPr>
      <w:r w:rsidRPr="00A465F7">
        <w:rPr>
          <w:rFonts w:ascii="GHEA Grapalat" w:hAnsi="GHEA Grapalat"/>
          <w:b/>
          <w:bCs/>
          <w:lang w:val="hy-AM"/>
        </w:rPr>
        <w:t xml:space="preserve">1.1. </w:t>
      </w:r>
      <w:r w:rsidRPr="00A465F7">
        <w:rPr>
          <w:rFonts w:ascii="GHEA Grapalat" w:hAnsi="GHEA Grapalat" w:cs="Sylfaen"/>
          <w:b/>
          <w:bCs/>
          <w:lang w:val="hy-AM"/>
        </w:rPr>
        <w:t>Կարգավորման</w:t>
      </w:r>
      <w:r w:rsidRPr="00A465F7">
        <w:rPr>
          <w:rFonts w:ascii="GHEA Grapalat" w:hAnsi="GHEA Grapalat"/>
          <w:b/>
          <w:bCs/>
          <w:lang w:val="hy-AM"/>
        </w:rPr>
        <w:t xml:space="preserve"> </w:t>
      </w:r>
      <w:r w:rsidRPr="00A465F7">
        <w:rPr>
          <w:rFonts w:ascii="GHEA Grapalat" w:hAnsi="GHEA Grapalat" w:cs="Sylfaen"/>
          <w:b/>
          <w:bCs/>
          <w:lang w:val="hy-AM"/>
        </w:rPr>
        <w:t>հարաբերությունների</w:t>
      </w:r>
      <w:r w:rsidRPr="00A465F7">
        <w:rPr>
          <w:rFonts w:ascii="GHEA Grapalat" w:hAnsi="GHEA Grapalat"/>
          <w:b/>
          <w:bCs/>
          <w:lang w:val="hy-AM"/>
        </w:rPr>
        <w:t xml:space="preserve"> </w:t>
      </w:r>
      <w:r w:rsidRPr="00A465F7">
        <w:rPr>
          <w:rFonts w:ascii="GHEA Grapalat" w:hAnsi="GHEA Grapalat" w:cs="Sylfaen"/>
          <w:b/>
          <w:bCs/>
          <w:lang w:val="hy-AM"/>
        </w:rPr>
        <w:t>ներկա</w:t>
      </w:r>
      <w:r w:rsidRPr="00A465F7">
        <w:rPr>
          <w:rFonts w:ascii="GHEA Grapalat" w:hAnsi="GHEA Grapalat"/>
          <w:b/>
          <w:bCs/>
          <w:lang w:val="hy-AM"/>
        </w:rPr>
        <w:t xml:space="preserve"> </w:t>
      </w:r>
      <w:r w:rsidRPr="00A465F7">
        <w:rPr>
          <w:rFonts w:ascii="GHEA Grapalat" w:hAnsi="GHEA Grapalat" w:cs="Sylfaen"/>
          <w:b/>
          <w:bCs/>
          <w:lang w:val="hy-AM"/>
        </w:rPr>
        <w:t>վիճակը</w:t>
      </w:r>
      <w:r w:rsidRPr="00A465F7">
        <w:rPr>
          <w:rFonts w:ascii="GHEA Grapalat" w:hAnsi="GHEA Grapalat"/>
          <w:b/>
          <w:bCs/>
          <w:lang w:val="hy-AM"/>
        </w:rPr>
        <w:t xml:space="preserve"> </w:t>
      </w:r>
      <w:r w:rsidRPr="00A465F7">
        <w:rPr>
          <w:rFonts w:ascii="GHEA Grapalat" w:hAnsi="GHEA Grapalat" w:cs="Sylfaen"/>
          <w:b/>
          <w:bCs/>
          <w:lang w:val="hy-AM"/>
        </w:rPr>
        <w:t>և</w:t>
      </w:r>
      <w:r w:rsidRPr="00A465F7">
        <w:rPr>
          <w:rFonts w:ascii="GHEA Grapalat" w:hAnsi="GHEA Grapalat"/>
          <w:b/>
          <w:bCs/>
          <w:lang w:val="hy-AM"/>
        </w:rPr>
        <w:t xml:space="preserve"> </w:t>
      </w:r>
      <w:r w:rsidRPr="00A465F7">
        <w:rPr>
          <w:rFonts w:ascii="GHEA Grapalat" w:hAnsi="GHEA Grapalat" w:cs="Sylfaen"/>
          <w:b/>
          <w:bCs/>
          <w:lang w:val="hy-AM"/>
        </w:rPr>
        <w:t>առկա</w:t>
      </w:r>
      <w:r w:rsidRPr="00A465F7">
        <w:rPr>
          <w:rFonts w:ascii="GHEA Grapalat" w:hAnsi="GHEA Grapalat"/>
          <w:b/>
          <w:bCs/>
          <w:lang w:val="hy-AM"/>
        </w:rPr>
        <w:t xml:space="preserve"> </w:t>
      </w:r>
      <w:r w:rsidRPr="00A465F7">
        <w:rPr>
          <w:rFonts w:ascii="GHEA Grapalat" w:hAnsi="GHEA Grapalat" w:cs="Sylfaen"/>
          <w:b/>
          <w:bCs/>
          <w:lang w:val="hy-AM"/>
        </w:rPr>
        <w:t>խնդիրները</w:t>
      </w:r>
      <w:r w:rsidRPr="00A465F7">
        <w:rPr>
          <w:rFonts w:ascii="GHEA Grapalat" w:hAnsi="GHEA Grapalat"/>
          <w:b/>
          <w:lang w:val="hy-AM"/>
        </w:rPr>
        <w:t xml:space="preserve"> </w:t>
      </w:r>
    </w:p>
    <w:p w:rsidR="0046446D" w:rsidRDefault="00854699" w:rsidP="00C84F9E">
      <w:pPr>
        <w:tabs>
          <w:tab w:val="left" w:pos="0"/>
        </w:tabs>
        <w:spacing w:line="360" w:lineRule="auto"/>
        <w:ind w:firstLine="720"/>
        <w:jc w:val="both"/>
        <w:rPr>
          <w:rFonts w:asciiTheme="minorHAnsi" w:hAnsiTheme="minorHAnsi"/>
          <w:color w:val="000000"/>
          <w:sz w:val="21"/>
          <w:szCs w:val="21"/>
          <w:shd w:val="clear" w:color="auto" w:fill="FFFFFF"/>
          <w:lang w:val="hy-AM"/>
        </w:rPr>
      </w:pPr>
      <w:r>
        <w:rPr>
          <w:rFonts w:ascii="GHEA Grapalat" w:hAnsi="GHEA Grapalat"/>
          <w:lang w:val="hy-AM"/>
        </w:rPr>
        <w:t xml:space="preserve">Համաձայն </w:t>
      </w:r>
      <w:r w:rsidRPr="00BB06CD">
        <w:rPr>
          <w:rFonts w:ascii="GHEA Grapalat" w:hAnsi="GHEA Grapalat"/>
          <w:lang w:val="hy-AM"/>
        </w:rPr>
        <w:t xml:space="preserve">Սահմանամերձ համայնքների սոցիալական աջակցության մասին օրենքի </w:t>
      </w:r>
      <w:r w:rsidR="00BB06CD" w:rsidRPr="00901C57">
        <w:rPr>
          <w:rFonts w:ascii="GHEA Grapalat" w:hAnsi="GHEA Grapalat"/>
          <w:lang w:val="hy-AM"/>
        </w:rPr>
        <w:t xml:space="preserve">(այսուհետ՝ Օրենք) </w:t>
      </w:r>
      <w:r w:rsidRPr="00BB06CD">
        <w:rPr>
          <w:rFonts w:ascii="GHEA Grapalat" w:hAnsi="GHEA Grapalat"/>
          <w:lang w:val="hy-AM"/>
        </w:rPr>
        <w:t xml:space="preserve">6-րդ հոդվածի </w:t>
      </w:r>
      <w:r w:rsidR="00BB06CD">
        <w:rPr>
          <w:rFonts w:ascii="GHEA Grapalat" w:hAnsi="GHEA Grapalat"/>
          <w:color w:val="000000"/>
          <w:shd w:val="clear" w:color="auto" w:fill="FFFFFF"/>
          <w:lang w:val="hy-AM"/>
        </w:rPr>
        <w:t>առաջին պարբերության</w:t>
      </w:r>
      <w:r w:rsidRPr="00BB06CD">
        <w:rPr>
          <w:rFonts w:ascii="GHEA Grapalat" w:hAnsi="GHEA Grapalat"/>
          <w:color w:val="000000"/>
          <w:shd w:val="clear" w:color="auto" w:fill="FFFFFF"/>
          <w:lang w:val="hy-AM"/>
        </w:rPr>
        <w:t xml:space="preserve"> (սահմանամերձ համայնքներում և դրանց հարակից տարածքներում ականների պայթյունից կամ Ադրբեջանի Հանրապետության տարածքից իրականացված ռազմական կամ </w:t>
      </w:r>
      <w:r w:rsidRPr="00BB06CD">
        <w:rPr>
          <w:rFonts w:ascii="GHEA Grapalat" w:hAnsi="GHEA Grapalat"/>
          <w:color w:val="000000"/>
          <w:shd w:val="clear" w:color="auto" w:fill="FFFFFF"/>
          <w:lang w:val="hy-AM"/>
        </w:rPr>
        <w:lastRenderedPageBreak/>
        <w:t>ահաբեկչական գործողությունների հետևանքով զոհված քաղաքացիների ընտանիքներին Հայաստանի Հանրապետության պետական բյուջեից տրվում է միանվագ օգնություն՝ Հայաստանի Հանրապետության կառավարության սահմանած կարգով և չափով՝ հուղարկավորության և գերեզմանների բարեկարգման, տապանաքարերի պատրաստման ու տեղադրման ծախսերի համար)</w:t>
      </w:r>
      <w:r w:rsidR="00BB06CD">
        <w:rPr>
          <w:rFonts w:ascii="GHEA Grapalat" w:hAnsi="GHEA Grapalat"/>
          <w:color w:val="000000"/>
          <w:shd w:val="clear" w:color="auto" w:fill="FFFFFF"/>
          <w:lang w:val="hy-AM"/>
        </w:rPr>
        <w:t xml:space="preserve">՝ </w:t>
      </w:r>
      <w:r w:rsidRPr="00A91C0D">
        <w:rPr>
          <w:rFonts w:ascii="GHEA Grapalat" w:hAnsi="GHEA Grapalat"/>
          <w:color w:val="000000"/>
          <w:shd w:val="clear" w:color="auto" w:fill="FFFFFF"/>
          <w:lang w:val="hy-AM"/>
        </w:rPr>
        <w:t>զոհված քաղաքացիների ընտանիքներին տրամադրվ</w:t>
      </w:r>
      <w:r>
        <w:rPr>
          <w:rFonts w:ascii="GHEA Grapalat" w:hAnsi="GHEA Grapalat"/>
          <w:color w:val="000000"/>
          <w:shd w:val="clear" w:color="auto" w:fill="FFFFFF"/>
          <w:lang w:val="hy-AM"/>
        </w:rPr>
        <w:t>ում է</w:t>
      </w:r>
      <w:r w:rsidRPr="00A91C0D">
        <w:rPr>
          <w:rFonts w:ascii="GHEA Grapalat" w:hAnsi="GHEA Grapalat"/>
          <w:color w:val="000000"/>
          <w:shd w:val="clear" w:color="auto" w:fill="FFFFFF"/>
          <w:lang w:val="hy-AM"/>
        </w:rPr>
        <w:t xml:space="preserve"> միանվագ 5.000.</w:t>
      </w:r>
      <w:r w:rsidRPr="00B93181">
        <w:rPr>
          <w:rFonts w:ascii="GHEA Grapalat" w:hAnsi="GHEA Grapalat"/>
          <w:color w:val="000000"/>
          <w:shd w:val="clear" w:color="auto" w:fill="FFFFFF"/>
          <w:lang w:val="hy-AM"/>
        </w:rPr>
        <w:t xml:space="preserve">000 դրամ </w:t>
      </w:r>
      <w:r>
        <w:rPr>
          <w:rFonts w:ascii="GHEA Grapalat" w:hAnsi="GHEA Grapalat"/>
          <w:color w:val="000000"/>
          <w:shd w:val="clear" w:color="auto" w:fill="FFFFFF"/>
          <w:lang w:val="hy-AM"/>
        </w:rPr>
        <w:t>գումարային հատուցում</w:t>
      </w:r>
      <w:r w:rsidRPr="00854699">
        <w:rPr>
          <w:rFonts w:ascii="Arial Unicode" w:hAnsi="Arial Unicode"/>
          <w:color w:val="000000"/>
          <w:sz w:val="21"/>
          <w:szCs w:val="21"/>
          <w:shd w:val="clear" w:color="auto" w:fill="FFFFFF"/>
          <w:lang w:val="hy-AM"/>
        </w:rPr>
        <w:t>:</w:t>
      </w:r>
      <w:r>
        <w:rPr>
          <w:rFonts w:asciiTheme="minorHAnsi" w:hAnsiTheme="minorHAnsi"/>
          <w:color w:val="000000"/>
          <w:sz w:val="21"/>
          <w:szCs w:val="21"/>
          <w:shd w:val="clear" w:color="auto" w:fill="FFFFFF"/>
          <w:lang w:val="hy-AM"/>
        </w:rPr>
        <w:t xml:space="preserve"> </w:t>
      </w:r>
    </w:p>
    <w:p w:rsidR="00492561" w:rsidRDefault="0046446D" w:rsidP="0046446D">
      <w:pPr>
        <w:tabs>
          <w:tab w:val="left" w:pos="0"/>
        </w:tabs>
        <w:spacing w:line="360" w:lineRule="auto"/>
        <w:ind w:firstLine="720"/>
        <w:jc w:val="both"/>
        <w:rPr>
          <w:rFonts w:ascii="GHEA Grapalat" w:hAnsi="GHEA Grapalat"/>
          <w:color w:val="000000"/>
          <w:lang w:val="hy-AM"/>
        </w:rPr>
      </w:pPr>
      <w:r>
        <w:rPr>
          <w:rFonts w:ascii="GHEA Grapalat" w:hAnsi="GHEA Grapalat"/>
          <w:color w:val="000000"/>
          <w:shd w:val="clear" w:color="auto" w:fill="FFFFFF"/>
          <w:lang w:val="hy-AM"/>
        </w:rPr>
        <w:t xml:space="preserve">ՀՀ աշխատանքի և սոցիալական հարցերի նախարարություն է դիմել </w:t>
      </w:r>
      <w:r w:rsidRPr="009F66A6">
        <w:rPr>
          <w:rFonts w:ascii="GHEA Grapalat" w:hAnsi="GHEA Grapalat"/>
          <w:color w:val="000000"/>
          <w:shd w:val="clear" w:color="auto" w:fill="FFFFFF"/>
          <w:lang w:val="hy-AM"/>
        </w:rPr>
        <w:t xml:space="preserve">ՀՀ Գեղարքունիքի մարզի Գեղամասար համայնքի Սոթք բնակավայրում </w:t>
      </w:r>
      <w:r w:rsidRPr="000865BF">
        <w:rPr>
          <w:rStyle w:val="Strong"/>
          <w:rFonts w:ascii="GHEA Grapalat" w:hAnsi="GHEA Grapalat"/>
          <w:b w:val="0"/>
          <w:shd w:val="clear" w:color="auto" w:fill="FFFFFF"/>
          <w:lang w:val="hy-AM"/>
        </w:rPr>
        <w:t xml:space="preserve">2022 </w:t>
      </w:r>
      <w:r w:rsidRPr="00FA34BB">
        <w:rPr>
          <w:rStyle w:val="Strong"/>
          <w:rFonts w:ascii="GHEA Grapalat" w:hAnsi="GHEA Grapalat"/>
          <w:b w:val="0"/>
          <w:shd w:val="clear" w:color="auto" w:fill="FFFFFF"/>
          <w:lang w:val="hy-AM"/>
        </w:rPr>
        <w:t xml:space="preserve">թվականի </w:t>
      </w:r>
      <w:r w:rsidRPr="000865BF">
        <w:rPr>
          <w:rStyle w:val="Strong"/>
          <w:rFonts w:ascii="GHEA Grapalat" w:hAnsi="GHEA Grapalat"/>
          <w:b w:val="0"/>
          <w:shd w:val="clear" w:color="auto" w:fill="FFFFFF"/>
          <w:lang w:val="hy-AM"/>
        </w:rPr>
        <w:t xml:space="preserve">սեպտեմբերի 13-ից </w:t>
      </w:r>
      <w:r w:rsidRPr="000865BF">
        <w:rPr>
          <w:rStyle w:val="Strong"/>
          <w:rFonts w:ascii="GHEA Grapalat" w:hAnsi="GHEA Grapalat"/>
          <w:b w:val="0"/>
          <w:lang w:val="hy-AM"/>
        </w:rPr>
        <w:t>Հայաստանի Հանրապետության տարածքի նկատմամբ Ադրբեջանի կողմից սանձազերծված լայնածավալ ագրեսիայի</w:t>
      </w:r>
      <w:r w:rsidRPr="00275044">
        <w:rPr>
          <w:rFonts w:ascii="GHEA Grapalat" w:hAnsi="GHEA Grapalat" w:cs="Sylfaen"/>
          <w:b/>
          <w:lang w:val="hy-AM"/>
        </w:rPr>
        <w:t xml:space="preserve"> </w:t>
      </w:r>
      <w:r w:rsidRPr="002904D8">
        <w:rPr>
          <w:rFonts w:ascii="GHEA Grapalat" w:hAnsi="GHEA Grapalat" w:cs="Sylfaen"/>
          <w:lang w:val="hy-AM"/>
        </w:rPr>
        <w:t>հետևանքով</w:t>
      </w:r>
      <w:r w:rsidRPr="002904D8">
        <w:rPr>
          <w:rFonts w:ascii="GHEA Grapalat" w:hAnsi="GHEA Grapalat"/>
          <w:color w:val="000000"/>
          <w:lang w:val="hy-AM"/>
        </w:rPr>
        <w:t xml:space="preserve"> </w:t>
      </w:r>
      <w:r>
        <w:rPr>
          <w:rFonts w:ascii="GHEA Grapalat" w:hAnsi="GHEA Grapalat"/>
          <w:color w:val="000000"/>
          <w:lang w:val="hy-AM"/>
        </w:rPr>
        <w:t>զոհված քաղաքացիական անձի ընտանիքի անդամը, սակայն,</w:t>
      </w:r>
      <w:r w:rsidR="00BB06CD" w:rsidRPr="00901C57">
        <w:rPr>
          <w:rFonts w:ascii="GHEA Grapalat" w:hAnsi="GHEA Grapalat"/>
          <w:color w:val="000000"/>
          <w:lang w:val="hy-AM"/>
        </w:rPr>
        <w:t xml:space="preserve"> </w:t>
      </w:r>
      <w:r>
        <w:rPr>
          <w:rFonts w:ascii="GHEA Grapalat" w:hAnsi="GHEA Grapalat"/>
          <w:color w:val="000000"/>
          <w:lang w:val="hy-AM"/>
        </w:rPr>
        <w:t xml:space="preserve">Օրենքով սահմանված գումարային հատուցումը վճարելու համար ՀՀ պետական բյուջեով միջոցներ նախատեսված չեն։ </w:t>
      </w:r>
    </w:p>
    <w:p w:rsidR="00BB06CD" w:rsidRPr="00A465F7" w:rsidRDefault="00BB06CD" w:rsidP="0046446D">
      <w:pPr>
        <w:tabs>
          <w:tab w:val="left" w:pos="0"/>
        </w:tabs>
        <w:spacing w:line="360" w:lineRule="auto"/>
        <w:ind w:firstLine="720"/>
        <w:jc w:val="both"/>
        <w:rPr>
          <w:rFonts w:ascii="GHEA Grapalat" w:hAnsi="GHEA Grapalat"/>
          <w:bCs/>
          <w:lang w:val="hy-AM"/>
        </w:rPr>
      </w:pPr>
    </w:p>
    <w:p w:rsidR="00492561" w:rsidRPr="00A465F7" w:rsidRDefault="00492561" w:rsidP="005C1C23">
      <w:pPr>
        <w:tabs>
          <w:tab w:val="left" w:pos="0"/>
        </w:tabs>
        <w:spacing w:line="360" w:lineRule="auto"/>
        <w:ind w:firstLine="720"/>
        <w:jc w:val="both"/>
        <w:rPr>
          <w:rFonts w:ascii="GHEA Grapalat" w:hAnsi="GHEA Grapalat"/>
          <w:b/>
          <w:lang w:val="hy-AM"/>
        </w:rPr>
      </w:pPr>
      <w:r w:rsidRPr="00A465F7">
        <w:rPr>
          <w:rFonts w:ascii="GHEA Grapalat" w:hAnsi="GHEA Grapalat"/>
          <w:b/>
          <w:bCs/>
          <w:lang w:val="hy-AM"/>
        </w:rPr>
        <w:t xml:space="preserve">1.2. </w:t>
      </w:r>
      <w:r w:rsidRPr="00A465F7">
        <w:rPr>
          <w:rFonts w:ascii="GHEA Grapalat" w:hAnsi="GHEA Grapalat" w:cs="Sylfaen"/>
          <w:b/>
          <w:bCs/>
          <w:lang w:val="hy-AM"/>
        </w:rPr>
        <w:t>Առկա</w:t>
      </w:r>
      <w:r w:rsidRPr="00A465F7">
        <w:rPr>
          <w:rFonts w:ascii="GHEA Grapalat" w:hAnsi="GHEA Grapalat"/>
          <w:b/>
          <w:bCs/>
          <w:lang w:val="hy-AM"/>
        </w:rPr>
        <w:t xml:space="preserve"> </w:t>
      </w:r>
      <w:r w:rsidRPr="00A465F7">
        <w:rPr>
          <w:rFonts w:ascii="GHEA Grapalat" w:hAnsi="GHEA Grapalat" w:cs="Sylfaen"/>
          <w:b/>
          <w:bCs/>
          <w:lang w:val="hy-AM"/>
        </w:rPr>
        <w:t>խնդրի</w:t>
      </w:r>
      <w:r w:rsidRPr="00A465F7">
        <w:rPr>
          <w:rFonts w:ascii="GHEA Grapalat" w:hAnsi="GHEA Grapalat"/>
          <w:b/>
          <w:bCs/>
          <w:lang w:val="hy-AM"/>
        </w:rPr>
        <w:t xml:space="preserve"> </w:t>
      </w:r>
      <w:r w:rsidRPr="00A465F7">
        <w:rPr>
          <w:rFonts w:ascii="GHEA Grapalat" w:hAnsi="GHEA Grapalat" w:cs="Sylfaen"/>
          <w:b/>
          <w:bCs/>
          <w:lang w:val="hy-AM"/>
        </w:rPr>
        <w:t>առաջարկվող</w:t>
      </w:r>
      <w:r w:rsidRPr="00A465F7">
        <w:rPr>
          <w:rFonts w:ascii="GHEA Grapalat" w:hAnsi="GHEA Grapalat"/>
          <w:b/>
          <w:bCs/>
          <w:lang w:val="hy-AM"/>
        </w:rPr>
        <w:t xml:space="preserve"> </w:t>
      </w:r>
      <w:r w:rsidRPr="00A465F7">
        <w:rPr>
          <w:rFonts w:ascii="GHEA Grapalat" w:hAnsi="GHEA Grapalat" w:cs="Sylfaen"/>
          <w:b/>
          <w:bCs/>
          <w:lang w:val="hy-AM"/>
        </w:rPr>
        <w:t>լուծումը</w:t>
      </w:r>
      <w:r w:rsidRPr="00A465F7">
        <w:rPr>
          <w:rFonts w:ascii="GHEA Grapalat" w:hAnsi="GHEA Grapalat"/>
          <w:b/>
          <w:lang w:val="hy-AM"/>
        </w:rPr>
        <w:t xml:space="preserve"> </w:t>
      </w:r>
    </w:p>
    <w:p w:rsidR="000865BF" w:rsidRPr="000865BF" w:rsidRDefault="00492561" w:rsidP="000865BF">
      <w:pPr>
        <w:shd w:val="clear" w:color="auto" w:fill="FFFFFF"/>
        <w:tabs>
          <w:tab w:val="left" w:pos="0"/>
        </w:tabs>
        <w:spacing w:line="360" w:lineRule="auto"/>
        <w:ind w:firstLine="720"/>
        <w:jc w:val="both"/>
        <w:rPr>
          <w:rFonts w:ascii="GHEA Grapalat" w:hAnsi="GHEA Grapalat" w:cs="Sylfaen"/>
          <w:lang w:val="hy-AM"/>
        </w:rPr>
      </w:pPr>
      <w:r w:rsidRPr="00A465F7">
        <w:rPr>
          <w:rFonts w:ascii="GHEA Grapalat" w:hAnsi="GHEA Grapalat"/>
          <w:lang w:val="hy-AM"/>
        </w:rPr>
        <w:t xml:space="preserve">Առկա </w:t>
      </w:r>
      <w:r w:rsidRPr="000865BF">
        <w:rPr>
          <w:rFonts w:ascii="GHEA Grapalat" w:hAnsi="GHEA Grapalat"/>
          <w:lang w:val="hy-AM"/>
        </w:rPr>
        <w:t xml:space="preserve">խնդիրներին լուծում տալու նպատակով առաջարկվում է ընդունել ներկայացվող </w:t>
      </w:r>
      <w:r w:rsidR="000865BF">
        <w:rPr>
          <w:rFonts w:ascii="GHEA Grapalat" w:hAnsi="GHEA Grapalat"/>
          <w:lang w:val="hy-AM"/>
        </w:rPr>
        <w:t>նախագիծը, որո</w:t>
      </w:r>
      <w:r w:rsidR="00BA0C0C">
        <w:rPr>
          <w:rFonts w:ascii="GHEA Grapalat" w:hAnsi="GHEA Grapalat"/>
          <w:lang w:val="hy-AM"/>
        </w:rPr>
        <w:t xml:space="preserve">վ </w:t>
      </w:r>
      <w:r w:rsidR="00C84F9E" w:rsidRPr="009F66A6">
        <w:rPr>
          <w:rFonts w:ascii="GHEA Grapalat" w:hAnsi="GHEA Grapalat"/>
          <w:color w:val="000000"/>
          <w:lang w:val="hy-AM"/>
        </w:rPr>
        <w:t>զոհված քաղաքացիական անձի</w:t>
      </w:r>
      <w:r w:rsidR="00C84F9E" w:rsidRPr="000865BF">
        <w:rPr>
          <w:rFonts w:ascii="GHEA Grapalat" w:hAnsi="GHEA Grapalat"/>
          <w:shd w:val="clear" w:color="auto" w:fill="FFFFFF"/>
          <w:lang w:val="hy-AM"/>
        </w:rPr>
        <w:t xml:space="preserve"> </w:t>
      </w:r>
      <w:r w:rsidR="00C84F9E" w:rsidRPr="00C84F9E">
        <w:rPr>
          <w:rFonts w:ascii="GHEA Grapalat" w:hAnsi="GHEA Grapalat"/>
          <w:shd w:val="clear" w:color="auto" w:fill="FFFFFF"/>
          <w:lang w:val="hy-AM"/>
        </w:rPr>
        <w:t xml:space="preserve">ընտանիքին </w:t>
      </w:r>
      <w:r w:rsidR="005C1C23" w:rsidRPr="000865BF">
        <w:rPr>
          <w:rFonts w:ascii="GHEA Grapalat" w:hAnsi="GHEA Grapalat"/>
          <w:shd w:val="clear" w:color="auto" w:fill="FFFFFF"/>
          <w:lang w:val="hy-AM"/>
        </w:rPr>
        <w:t>կդրամադրվի</w:t>
      </w:r>
      <w:r w:rsidR="007C2132" w:rsidRPr="000865BF">
        <w:rPr>
          <w:rFonts w:ascii="GHEA Grapalat" w:hAnsi="GHEA Grapalat"/>
          <w:shd w:val="clear" w:color="auto" w:fill="FFFFFF"/>
          <w:lang w:val="hy-AM"/>
        </w:rPr>
        <w:t xml:space="preserve"> </w:t>
      </w:r>
      <w:r w:rsidR="007C2132" w:rsidRPr="000865BF">
        <w:rPr>
          <w:rFonts w:ascii="GHEA Grapalat" w:hAnsi="GHEA Grapalat" w:cs="Sylfaen"/>
          <w:lang w:val="hy-AM"/>
        </w:rPr>
        <w:t>սոցիալական աջակցությ</w:t>
      </w:r>
      <w:r w:rsidR="00A465F7" w:rsidRPr="000865BF">
        <w:rPr>
          <w:rFonts w:ascii="GHEA Grapalat" w:hAnsi="GHEA Grapalat" w:cs="Sylfaen"/>
          <w:lang w:val="hy-AM"/>
        </w:rPr>
        <w:t>ու</w:t>
      </w:r>
      <w:r w:rsidR="007C2132" w:rsidRPr="000865BF">
        <w:rPr>
          <w:rFonts w:ascii="GHEA Grapalat" w:hAnsi="GHEA Grapalat" w:cs="Sylfaen"/>
          <w:lang w:val="hy-AM"/>
        </w:rPr>
        <w:t>ն՝ 5</w:t>
      </w:r>
      <w:r w:rsidR="00C84F9E" w:rsidRPr="00C84F9E">
        <w:rPr>
          <w:rFonts w:ascii="GHEA Grapalat" w:hAnsi="GHEA Grapalat" w:cs="Sylfaen"/>
          <w:lang w:val="hy-AM"/>
        </w:rPr>
        <w:t xml:space="preserve"> </w:t>
      </w:r>
      <w:r w:rsidR="007C2132" w:rsidRPr="000865BF">
        <w:rPr>
          <w:rFonts w:ascii="GHEA Grapalat" w:hAnsi="GHEA Grapalat" w:cs="Sylfaen"/>
          <w:lang w:val="hy-AM"/>
        </w:rPr>
        <w:t>00</w:t>
      </w:r>
      <w:r w:rsidR="00C84F9E" w:rsidRPr="00C84F9E">
        <w:rPr>
          <w:rFonts w:ascii="GHEA Grapalat" w:hAnsi="GHEA Grapalat" w:cs="Sylfaen"/>
          <w:lang w:val="hy-AM"/>
        </w:rPr>
        <w:t>0</w:t>
      </w:r>
      <w:r w:rsidR="007C2132" w:rsidRPr="000865BF">
        <w:rPr>
          <w:rFonts w:ascii="GHEA Grapalat" w:hAnsi="GHEA Grapalat" w:cs="Sylfaen"/>
          <w:lang w:val="hy-AM"/>
        </w:rPr>
        <w:t xml:space="preserve"> 000 դրամի չափով</w:t>
      </w:r>
      <w:r w:rsidR="000865BF" w:rsidRPr="000865BF">
        <w:rPr>
          <w:rFonts w:ascii="GHEA Grapalat" w:hAnsi="GHEA Grapalat" w:cs="Sylfaen"/>
          <w:lang w:val="hy-AM"/>
        </w:rPr>
        <w:t>:</w:t>
      </w:r>
    </w:p>
    <w:p w:rsidR="007C2132" w:rsidRPr="005C1C23" w:rsidRDefault="007C2132" w:rsidP="005C1C23">
      <w:pPr>
        <w:pStyle w:val="ListParagraph"/>
        <w:shd w:val="clear" w:color="auto" w:fill="FFFFFF"/>
        <w:tabs>
          <w:tab w:val="left" w:pos="0"/>
        </w:tabs>
        <w:spacing w:after="0" w:line="360" w:lineRule="auto"/>
        <w:ind w:firstLine="720"/>
        <w:jc w:val="both"/>
        <w:rPr>
          <w:rFonts w:ascii="GHEA Grapalat" w:hAnsi="GHEA Grapalat" w:cs="Sylfaen"/>
          <w:sz w:val="24"/>
          <w:szCs w:val="24"/>
          <w:lang w:val="hy-AM"/>
        </w:rPr>
      </w:pPr>
    </w:p>
    <w:p w:rsidR="00492561" w:rsidRPr="00B93181" w:rsidRDefault="00492561" w:rsidP="005C1C23">
      <w:pPr>
        <w:tabs>
          <w:tab w:val="left" w:pos="0"/>
        </w:tabs>
        <w:spacing w:line="360" w:lineRule="auto"/>
        <w:ind w:firstLine="720"/>
        <w:jc w:val="both"/>
        <w:rPr>
          <w:rFonts w:ascii="GHEA Grapalat" w:hAnsi="GHEA Grapalat"/>
          <w:b/>
          <w:lang w:val="hy-AM"/>
        </w:rPr>
      </w:pPr>
      <w:r w:rsidRPr="00B93181">
        <w:rPr>
          <w:rFonts w:ascii="GHEA Grapalat" w:hAnsi="GHEA Grapalat"/>
          <w:b/>
          <w:bCs/>
          <w:lang w:val="hy-AM"/>
        </w:rPr>
        <w:t xml:space="preserve">2. </w:t>
      </w:r>
      <w:r w:rsidRPr="00B93181">
        <w:rPr>
          <w:rFonts w:ascii="GHEA Grapalat" w:hAnsi="GHEA Grapalat" w:cs="Sylfaen"/>
          <w:b/>
          <w:bCs/>
          <w:lang w:val="hy-AM"/>
        </w:rPr>
        <w:t>Կարգավորման</w:t>
      </w:r>
      <w:r w:rsidRPr="00B93181">
        <w:rPr>
          <w:rFonts w:ascii="GHEA Grapalat" w:hAnsi="GHEA Grapalat"/>
          <w:b/>
          <w:bCs/>
          <w:lang w:val="hy-AM"/>
        </w:rPr>
        <w:t xml:space="preserve"> </w:t>
      </w:r>
      <w:r w:rsidRPr="00B93181">
        <w:rPr>
          <w:rFonts w:ascii="GHEA Grapalat" w:hAnsi="GHEA Grapalat" w:cs="Sylfaen"/>
          <w:b/>
          <w:bCs/>
          <w:lang w:val="hy-AM"/>
        </w:rPr>
        <w:t>առարկան</w:t>
      </w:r>
      <w:r w:rsidRPr="00B93181">
        <w:rPr>
          <w:rFonts w:ascii="GHEA Grapalat" w:hAnsi="GHEA Grapalat"/>
          <w:b/>
          <w:lang w:val="hy-AM"/>
        </w:rPr>
        <w:t xml:space="preserve"> </w:t>
      </w:r>
    </w:p>
    <w:p w:rsidR="00B93181" w:rsidRPr="00B93181" w:rsidRDefault="00492561" w:rsidP="00B93181">
      <w:pPr>
        <w:tabs>
          <w:tab w:val="left" w:pos="0"/>
        </w:tabs>
        <w:spacing w:line="360" w:lineRule="auto"/>
        <w:ind w:firstLine="720"/>
        <w:jc w:val="both"/>
        <w:rPr>
          <w:rFonts w:ascii="GHEA Grapalat" w:hAnsi="GHEA Grapalat"/>
          <w:color w:val="000000"/>
          <w:shd w:val="clear" w:color="auto" w:fill="FFFFFF"/>
          <w:lang w:val="hy-AM"/>
        </w:rPr>
      </w:pPr>
      <w:r w:rsidRPr="00B93181">
        <w:rPr>
          <w:rFonts w:ascii="GHEA Grapalat" w:hAnsi="GHEA Grapalat"/>
          <w:lang w:val="hy-AM"/>
        </w:rPr>
        <w:t xml:space="preserve">Ներկայացվող նախագծով կարգավորվում են </w:t>
      </w:r>
      <w:r w:rsidR="000D36FA" w:rsidRPr="00BB06CD">
        <w:rPr>
          <w:rFonts w:ascii="GHEA Grapalat" w:hAnsi="GHEA Grapalat"/>
          <w:color w:val="000000"/>
          <w:shd w:val="clear" w:color="auto" w:fill="FFFFFF"/>
          <w:lang w:val="hy-AM"/>
        </w:rPr>
        <w:t>ս</w:t>
      </w:r>
      <w:r w:rsidR="00A91C0D" w:rsidRPr="00BB06CD">
        <w:rPr>
          <w:rFonts w:ascii="GHEA Grapalat" w:hAnsi="GHEA Grapalat"/>
          <w:color w:val="000000"/>
          <w:shd w:val="clear" w:color="auto" w:fill="FFFFFF"/>
          <w:lang w:val="hy-AM"/>
        </w:rPr>
        <w:t xml:space="preserve">ահմանամերձ համայնքներում և դրանց հարակից տարածքներում ականների պայթյունից կամ Ադրբեջանի Հանրապետության տարածքից իրականացված ռազմական կամ ահաբեկչական գործողությունների հետևանքով զոհված քաղաքացիների ընտանիքներին </w:t>
      </w:r>
      <w:r w:rsidR="0046446D" w:rsidRPr="00BB06CD">
        <w:rPr>
          <w:rFonts w:ascii="GHEA Grapalat" w:hAnsi="GHEA Grapalat"/>
          <w:color w:val="000000"/>
          <w:shd w:val="clear" w:color="auto" w:fill="FFFFFF"/>
          <w:lang w:val="hy-AM"/>
        </w:rPr>
        <w:t xml:space="preserve">սոցիալական աջակցության տրամադրման հետ կապված հարաբերությունները։ </w:t>
      </w:r>
    </w:p>
    <w:p w:rsidR="00B93181" w:rsidRPr="005C1C23" w:rsidRDefault="00B93181" w:rsidP="005C1C23">
      <w:pPr>
        <w:tabs>
          <w:tab w:val="left" w:pos="0"/>
        </w:tabs>
        <w:spacing w:line="360" w:lineRule="auto"/>
        <w:ind w:firstLine="720"/>
        <w:jc w:val="both"/>
        <w:rPr>
          <w:rFonts w:ascii="GHEA Grapalat" w:hAnsi="GHEA Grapalat"/>
          <w:lang w:val="hy-AM"/>
        </w:rPr>
      </w:pPr>
    </w:p>
    <w:p w:rsidR="00492561" w:rsidRPr="005C1C23" w:rsidRDefault="00492561" w:rsidP="005C1C23">
      <w:pPr>
        <w:tabs>
          <w:tab w:val="left" w:pos="0"/>
        </w:tabs>
        <w:spacing w:line="360" w:lineRule="auto"/>
        <w:ind w:firstLine="720"/>
        <w:jc w:val="both"/>
        <w:rPr>
          <w:rFonts w:ascii="GHEA Grapalat" w:hAnsi="GHEA Grapalat"/>
          <w:b/>
          <w:lang w:val="hy-AM"/>
        </w:rPr>
      </w:pPr>
      <w:r w:rsidRPr="005C1C23">
        <w:rPr>
          <w:rFonts w:ascii="GHEA Grapalat" w:hAnsi="GHEA Grapalat"/>
          <w:b/>
          <w:bCs/>
          <w:lang w:val="hy-AM"/>
        </w:rPr>
        <w:t xml:space="preserve">3. </w:t>
      </w:r>
      <w:r w:rsidRPr="005C1C23">
        <w:rPr>
          <w:rFonts w:ascii="GHEA Grapalat" w:hAnsi="GHEA Grapalat" w:cs="Sylfaen"/>
          <w:b/>
          <w:bCs/>
          <w:lang w:val="hy-AM"/>
        </w:rPr>
        <w:t>Իրավական</w:t>
      </w:r>
      <w:r w:rsidRPr="005C1C23">
        <w:rPr>
          <w:rFonts w:ascii="GHEA Grapalat" w:hAnsi="GHEA Grapalat"/>
          <w:b/>
          <w:bCs/>
          <w:lang w:val="hy-AM"/>
        </w:rPr>
        <w:t xml:space="preserve"> </w:t>
      </w:r>
      <w:r w:rsidRPr="005C1C23">
        <w:rPr>
          <w:rFonts w:ascii="GHEA Grapalat" w:hAnsi="GHEA Grapalat" w:cs="Sylfaen"/>
          <w:b/>
          <w:bCs/>
          <w:lang w:val="hy-AM"/>
        </w:rPr>
        <w:t>ակտի</w:t>
      </w:r>
      <w:r w:rsidRPr="005C1C23">
        <w:rPr>
          <w:rFonts w:ascii="GHEA Grapalat" w:hAnsi="GHEA Grapalat"/>
          <w:b/>
          <w:bCs/>
          <w:lang w:val="hy-AM"/>
        </w:rPr>
        <w:t xml:space="preserve"> </w:t>
      </w:r>
      <w:r w:rsidRPr="005C1C23">
        <w:rPr>
          <w:rFonts w:ascii="GHEA Grapalat" w:hAnsi="GHEA Grapalat" w:cs="Sylfaen"/>
          <w:b/>
          <w:bCs/>
          <w:lang w:val="hy-AM"/>
        </w:rPr>
        <w:t>կիրառման</w:t>
      </w:r>
      <w:r w:rsidRPr="005C1C23">
        <w:rPr>
          <w:rFonts w:ascii="GHEA Grapalat" w:hAnsi="GHEA Grapalat"/>
          <w:b/>
          <w:bCs/>
          <w:lang w:val="hy-AM"/>
        </w:rPr>
        <w:t xml:space="preserve"> </w:t>
      </w:r>
      <w:r w:rsidRPr="005C1C23">
        <w:rPr>
          <w:rFonts w:ascii="GHEA Grapalat" w:hAnsi="GHEA Grapalat" w:cs="Sylfaen"/>
          <w:b/>
          <w:bCs/>
          <w:lang w:val="hy-AM"/>
        </w:rPr>
        <w:t>դեպքում</w:t>
      </w:r>
      <w:r w:rsidRPr="005C1C23">
        <w:rPr>
          <w:rFonts w:ascii="GHEA Grapalat" w:hAnsi="GHEA Grapalat"/>
          <w:b/>
          <w:bCs/>
          <w:lang w:val="hy-AM"/>
        </w:rPr>
        <w:t xml:space="preserve"> </w:t>
      </w:r>
      <w:r w:rsidRPr="005C1C23">
        <w:rPr>
          <w:rFonts w:ascii="GHEA Grapalat" w:hAnsi="GHEA Grapalat" w:cs="Sylfaen"/>
          <w:b/>
          <w:bCs/>
          <w:lang w:val="hy-AM"/>
        </w:rPr>
        <w:t>ակնկալվող</w:t>
      </w:r>
      <w:r w:rsidRPr="005C1C23">
        <w:rPr>
          <w:rFonts w:ascii="GHEA Grapalat" w:hAnsi="GHEA Grapalat"/>
          <w:b/>
          <w:bCs/>
          <w:lang w:val="hy-AM"/>
        </w:rPr>
        <w:t xml:space="preserve"> </w:t>
      </w:r>
      <w:r w:rsidRPr="005C1C23">
        <w:rPr>
          <w:rFonts w:ascii="GHEA Grapalat" w:hAnsi="GHEA Grapalat" w:cs="Sylfaen"/>
          <w:b/>
          <w:bCs/>
          <w:lang w:val="hy-AM"/>
        </w:rPr>
        <w:t>արդյունքը</w:t>
      </w:r>
      <w:r w:rsidRPr="005C1C23">
        <w:rPr>
          <w:rFonts w:ascii="GHEA Grapalat" w:hAnsi="GHEA Grapalat"/>
          <w:b/>
          <w:lang w:val="hy-AM"/>
        </w:rPr>
        <w:t xml:space="preserve"> </w:t>
      </w:r>
    </w:p>
    <w:p w:rsidR="00492561" w:rsidRPr="000F43F3" w:rsidRDefault="00C845DA" w:rsidP="005C1C23">
      <w:pPr>
        <w:tabs>
          <w:tab w:val="left" w:pos="0"/>
        </w:tabs>
        <w:spacing w:line="360" w:lineRule="auto"/>
        <w:ind w:firstLine="720"/>
        <w:jc w:val="both"/>
        <w:rPr>
          <w:rFonts w:ascii="GHEA Grapalat" w:hAnsi="GHEA Grapalat"/>
          <w:lang w:val="hy-AM"/>
        </w:rPr>
      </w:pPr>
      <w:r w:rsidRPr="00854699">
        <w:rPr>
          <w:rFonts w:ascii="GHEA Grapalat" w:hAnsi="GHEA Grapalat"/>
          <w:color w:val="000000"/>
          <w:lang w:val="hy-AM"/>
        </w:rPr>
        <w:t>Զ</w:t>
      </w:r>
      <w:r w:rsidR="00C84F9E" w:rsidRPr="009F66A6">
        <w:rPr>
          <w:rFonts w:ascii="GHEA Grapalat" w:hAnsi="GHEA Grapalat"/>
          <w:color w:val="000000"/>
          <w:lang w:val="hy-AM"/>
        </w:rPr>
        <w:t>ոհված քաղաքացիական անձի</w:t>
      </w:r>
      <w:r w:rsidR="00C84F9E" w:rsidRPr="000865BF">
        <w:rPr>
          <w:rFonts w:ascii="GHEA Grapalat" w:hAnsi="GHEA Grapalat"/>
          <w:shd w:val="clear" w:color="auto" w:fill="FFFFFF"/>
          <w:lang w:val="hy-AM"/>
        </w:rPr>
        <w:t xml:space="preserve"> </w:t>
      </w:r>
      <w:r w:rsidR="00C84F9E">
        <w:rPr>
          <w:rFonts w:ascii="GHEA Grapalat" w:hAnsi="GHEA Grapalat"/>
          <w:shd w:val="clear" w:color="auto" w:fill="FFFFFF"/>
          <w:lang w:val="hy-AM"/>
        </w:rPr>
        <w:t>ընտանիքի</w:t>
      </w:r>
      <w:r w:rsidR="0046446D">
        <w:rPr>
          <w:rFonts w:ascii="GHEA Grapalat" w:hAnsi="GHEA Grapalat"/>
          <w:shd w:val="clear" w:color="auto" w:fill="FFFFFF"/>
          <w:lang w:val="hy-AM"/>
        </w:rPr>
        <w:t xml:space="preserve">ն միանվագ դրամական օգնության հատկացում՝ </w:t>
      </w:r>
      <w:r w:rsidR="00C84F9E">
        <w:rPr>
          <w:rFonts w:ascii="GHEA Grapalat" w:hAnsi="GHEA Grapalat"/>
          <w:shd w:val="clear" w:color="auto" w:fill="FFFFFF"/>
          <w:lang w:val="hy-AM"/>
        </w:rPr>
        <w:t xml:space="preserve"> </w:t>
      </w:r>
      <w:r w:rsidR="0046446D" w:rsidRPr="00BB06CD">
        <w:rPr>
          <w:rFonts w:ascii="GHEA Grapalat" w:hAnsi="GHEA Grapalat"/>
          <w:color w:val="000000"/>
          <w:shd w:val="clear" w:color="auto" w:fill="FFFFFF"/>
          <w:lang w:val="hy-AM"/>
        </w:rPr>
        <w:t>հուղարկավորության և գերեզմանների բարեկարգման, տապանաքարերի պատրաս</w:t>
      </w:r>
      <w:r w:rsidR="00BB06CD">
        <w:rPr>
          <w:rFonts w:ascii="GHEA Grapalat" w:hAnsi="GHEA Grapalat"/>
          <w:color w:val="000000"/>
          <w:shd w:val="clear" w:color="auto" w:fill="FFFFFF"/>
          <w:lang w:val="hy-AM"/>
        </w:rPr>
        <w:t>տման ու տեղադրման ծախսերի համար</w:t>
      </w:r>
      <w:r w:rsidR="0046446D" w:rsidRPr="00BB06CD">
        <w:rPr>
          <w:rFonts w:ascii="GHEA Grapalat" w:hAnsi="GHEA Grapalat"/>
          <w:color w:val="000000"/>
          <w:shd w:val="clear" w:color="auto" w:fill="FFFFFF"/>
          <w:lang w:val="hy-AM"/>
        </w:rPr>
        <w:t>։</w:t>
      </w:r>
    </w:p>
    <w:p w:rsidR="00492561" w:rsidRPr="000F43F3" w:rsidRDefault="00492561" w:rsidP="005C1C23">
      <w:pPr>
        <w:tabs>
          <w:tab w:val="left" w:pos="0"/>
        </w:tabs>
        <w:spacing w:line="360" w:lineRule="auto"/>
        <w:ind w:firstLine="720"/>
        <w:jc w:val="both"/>
        <w:rPr>
          <w:rFonts w:ascii="GHEA Grapalat" w:hAnsi="GHEA Grapalat"/>
          <w:lang w:val="hy-AM"/>
        </w:rPr>
      </w:pPr>
    </w:p>
    <w:p w:rsidR="00492561" w:rsidRPr="000F43F3" w:rsidRDefault="00492561" w:rsidP="005C1C23">
      <w:pPr>
        <w:tabs>
          <w:tab w:val="left" w:pos="0"/>
          <w:tab w:val="left" w:pos="900"/>
        </w:tabs>
        <w:spacing w:line="360" w:lineRule="auto"/>
        <w:ind w:firstLine="720"/>
        <w:jc w:val="both"/>
        <w:rPr>
          <w:rFonts w:ascii="GHEA Grapalat" w:hAnsi="GHEA Grapalat" w:cs="Arial Armenian"/>
          <w:b/>
          <w:lang w:val="hy-AM"/>
        </w:rPr>
      </w:pPr>
      <w:r w:rsidRPr="000F43F3">
        <w:rPr>
          <w:rFonts w:ascii="GHEA Grapalat" w:hAnsi="GHEA Grapalat" w:cs="Arial Armenian"/>
          <w:b/>
          <w:lang w:val="hy-AM"/>
        </w:rPr>
        <w:lastRenderedPageBreak/>
        <w:tab/>
      </w:r>
      <w:r w:rsidR="000F43F3" w:rsidRPr="000F43F3">
        <w:rPr>
          <w:rFonts w:ascii="GHEA Grapalat" w:hAnsi="GHEA Grapalat" w:cs="Arial Armenian"/>
          <w:b/>
          <w:lang w:val="hy-AM"/>
        </w:rPr>
        <w:t xml:space="preserve">4. </w:t>
      </w:r>
      <w:r w:rsidR="000F43F3" w:rsidRPr="000F43F3">
        <w:rPr>
          <w:rFonts w:ascii="GHEA Grapalat" w:eastAsia="GHEA Grapalat" w:hAnsi="GHEA Grapalat" w:cs="GHEA Grapalat"/>
          <w:b/>
          <w:lang w:val="hy-AM"/>
        </w:rPr>
        <w:t>Լրացուցիչ ֆինանսական միջոցների անհրաժեշտության և պետական բյուջեի եկամուտներում ու ծախսերում սպասվելիք փոփոխությունների մասին</w:t>
      </w:r>
    </w:p>
    <w:p w:rsidR="007C2132" w:rsidRDefault="00C33D1A" w:rsidP="005C1C23">
      <w:pPr>
        <w:tabs>
          <w:tab w:val="left" w:pos="0"/>
        </w:tabs>
        <w:spacing w:line="360" w:lineRule="auto"/>
        <w:ind w:firstLine="720"/>
        <w:jc w:val="both"/>
        <w:rPr>
          <w:rFonts w:ascii="GHEA Grapalat" w:hAnsi="GHEA Grapalat"/>
          <w:lang w:val="et-EE"/>
        </w:rPr>
      </w:pPr>
      <w:r w:rsidRPr="00C33D1A">
        <w:rPr>
          <w:rFonts w:ascii="GHEA Grapalat" w:hAnsi="GHEA Grapalat"/>
          <w:color w:val="000000"/>
          <w:lang w:val="hy-AM"/>
        </w:rPr>
        <w:t>Զ</w:t>
      </w:r>
      <w:r w:rsidRPr="009F66A6">
        <w:rPr>
          <w:rFonts w:ascii="GHEA Grapalat" w:hAnsi="GHEA Grapalat"/>
          <w:color w:val="000000"/>
          <w:lang w:val="hy-AM"/>
        </w:rPr>
        <w:t>ոհված քաղաքացիական անձի</w:t>
      </w:r>
      <w:r w:rsidRPr="000865BF">
        <w:rPr>
          <w:rFonts w:ascii="GHEA Grapalat" w:hAnsi="GHEA Grapalat"/>
          <w:shd w:val="clear" w:color="auto" w:fill="FFFFFF"/>
          <w:lang w:val="hy-AM"/>
        </w:rPr>
        <w:t xml:space="preserve"> </w:t>
      </w:r>
      <w:r>
        <w:rPr>
          <w:rFonts w:ascii="GHEA Grapalat" w:hAnsi="GHEA Grapalat"/>
          <w:shd w:val="clear" w:color="auto" w:fill="FFFFFF"/>
          <w:lang w:val="hy-AM"/>
        </w:rPr>
        <w:t>ընտանիքի</w:t>
      </w:r>
      <w:r w:rsidRPr="00C33D1A">
        <w:rPr>
          <w:rFonts w:ascii="GHEA Grapalat" w:hAnsi="GHEA Grapalat"/>
          <w:shd w:val="clear" w:color="auto" w:fill="FFFFFF"/>
          <w:lang w:val="hy-AM"/>
        </w:rPr>
        <w:t xml:space="preserve"> սոցիալական աջակցության տրամադր</w:t>
      </w:r>
      <w:r w:rsidR="00137526" w:rsidRPr="000F43F3">
        <w:rPr>
          <w:rFonts w:ascii="GHEA Grapalat" w:hAnsi="GHEA Grapalat"/>
          <w:lang w:val="et-EE"/>
        </w:rPr>
        <w:t>ման նամար ՀՀ պետական բյուջեի</w:t>
      </w:r>
      <w:r w:rsidR="00C84F9E">
        <w:rPr>
          <w:rFonts w:ascii="GHEA Grapalat" w:hAnsi="GHEA Grapalat"/>
          <w:lang w:val="et-EE"/>
        </w:rPr>
        <w:t xml:space="preserve"> պահուստային ֆոնդից</w:t>
      </w:r>
      <w:r w:rsidR="00967332">
        <w:rPr>
          <w:rFonts w:ascii="GHEA Grapalat" w:hAnsi="GHEA Grapalat"/>
          <w:lang w:val="et-EE"/>
        </w:rPr>
        <w:t xml:space="preserve">, </w:t>
      </w:r>
      <w:r w:rsidR="00137526" w:rsidRPr="000F43F3">
        <w:rPr>
          <w:rFonts w:ascii="GHEA Grapalat" w:hAnsi="GHEA Grapalat"/>
          <w:lang w:val="et-EE"/>
        </w:rPr>
        <w:t xml:space="preserve"> նախատեսվում է</w:t>
      </w:r>
      <w:r w:rsidR="00137526" w:rsidRPr="000F43F3">
        <w:rPr>
          <w:rFonts w:ascii="GHEA Grapalat" w:hAnsi="GHEA Grapalat"/>
          <w:lang w:val="hy-AM"/>
        </w:rPr>
        <w:t xml:space="preserve"> </w:t>
      </w:r>
      <w:r w:rsidR="000F43F3" w:rsidRPr="000F43F3">
        <w:rPr>
          <w:rFonts w:ascii="GHEA Grapalat" w:hAnsi="GHEA Grapalat"/>
          <w:lang w:val="hy-AM"/>
        </w:rPr>
        <w:t xml:space="preserve">հատկացնել </w:t>
      </w:r>
      <w:r w:rsidR="00C84F9E" w:rsidRPr="00C84F9E">
        <w:rPr>
          <w:rFonts w:ascii="GHEA Grapalat" w:hAnsi="GHEA Grapalat"/>
          <w:lang w:val="hy-AM"/>
        </w:rPr>
        <w:t>5</w:t>
      </w:r>
      <w:r w:rsidR="00C84F9E">
        <w:rPr>
          <w:rFonts w:ascii="GHEA Grapalat" w:hAnsi="GHEA Grapalat"/>
          <w:lang w:val="et-EE"/>
        </w:rPr>
        <w:t>.0</w:t>
      </w:r>
      <w:r w:rsidR="00137526" w:rsidRPr="000F43F3">
        <w:rPr>
          <w:rFonts w:ascii="GHEA Grapalat" w:hAnsi="GHEA Grapalat"/>
          <w:lang w:val="et-EE"/>
        </w:rPr>
        <w:t xml:space="preserve">00.000 ՀՀ դրամ՝ </w:t>
      </w:r>
      <w:r w:rsidR="00454D71" w:rsidRPr="000F43F3">
        <w:rPr>
          <w:rFonts w:ascii="GHEA Grapalat" w:hAnsi="GHEA Grapalat"/>
          <w:lang w:val="et-EE"/>
        </w:rPr>
        <w:t xml:space="preserve">թվով </w:t>
      </w:r>
      <w:r w:rsidR="00C84F9E">
        <w:rPr>
          <w:rFonts w:ascii="GHEA Grapalat" w:hAnsi="GHEA Grapalat"/>
          <w:lang w:val="et-EE"/>
        </w:rPr>
        <w:t>1</w:t>
      </w:r>
      <w:r w:rsidR="00137526" w:rsidRPr="000F43F3">
        <w:rPr>
          <w:rFonts w:ascii="GHEA Grapalat" w:hAnsi="GHEA Grapalat"/>
          <w:lang w:val="et-EE"/>
        </w:rPr>
        <w:t xml:space="preserve"> շահառու</w:t>
      </w:r>
      <w:r w:rsidR="000F43F3" w:rsidRPr="000F43F3">
        <w:rPr>
          <w:rFonts w:ascii="GHEA Grapalat" w:hAnsi="GHEA Grapalat"/>
          <w:lang w:val="hy-AM"/>
        </w:rPr>
        <w:t xml:space="preserve">ի սոցիալական աջակցություն տրամադրելու </w:t>
      </w:r>
      <w:r w:rsidR="00137526" w:rsidRPr="000F43F3">
        <w:rPr>
          <w:rFonts w:ascii="GHEA Grapalat" w:hAnsi="GHEA Grapalat"/>
          <w:lang w:val="et-EE"/>
        </w:rPr>
        <w:t>համար</w:t>
      </w:r>
      <w:r w:rsidR="00C84F9E">
        <w:rPr>
          <w:rFonts w:ascii="GHEA Grapalat" w:hAnsi="GHEA Grapalat"/>
          <w:lang w:val="et-EE"/>
        </w:rPr>
        <w:t>:</w:t>
      </w:r>
    </w:p>
    <w:p w:rsidR="00137526" w:rsidRPr="005C1C23" w:rsidRDefault="00137526" w:rsidP="005C1C23">
      <w:pPr>
        <w:tabs>
          <w:tab w:val="left" w:pos="0"/>
        </w:tabs>
        <w:spacing w:line="360" w:lineRule="auto"/>
        <w:ind w:firstLine="720"/>
        <w:jc w:val="both"/>
        <w:rPr>
          <w:rFonts w:ascii="GHEA Grapalat" w:hAnsi="GHEA Grapalat"/>
          <w:lang w:val="hy-AM"/>
        </w:rPr>
      </w:pPr>
    </w:p>
    <w:p w:rsidR="00492561" w:rsidRPr="00406AA1" w:rsidRDefault="007C2132" w:rsidP="005C1C23">
      <w:pPr>
        <w:tabs>
          <w:tab w:val="left" w:pos="0"/>
        </w:tabs>
        <w:spacing w:line="360" w:lineRule="auto"/>
        <w:ind w:firstLine="720"/>
        <w:jc w:val="both"/>
        <w:rPr>
          <w:rFonts w:ascii="GHEA Grapalat" w:hAnsi="GHEA Grapalat" w:cs="Calibri"/>
          <w:lang w:val="hy-AM"/>
        </w:rPr>
      </w:pPr>
      <w:r w:rsidRPr="005C1C23">
        <w:rPr>
          <w:rFonts w:ascii="GHEA Grapalat" w:hAnsi="GHEA Grapalat"/>
          <w:lang w:val="hy-AM"/>
        </w:rPr>
        <w:t xml:space="preserve">5. </w:t>
      </w:r>
      <w:r w:rsidR="00801002" w:rsidRPr="00406AA1">
        <w:rPr>
          <w:rFonts w:ascii="GHEA Grapalat" w:hAnsi="GHEA Grapalat"/>
          <w:b/>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r w:rsidR="00492561" w:rsidRPr="00406AA1">
        <w:rPr>
          <w:rFonts w:ascii="GHEA Grapalat" w:hAnsi="GHEA Grapalat" w:cs="Arial Armenian"/>
          <w:lang w:val="hy-AM"/>
        </w:rPr>
        <w:t xml:space="preserve"> </w:t>
      </w:r>
    </w:p>
    <w:p w:rsidR="00620DE0" w:rsidRPr="005C1C23" w:rsidRDefault="000520B5" w:rsidP="005C1C23">
      <w:pPr>
        <w:tabs>
          <w:tab w:val="left" w:pos="0"/>
        </w:tabs>
        <w:spacing w:line="360" w:lineRule="auto"/>
        <w:ind w:firstLine="720"/>
        <w:jc w:val="both"/>
        <w:rPr>
          <w:rFonts w:ascii="GHEA Grapalat" w:hAnsi="GHEA Grapalat"/>
          <w:lang w:val="hy-AM" w:eastAsia="en-US"/>
        </w:rPr>
      </w:pPr>
      <w:r w:rsidRPr="005C1C23">
        <w:rPr>
          <w:rFonts w:ascii="GHEA Grapalat" w:hAnsi="GHEA Grapalat"/>
          <w:lang w:val="hy-AM"/>
        </w:rPr>
        <w:t>Նախագիծը չի բխում ռազմավարական փաստաթղթերից:</w:t>
      </w:r>
    </w:p>
    <w:sectPr w:rsidR="00620DE0" w:rsidRPr="005C1C23" w:rsidSect="00C20519">
      <w:pgSz w:w="11906" w:h="16838" w:code="9"/>
      <w:pgMar w:top="990" w:right="1016" w:bottom="990" w:left="1080" w:header="72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94EDD"/>
    <w:multiLevelType w:val="hybridMultilevel"/>
    <w:tmpl w:val="E8E2A478"/>
    <w:lvl w:ilvl="0" w:tplc="0E9E07C2">
      <w:start w:val="1"/>
      <w:numFmt w:val="decimal"/>
      <w:lvlText w:val="%1."/>
      <w:lvlJc w:val="left"/>
      <w:pPr>
        <w:ind w:left="796" w:hanging="360"/>
      </w:pPr>
    </w:lvl>
    <w:lvl w:ilvl="1" w:tplc="04090019">
      <w:start w:val="1"/>
      <w:numFmt w:val="lowerLetter"/>
      <w:lvlText w:val="%2."/>
      <w:lvlJc w:val="left"/>
      <w:pPr>
        <w:ind w:left="1516" w:hanging="360"/>
      </w:pPr>
    </w:lvl>
    <w:lvl w:ilvl="2" w:tplc="0409001B">
      <w:start w:val="1"/>
      <w:numFmt w:val="lowerRoman"/>
      <w:lvlText w:val="%3."/>
      <w:lvlJc w:val="right"/>
      <w:pPr>
        <w:ind w:left="2236" w:hanging="180"/>
      </w:pPr>
    </w:lvl>
    <w:lvl w:ilvl="3" w:tplc="0409000F">
      <w:start w:val="1"/>
      <w:numFmt w:val="decimal"/>
      <w:lvlText w:val="%4."/>
      <w:lvlJc w:val="left"/>
      <w:pPr>
        <w:ind w:left="2956" w:hanging="360"/>
      </w:pPr>
    </w:lvl>
    <w:lvl w:ilvl="4" w:tplc="04090019">
      <w:start w:val="1"/>
      <w:numFmt w:val="lowerLetter"/>
      <w:lvlText w:val="%5."/>
      <w:lvlJc w:val="left"/>
      <w:pPr>
        <w:ind w:left="3676" w:hanging="360"/>
      </w:pPr>
    </w:lvl>
    <w:lvl w:ilvl="5" w:tplc="0409001B">
      <w:start w:val="1"/>
      <w:numFmt w:val="lowerRoman"/>
      <w:lvlText w:val="%6."/>
      <w:lvlJc w:val="right"/>
      <w:pPr>
        <w:ind w:left="4396" w:hanging="180"/>
      </w:pPr>
    </w:lvl>
    <w:lvl w:ilvl="6" w:tplc="0409000F">
      <w:start w:val="1"/>
      <w:numFmt w:val="decimal"/>
      <w:lvlText w:val="%7."/>
      <w:lvlJc w:val="left"/>
      <w:pPr>
        <w:ind w:left="5116" w:hanging="360"/>
      </w:pPr>
    </w:lvl>
    <w:lvl w:ilvl="7" w:tplc="04090019">
      <w:start w:val="1"/>
      <w:numFmt w:val="lowerLetter"/>
      <w:lvlText w:val="%8."/>
      <w:lvlJc w:val="left"/>
      <w:pPr>
        <w:ind w:left="5836" w:hanging="360"/>
      </w:pPr>
    </w:lvl>
    <w:lvl w:ilvl="8" w:tplc="0409001B">
      <w:start w:val="1"/>
      <w:numFmt w:val="lowerRoman"/>
      <w:lvlText w:val="%9."/>
      <w:lvlJc w:val="right"/>
      <w:pPr>
        <w:ind w:left="6556" w:hanging="180"/>
      </w:pPr>
    </w:lvl>
  </w:abstractNum>
  <w:abstractNum w:abstractNumId="1" w15:restartNumberingAfterBreak="0">
    <w:nsid w:val="56926CF9"/>
    <w:multiLevelType w:val="hybridMultilevel"/>
    <w:tmpl w:val="6A2C95D8"/>
    <w:lvl w:ilvl="0" w:tplc="29D4169E">
      <w:start w:val="1"/>
      <w:numFmt w:val="decimal"/>
      <w:lvlText w:val="%1)"/>
      <w:lvlJc w:val="left"/>
      <w:pPr>
        <w:ind w:left="135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54"/>
    <w:rsid w:val="000520B5"/>
    <w:rsid w:val="00053E80"/>
    <w:rsid w:val="000865BF"/>
    <w:rsid w:val="000C71A6"/>
    <w:rsid w:val="000D36FA"/>
    <w:rsid w:val="000F43F3"/>
    <w:rsid w:val="00110D64"/>
    <w:rsid w:val="0012577E"/>
    <w:rsid w:val="00137526"/>
    <w:rsid w:val="0014663B"/>
    <w:rsid w:val="00202149"/>
    <w:rsid w:val="0026256A"/>
    <w:rsid w:val="00301766"/>
    <w:rsid w:val="00374043"/>
    <w:rsid w:val="00391EED"/>
    <w:rsid w:val="00406AA1"/>
    <w:rsid w:val="00454D71"/>
    <w:rsid w:val="0046446D"/>
    <w:rsid w:val="00492561"/>
    <w:rsid w:val="00527B7E"/>
    <w:rsid w:val="00582858"/>
    <w:rsid w:val="005C1C23"/>
    <w:rsid w:val="00620DE0"/>
    <w:rsid w:val="006902DD"/>
    <w:rsid w:val="006B0C00"/>
    <w:rsid w:val="007502C2"/>
    <w:rsid w:val="007B687B"/>
    <w:rsid w:val="007C2132"/>
    <w:rsid w:val="00801002"/>
    <w:rsid w:val="00854699"/>
    <w:rsid w:val="008752F0"/>
    <w:rsid w:val="008A7F00"/>
    <w:rsid w:val="00901C57"/>
    <w:rsid w:val="00967332"/>
    <w:rsid w:val="00980A1C"/>
    <w:rsid w:val="009F66A6"/>
    <w:rsid w:val="00A465F7"/>
    <w:rsid w:val="00A91C0D"/>
    <w:rsid w:val="00A96AAF"/>
    <w:rsid w:val="00B63096"/>
    <w:rsid w:val="00B93181"/>
    <w:rsid w:val="00BA0C0C"/>
    <w:rsid w:val="00BB06CD"/>
    <w:rsid w:val="00BF61EF"/>
    <w:rsid w:val="00C33D1A"/>
    <w:rsid w:val="00C71042"/>
    <w:rsid w:val="00C845DA"/>
    <w:rsid w:val="00C84F9E"/>
    <w:rsid w:val="00D165FF"/>
    <w:rsid w:val="00D620EE"/>
    <w:rsid w:val="00DA6A54"/>
    <w:rsid w:val="00EB4FA7"/>
    <w:rsid w:val="00EC76DE"/>
    <w:rsid w:val="00F14335"/>
    <w:rsid w:val="00F26242"/>
    <w:rsid w:val="00FA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0DBB"/>
  <w15:chartTrackingRefBased/>
  <w15:docId w15:val="{753C7F15-4753-45DB-8105-24A959F1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561"/>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Обычный (веб)"/>
    <w:basedOn w:val="Normal"/>
    <w:link w:val="NormalWebChar"/>
    <w:uiPriority w:val="99"/>
    <w:qFormat/>
    <w:rsid w:val="00492561"/>
    <w:pPr>
      <w:spacing w:before="100" w:beforeAutospacing="1" w:after="100" w:afterAutospacing="1"/>
    </w:pPr>
  </w:style>
  <w:style w:type="character" w:styleId="Strong">
    <w:name w:val="Strong"/>
    <w:uiPriority w:val="22"/>
    <w:qFormat/>
    <w:rsid w:val="00492561"/>
    <w:rPr>
      <w:b/>
      <w:bCs/>
    </w:rPr>
  </w:style>
  <w:style w:type="paragraph" w:styleId="ListParagraph">
    <w:name w:val="List Paragraph"/>
    <w:aliases w:val="List Paragraph 1,List_Paragraph,Multilevel para_II,List Paragraph (numbered (a)),OBC Bullet,Normal numbered,List Paragraph2,Akapit z listą BS,List Paragraph11,Numbered List Paragraph,Bullet paras,Liste 1,Table no. List Paragraph,Bullet1"/>
    <w:basedOn w:val="Normal"/>
    <w:link w:val="ListParagraphChar"/>
    <w:uiPriority w:val="34"/>
    <w:qFormat/>
    <w:rsid w:val="00492561"/>
    <w:pPr>
      <w:spacing w:after="200" w:line="276" w:lineRule="auto"/>
      <w:ind w:left="720"/>
      <w:contextualSpacing/>
    </w:pPr>
    <w:rPr>
      <w:rFonts w:ascii="Calibri" w:hAnsi="Calibri"/>
      <w:sz w:val="22"/>
      <w:szCs w:val="22"/>
      <w:lang w:val="en-US" w:eastAsia="en-US"/>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492561"/>
    <w:rPr>
      <w:rFonts w:ascii="Times New Roman" w:eastAsia="Times New Roman" w:hAnsi="Times New Roman" w:cs="Times New Roman"/>
      <w:sz w:val="24"/>
      <w:szCs w:val="24"/>
      <w:lang w:val="ru-RU" w:eastAsia="ru-RU"/>
    </w:rPr>
  </w:style>
  <w:style w:type="character" w:customStyle="1" w:styleId="ListParagraphChar">
    <w:name w:val="List Paragraph Char"/>
    <w:aliases w:val="List Paragraph 1 Char,List_Paragraph Char,Multilevel para_II Char,List Paragraph (numbered (a)) Char,OBC Bullet Char,Normal numbered Char,List Paragraph2 Char,Akapit z listą BS Char,List Paragraph11 Char,Numbered List Paragraph Char"/>
    <w:link w:val="ListParagraph"/>
    <w:uiPriority w:val="34"/>
    <w:rsid w:val="00492561"/>
    <w:rPr>
      <w:rFonts w:ascii="Calibri" w:eastAsia="Times New Roman" w:hAnsi="Calibri" w:cs="Times New Roman"/>
    </w:rPr>
  </w:style>
  <w:style w:type="paragraph" w:styleId="BodyTextIndent3">
    <w:name w:val="Body Text Indent 3"/>
    <w:basedOn w:val="Normal"/>
    <w:link w:val="BodyTextIndent3Char"/>
    <w:uiPriority w:val="99"/>
    <w:unhideWhenUsed/>
    <w:rsid w:val="00801002"/>
    <w:pPr>
      <w:spacing w:after="120"/>
      <w:ind w:left="283"/>
    </w:pPr>
    <w:rPr>
      <w:rFonts w:ascii="Arial Unicode" w:hAnsi="Arial Unicode"/>
      <w:sz w:val="16"/>
      <w:szCs w:val="16"/>
      <w:lang w:val="en-US" w:eastAsia="en-US"/>
    </w:rPr>
  </w:style>
  <w:style w:type="character" w:customStyle="1" w:styleId="BodyTextIndent3Char">
    <w:name w:val="Body Text Indent 3 Char"/>
    <w:basedOn w:val="DefaultParagraphFont"/>
    <w:link w:val="BodyTextIndent3"/>
    <w:uiPriority w:val="99"/>
    <w:rsid w:val="00801002"/>
    <w:rPr>
      <w:rFonts w:ascii="Arial Unicode" w:eastAsia="Times New Roman" w:hAnsi="Arial Unicode" w:cs="Times New Roman"/>
      <w:sz w:val="16"/>
      <w:szCs w:val="16"/>
    </w:rPr>
  </w:style>
  <w:style w:type="character" w:styleId="Emphasis">
    <w:name w:val="Emphasis"/>
    <w:basedOn w:val="DefaultParagraphFont"/>
    <w:uiPriority w:val="20"/>
    <w:qFormat/>
    <w:rsid w:val="00BF61EF"/>
    <w:rPr>
      <w:i/>
      <w:iCs/>
    </w:rPr>
  </w:style>
  <w:style w:type="paragraph" w:customStyle="1" w:styleId="mechtex">
    <w:name w:val="mechtex"/>
    <w:basedOn w:val="Normal"/>
    <w:link w:val="mechtexChar"/>
    <w:qFormat/>
    <w:rsid w:val="00A96AAF"/>
    <w:pPr>
      <w:jc w:val="center"/>
    </w:pPr>
    <w:rPr>
      <w:rFonts w:ascii="Arial Armenian" w:hAnsi="Arial Armenian"/>
      <w:sz w:val="22"/>
      <w:szCs w:val="20"/>
      <w:lang w:val="en-US"/>
    </w:rPr>
  </w:style>
  <w:style w:type="character" w:customStyle="1" w:styleId="mechtexChar">
    <w:name w:val="mechtex Char"/>
    <w:link w:val="mechtex"/>
    <w:rsid w:val="00A96AAF"/>
    <w:rPr>
      <w:rFonts w:ascii="Arial Armenian" w:eastAsia="Times New Roman" w:hAnsi="Arial Armenian" w:cs="Times New Roman"/>
      <w:szCs w:val="20"/>
      <w:lang w:eastAsia="ru-RU"/>
    </w:rPr>
  </w:style>
  <w:style w:type="paragraph" w:styleId="BalloonText">
    <w:name w:val="Balloon Text"/>
    <w:basedOn w:val="Normal"/>
    <w:link w:val="BalloonTextChar"/>
    <w:uiPriority w:val="99"/>
    <w:semiHidden/>
    <w:unhideWhenUsed/>
    <w:rsid w:val="006B0C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C0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4993">
      <w:bodyDiv w:val="1"/>
      <w:marLeft w:val="0"/>
      <w:marRight w:val="0"/>
      <w:marTop w:val="0"/>
      <w:marBottom w:val="0"/>
      <w:divBdr>
        <w:top w:val="none" w:sz="0" w:space="0" w:color="auto"/>
        <w:left w:val="none" w:sz="0" w:space="0" w:color="auto"/>
        <w:bottom w:val="none" w:sz="0" w:space="0" w:color="auto"/>
        <w:right w:val="none" w:sz="0" w:space="0" w:color="auto"/>
      </w:divBdr>
    </w:div>
    <w:div w:id="1042512167">
      <w:bodyDiv w:val="1"/>
      <w:marLeft w:val="0"/>
      <w:marRight w:val="0"/>
      <w:marTop w:val="0"/>
      <w:marBottom w:val="0"/>
      <w:divBdr>
        <w:top w:val="none" w:sz="0" w:space="0" w:color="auto"/>
        <w:left w:val="none" w:sz="0" w:space="0" w:color="auto"/>
        <w:bottom w:val="none" w:sz="0" w:space="0" w:color="auto"/>
        <w:right w:val="none" w:sz="0" w:space="0" w:color="auto"/>
      </w:divBdr>
    </w:div>
    <w:div w:id="1214076503">
      <w:bodyDiv w:val="1"/>
      <w:marLeft w:val="0"/>
      <w:marRight w:val="0"/>
      <w:marTop w:val="0"/>
      <w:marBottom w:val="0"/>
      <w:divBdr>
        <w:top w:val="none" w:sz="0" w:space="0" w:color="auto"/>
        <w:left w:val="none" w:sz="0" w:space="0" w:color="auto"/>
        <w:bottom w:val="none" w:sz="0" w:space="0" w:color="auto"/>
        <w:right w:val="none" w:sz="0" w:space="0" w:color="auto"/>
      </w:divBdr>
    </w:div>
    <w:div w:id="1673603479">
      <w:bodyDiv w:val="1"/>
      <w:marLeft w:val="0"/>
      <w:marRight w:val="0"/>
      <w:marTop w:val="0"/>
      <w:marBottom w:val="0"/>
      <w:divBdr>
        <w:top w:val="none" w:sz="0" w:space="0" w:color="auto"/>
        <w:left w:val="none" w:sz="0" w:space="0" w:color="auto"/>
        <w:bottom w:val="none" w:sz="0" w:space="0" w:color="auto"/>
        <w:right w:val="none" w:sz="0" w:space="0" w:color="auto"/>
      </w:divBdr>
    </w:div>
    <w:div w:id="17566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5F212-7374-4B7A-9BC1-68C64474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veziryan</dc:creator>
  <cp:keywords>https:/mul2-mss.gov.am/tasks/1358436/oneclick/himnavorum.docx?token=91abe7627c2e8e8e886f333c66796bdb</cp:keywords>
  <dc:description/>
  <cp:lastModifiedBy>Gohar.Hayrapetyan</cp:lastModifiedBy>
  <cp:revision>2</cp:revision>
  <dcterms:created xsi:type="dcterms:W3CDTF">2023-02-08T11:20:00Z</dcterms:created>
  <dcterms:modified xsi:type="dcterms:W3CDTF">2023-02-08T11:20:00Z</dcterms:modified>
</cp:coreProperties>
</file>