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4BAC" w14:textId="4458379A" w:rsidR="00E474F4" w:rsidRPr="00BC0477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 w:themeColor="text1"/>
          <w:lang w:val="en-US" w:eastAsia="en-US"/>
        </w:rPr>
      </w:pPr>
      <w:r w:rsidRPr="00BC0477">
        <w:rPr>
          <w:rFonts w:ascii="GHEA Grapalat" w:hAnsi="GHEA Grapalat"/>
          <w:b/>
          <w:bCs/>
          <w:color w:val="000000" w:themeColor="text1"/>
          <w:lang w:val="en-US" w:eastAsia="en-US"/>
        </w:rPr>
        <w:t>ԱՄՓՈՓԱԹԵՐԹ</w:t>
      </w:r>
    </w:p>
    <w:p w14:paraId="0878F548" w14:textId="77777777" w:rsidR="00E474F4" w:rsidRPr="00BC0477" w:rsidRDefault="00E474F4" w:rsidP="00C16C63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BC0477">
        <w:rPr>
          <w:rFonts w:ascii="Calibri" w:hAnsi="Calibri" w:cs="Calibri"/>
          <w:b/>
          <w:color w:val="000000" w:themeColor="text1"/>
          <w:lang w:val="hy-AM"/>
        </w:rPr>
        <w:t>  </w:t>
      </w:r>
    </w:p>
    <w:p w14:paraId="23667EEF" w14:textId="4FC1EE47" w:rsidR="00E474F4" w:rsidRPr="00BC0477" w:rsidRDefault="009527DC" w:rsidP="00D51D59">
      <w:pPr>
        <w:pStyle w:val="mechtex"/>
        <w:spacing w:line="360" w:lineRule="auto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</w:t>
      </w:r>
      <w:r w:rsidR="0074691B" w:rsidRPr="0074691B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«ՀԱՅԱՍՏԱՆԻ ՀԱՆՐԱՊԵՏՈՒԹՅԱՆ 2023 ԹՎԱԿԱՆԻ ՊԵՏԱԿԱՆ ԲՅՈՒՋԵԻ ՄԱՍԻՆ» ՕՐԵՆՔՈՒՄ </w:t>
      </w:r>
      <w:r w:rsidR="00D81DD1" w:rsidRPr="00D81DD1">
        <w:rPr>
          <w:rStyle w:val="Strong"/>
          <w:rFonts w:ascii="GHEA Grapalat" w:eastAsiaTheme="majorEastAsia" w:hAnsi="GHEA Grapalat"/>
          <w:b w:val="0"/>
          <w:color w:val="000000"/>
          <w:shd w:val="clear" w:color="auto" w:fill="FFFFFF"/>
          <w:lang w:val="hy-AM"/>
        </w:rPr>
        <w:t>ՎԵՐԱԲԱՇԽՈՒՄ, ՓՈՓՈԽՈՒԹՅՈՒՆ ՈՒ ԼՐԱՑՈՒՄ</w:t>
      </w:r>
      <w:r w:rsidR="0074691B" w:rsidRPr="0074691B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, ՀԱՅԱՍՏԱՆԻ ՀԱՆՐԱՊԵՏՈՒԹՅԱՆ ԿԱՌԱՎԱՐՈՒԹՅԱՆ 2022 ԹՎԱԿԱՆԻ ԴԵԿՏԵՄԲԵՐԻ 29-Ի N 2111-Ն ՈՐՈՇՄԱՆ ՄԵՋ ՓՈՓՈԽՈՒԹՅՈՒՆՆԵՐ ՈՒ ԼՐԱՑՈՒՄՆԵՐ ԿԱՏԱՐԵԼՈՒ ՄԱՍԻՆ</w:t>
      </w:r>
      <w:r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» </w:t>
      </w:r>
      <w:bookmarkStart w:id="0" w:name="_Hlk109664031"/>
      <w:r w:rsidR="00E474F4"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ՀՀ ԿԱՌԱՎԱՐՈՒԹՅԱՆ ՈՐՈՇՄԱՆ ՆԱԽԱԳԾԻ </w:t>
      </w:r>
      <w:bookmarkEnd w:id="0"/>
    </w:p>
    <w:p w14:paraId="2E205E02" w14:textId="77777777" w:rsidR="008F7EB9" w:rsidRPr="00BC0477" w:rsidRDefault="008F7EB9" w:rsidP="00D51D59">
      <w:pPr>
        <w:pStyle w:val="mechtex"/>
        <w:spacing w:line="360" w:lineRule="auto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1"/>
        <w:gridCol w:w="4471"/>
      </w:tblGrid>
      <w:tr w:rsidR="00BC0477" w:rsidRPr="00BC0477" w14:paraId="24F71998" w14:textId="77777777" w:rsidTr="00BC32BF">
        <w:trPr>
          <w:tblCellSpacing w:w="0" w:type="dxa"/>
        </w:trPr>
        <w:tc>
          <w:tcPr>
            <w:tcW w:w="34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368ED93" w14:textId="7B536DC0" w:rsidR="00053E09" w:rsidRPr="00BC0477" w:rsidRDefault="00147BB8" w:rsidP="00BC32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</w:pPr>
            <w:r w:rsidRPr="00BC0477"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  <w:t>1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. </w:t>
            </w:r>
            <w:r w:rsidR="00D51D5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 ՀՀ ֆինանսների նախարարություն 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6ECE8F" w14:textId="4ED00740" w:rsidR="00053E09" w:rsidRPr="00BC0477" w:rsidRDefault="0074691B" w:rsidP="00BC32BF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16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3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թ.</w:t>
            </w:r>
          </w:p>
        </w:tc>
      </w:tr>
      <w:tr w:rsidR="00BC0477" w:rsidRPr="00BC0477" w14:paraId="6B131530" w14:textId="77777777" w:rsidTr="00BC32BF">
        <w:trPr>
          <w:tblCellSpacing w:w="0" w:type="dxa"/>
        </w:trPr>
        <w:tc>
          <w:tcPr>
            <w:tcW w:w="341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9DA74C" w14:textId="77777777" w:rsidR="00053E09" w:rsidRPr="00BC0477" w:rsidRDefault="00053E09" w:rsidP="00BC32BF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27E899" w14:textId="0B80E78D" w:rsidR="00053E09" w:rsidRPr="00BC0477" w:rsidRDefault="00100EFD" w:rsidP="00BC32BF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eastAsia="en-US"/>
              </w:rPr>
            </w:pPr>
            <w:r>
              <w:t xml:space="preserve"> </w:t>
            </w:r>
            <w:r w:rsidR="0074691B" w:rsidRPr="0074691B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№ 01/9-1/2736-2023</w:t>
            </w:r>
          </w:p>
        </w:tc>
      </w:tr>
      <w:tr w:rsidR="00BC0477" w:rsidRPr="0049739F" w14:paraId="663F8B2C" w14:textId="77777777" w:rsidTr="00C71800">
        <w:trPr>
          <w:tblCellSpacing w:w="0" w:type="dxa"/>
        </w:trPr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2EAD52" w14:textId="03C59436" w:rsidR="00D05DC6" w:rsidRPr="00D05DC6" w:rsidRDefault="00D05DC6" w:rsidP="00D05DC6">
            <w:pPr>
              <w:tabs>
                <w:tab w:val="left" w:pos="709"/>
                <w:tab w:val="left" w:pos="851"/>
              </w:tabs>
              <w:suppressAutoHyphens/>
              <w:spacing w:after="160" w:line="348" w:lineRule="auto"/>
              <w:ind w:firstLine="567"/>
              <w:contextualSpacing/>
              <w:jc w:val="both"/>
              <w:rPr>
                <w:rFonts w:ascii="GHEA Grapalat" w:eastAsia="Calibri" w:hAnsi="GHEA Grapalat" w:cs="GHEA Grapalat"/>
                <w:color w:val="00000A"/>
                <w:lang w:val="hy-AM"/>
              </w:rPr>
            </w:pPr>
            <w:r w:rsidRPr="00D05DC6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Ձեր 06.02.2023թ. N ԳՍ//3294-2023 գրությամբ ներկայացված ««Հայաստանի Հանրապետության 2023 թվականի պետական բյուջեի մասին» Հայաստանի Հանրապետության օրենքում </w:t>
            </w:r>
            <w:r w:rsidR="00AF4EF5">
              <w:t xml:space="preserve"> </w:t>
            </w:r>
            <w:r w:rsidR="00AF4EF5" w:rsidRPr="00AF4EF5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վերաբաշխում </w:t>
            </w:r>
            <w:r w:rsidR="00AF4EF5">
              <w:rPr>
                <w:rFonts w:ascii="GHEA Grapalat" w:eastAsia="Calibri" w:hAnsi="GHEA Grapalat" w:cs="Arial"/>
                <w:color w:val="00000A"/>
                <w:lang w:val="hy-AM" w:eastAsia="en-US"/>
              </w:rPr>
              <w:t>և</w:t>
            </w:r>
            <w:r w:rsidR="00AF4EF5" w:rsidRPr="00AF4EF5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լրացում</w:t>
            </w:r>
            <w:r w:rsidRPr="00D05DC6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, Հայաստանի Հանրապետության կառավարության 2022 թվականի դեկտեմբերի 29-ի N 2111-Ն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մասին» ՀՀ կառավարության որոշման նախագծի (այսուհետ՝ Նախագիծ) վերաբերյալ, որով առաջարկվում է  </w:t>
            </w:r>
            <w:r w:rsidRPr="00D05DC6">
              <w:rPr>
                <w:rFonts w:ascii="GHEA Grapalat" w:eastAsia="Calibri" w:hAnsi="GHEA Grapalat" w:cs="GHEA Grapalat"/>
                <w:color w:val="00000A"/>
                <w:lang w:val="hy-AM"/>
              </w:rPr>
              <w:t xml:space="preserve">Երևանի բուսաբանական այգու տարածքում անտառպուրակի  կառուցապատման նախագծային </w:t>
            </w:r>
            <w:r w:rsidRPr="00D05DC6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փաստաթղթերի մշակման լրացուցիչ ծառայությունների ձեռքբերման համար</w:t>
            </w:r>
            <w:r w:rsidRPr="00D05DC6">
              <w:rPr>
                <w:rFonts w:ascii="GHEA Grapalat" w:eastAsia="Calibri" w:hAnsi="GHEA Grapalat" w:cs="GHEA Grapalat"/>
                <w:color w:val="00000A"/>
                <w:lang w:val="hy-AM"/>
              </w:rPr>
              <w:t xml:space="preserve"> </w:t>
            </w:r>
            <w:r w:rsidRPr="00D05DC6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ՀՀ 2023 թվականի պետական բյուջեով </w:t>
            </w:r>
            <w:r w:rsidRPr="00D05DC6">
              <w:rPr>
                <w:rFonts w:ascii="GHEA Grapalat" w:eastAsia="Calibri" w:hAnsi="GHEA Grapalat" w:cs="GHEA Grapalat"/>
                <w:color w:val="00000A"/>
                <w:lang w:val="hy-AM"/>
              </w:rPr>
              <w:t>նախատեսված ՀՀ կառավարության պահուստային ֆոնդից ՀՀ տարածքային կառավարման և ենթակառուցվածքների նախարարությանը հատկացնել 6348.6 հազար դրամ, հայտնում ենք հետևյալը.</w:t>
            </w:r>
          </w:p>
          <w:p w14:paraId="66BBF8CE" w14:textId="77777777" w:rsidR="00D05DC6" w:rsidRPr="00D05DC6" w:rsidRDefault="00D05DC6" w:rsidP="00D05DC6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SimSun" w:hAnsi="GHEA Grapalat"/>
                <w:lang w:val="hy-AM" w:eastAsia="en-US"/>
              </w:rPr>
            </w:pPr>
            <w:r w:rsidRPr="00D05DC6">
              <w:rPr>
                <w:rFonts w:ascii="GHEA Grapalat" w:eastAsia="PMingLiU" w:hAnsi="GHEA Grapalat" w:cs="Arial"/>
                <w:lang w:val="hy-AM" w:eastAsia="en-US"/>
              </w:rPr>
              <w:lastRenderedPageBreak/>
              <w:t>Հաշվի առնելով, որ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 և ՀՀ  կառավարության պահուստային ֆոնդից առաջարկվող հատկացումներն արդեն իսկ գերազանցում են վերջինիս գծով ՀՀ 2023թ. պետական բյուջեով հաստատված չափաքանակներին (1-ին եռամսյակում շուրջ 4,685.0 մլն դրամով, 1-ին կիսամյակում՝ 10,649.2 մլն դրամով, ինն ամսում՝ 9,215.9 մլն դրամով), ուստի առաջարկում ենք Նախագծով նախատեսված լրացուցիչ աշխատանքների իրականացման հարցը քննարկել ՀՀ կառավարության առաջնահերթությունների համատեքստում</w:t>
            </w: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։ </w:t>
            </w:r>
          </w:p>
          <w:p w14:paraId="5444E4C1" w14:textId="77777777" w:rsidR="00D05DC6" w:rsidRPr="00D05DC6" w:rsidRDefault="00D05DC6" w:rsidP="00D05DC6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SimSun" w:hAnsi="GHEA Grapalat" w:cs="Arial"/>
                <w:lang w:val="hy-AM" w:eastAsia="en-US"/>
              </w:rPr>
            </w:pP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Միաժամանակ Նախագծի վերաբերյալ հայտնում ենք հետևյալը. </w:t>
            </w:r>
          </w:p>
          <w:p w14:paraId="7208ABDC" w14:textId="77777777" w:rsidR="00D05DC6" w:rsidRPr="00D05DC6" w:rsidRDefault="00D05DC6" w:rsidP="00D05DC6">
            <w:pPr>
              <w:numPr>
                <w:ilvl w:val="0"/>
                <w:numId w:val="9"/>
              </w:numPr>
              <w:shd w:val="clear" w:color="auto" w:fill="FFFFFF"/>
              <w:tabs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eastAsia="SimSun" w:hAnsi="GHEA Grapalat"/>
                <w:lang w:val="hy-AM" w:eastAsia="en-US"/>
              </w:rPr>
            </w:pP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Առաջարկում ենք խմբագրել Նախագծի 2-րդ կետը և հանել  Նախագծի </w:t>
            </w:r>
            <w:r w:rsidRPr="00D05DC6">
              <w:rPr>
                <w:rFonts w:ascii="GHEA Grapalat" w:eastAsia="PMingLiU" w:hAnsi="GHEA Grapalat" w:cs="Arial"/>
                <w:lang w:val="hy-AM" w:eastAsia="en-US"/>
              </w:rPr>
              <w:t>N</w:t>
            </w: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 7 հավելվածում նշված ծառայությունները հրատապության հիմքով մեկ անձից ձեռք բերելու համար թույլատրություն ստանալու վերաբերյալ կարգավորումները, քանզի ՀՀ կառավարության 04.05.2017թ. N 526-Ն որոշմամբ հաստատված կարգի (այսուհետ՝ Կարգ) 21-րդ կետի 1-ին ենթակետի դ պարբերության համաձայն հրատապության հիմքով պայմանավորված մեկ անձից գնումների կատարման վերաբերյալ որոշումը կայացնում է պատվիրատուի ղեկավարը՝ առանց ՀՀ կառավարության կողմից նման համաձայնություն ստանալու հանգամանքի, ներառյալ ընթացակարգն էլեկտրոնային համակարգի միջոցով կազմակերպելու կամ գնման առարկան կոնկրետ մասնակցից ձեռք բերելու որոշումը:</w:t>
            </w:r>
          </w:p>
          <w:p w14:paraId="51B5F867" w14:textId="77777777" w:rsidR="00D05DC6" w:rsidRPr="00D05DC6" w:rsidRDefault="00D05DC6" w:rsidP="00D05DC6">
            <w:pPr>
              <w:numPr>
                <w:ilvl w:val="0"/>
                <w:numId w:val="9"/>
              </w:numPr>
              <w:shd w:val="clear" w:color="auto" w:fill="FFFFFF"/>
              <w:tabs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eastAsia="SimSun" w:hAnsi="GHEA Grapalat"/>
                <w:lang w:val="hy-AM" w:eastAsia="en-US"/>
              </w:rPr>
            </w:pPr>
            <w:r w:rsidRPr="00D05DC6">
              <w:rPr>
                <w:rFonts w:ascii="GHEA Grapalat" w:eastAsia="SimSun" w:hAnsi="GHEA Grapalat"/>
                <w:lang w:val="hy-AM" w:eastAsia="en-US"/>
              </w:rPr>
              <w:lastRenderedPageBreak/>
              <w:t xml:space="preserve">  Նախագծով նախատեսվում է բացառություն սահմանել Կ</w:t>
            </w:r>
            <w:r w:rsidRPr="00D05DC6">
              <w:rPr>
                <w:rFonts w:ascii="GHEA Grapalat" w:eastAsia="SimSun" w:hAnsi="GHEA Grapalat"/>
                <w:color w:val="000000"/>
                <w:shd w:val="clear" w:color="auto" w:fill="FFFFFF"/>
                <w:lang w:val="af-ZA" w:eastAsia="en-US"/>
              </w:rPr>
              <w:t>արգի</w:t>
            </w: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 71-րդ կետի 1-ին ենթակետի զ պարբերության պահանջների նկատմամբ, սակայն Ն</w:t>
            </w:r>
            <w:r w:rsidRPr="00D05DC6">
              <w:rPr>
                <w:rFonts w:ascii="GHEA Grapalat" w:eastAsia="SimSun" w:hAnsi="GHEA Grapalat"/>
                <w:color w:val="000000"/>
                <w:shd w:val="clear" w:color="auto" w:fill="FFFFFF"/>
                <w:lang w:val="af-ZA" w:eastAsia="en-US"/>
              </w:rPr>
              <w:t>ախագծի փաթեթը չի պարունակում հիմնավորումներ</w:t>
            </w:r>
            <w:r w:rsidRPr="00D05DC6">
              <w:rPr>
                <w:rFonts w:ascii="GHEA Grapalat" w:eastAsia="SimSun" w:hAnsi="GHEA Grapalat"/>
                <w:color w:val="000000"/>
                <w:shd w:val="clear" w:color="auto" w:fill="FFFFFF"/>
                <w:lang w:val="hy-AM" w:eastAsia="en-US"/>
              </w:rPr>
              <w:t>,</w:t>
            </w:r>
            <w:r w:rsidRPr="00D05DC6">
              <w:rPr>
                <w:rFonts w:ascii="GHEA Grapalat" w:eastAsia="SimSun" w:hAnsi="GHEA Grapalat"/>
                <w:lang w:val="hy-AM" w:eastAsia="en-US"/>
              </w:rPr>
              <w:t xml:space="preserve"> թե պատվիրատուն ինչպես է ապահովելու պայմանագրի, կանխավճարի և որակավորման ապահովման պայմանները չկիրառելու դեպքում առաջանալիք հնարավոր ռիսկերի նվազեցումը:</w:t>
            </w:r>
          </w:p>
          <w:p w14:paraId="5620C9F2" w14:textId="42863496" w:rsidR="00D51D59" w:rsidRPr="00BC0477" w:rsidRDefault="00D05DC6" w:rsidP="00D05DC6">
            <w:pPr>
              <w:numPr>
                <w:ilvl w:val="0"/>
                <w:numId w:val="9"/>
              </w:numPr>
              <w:shd w:val="clear" w:color="auto" w:fill="FFFFFF"/>
              <w:tabs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05DC6">
              <w:rPr>
                <w:rFonts w:ascii="GHEA Grapalat" w:eastAsia="PMingLiU" w:hAnsi="GHEA Grapalat" w:cs="Arial"/>
                <w:lang w:val="hy-AM" w:eastAsia="en-US"/>
              </w:rPr>
              <w:t xml:space="preserve">Նախագծի N 2 հավելվածում 1139 ծրագրի 11001 միջոցառման (ՀՀ կառավարության պահուստային ֆոնդ) գծով նվազեցումն անհրաժեշտ է ներկայացնել 29.12.2022թ. N 2111-Ն որոշման N 4 հավելվածի ձևաչափին համապատասխան։ Բացի այդ առաջարկվող նվազեցումների մասով անհրաժեշտ է փոփոխություններ կատարել նաև Նախագծի N 3 և N 4 հավելվածներում։ 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455A1" w14:textId="77777777" w:rsidR="005154D3" w:rsidRDefault="005154D3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1B2C0C1E" w14:textId="32124391" w:rsidR="00100EFD" w:rsidRDefault="00100EFD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01B6D7F6" w14:textId="5E87BA61" w:rsidR="00D05DC6" w:rsidRDefault="00D05DC6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1805F60E" w14:textId="37BD4743" w:rsidR="00D05DC6" w:rsidRDefault="00D05DC6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73639673" w14:textId="4E8FB40F" w:rsidR="00D05DC6" w:rsidRDefault="00D05DC6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79FB8E12" w14:textId="77777777" w:rsidR="00D05DC6" w:rsidRDefault="00D05DC6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4FDB20A5" w14:textId="77777777" w:rsidR="00100EFD" w:rsidRDefault="00100EFD" w:rsidP="00103F3B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633C1304" w14:textId="77777777" w:rsidR="0098406C" w:rsidRDefault="006857C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="00D14A3A"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14:paraId="615288FE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C2A8C93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62A8FA21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342B155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6B20B73F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1094C50A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FDA5A0A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321C9CB3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38DEA185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729D6C02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3005226B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16C4ACCA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423D4AE1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ACAF827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65C631B6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385BD6D7" w14:textId="77777777" w:rsidR="0098406C" w:rsidRDefault="0098406C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42F03E54" w14:textId="7F6DF4F8" w:rsidR="006857CC" w:rsidRPr="005154D3" w:rsidRDefault="00D14A3A" w:rsidP="00103F3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Ընդունվել է:</w:t>
            </w:r>
          </w:p>
          <w:p w14:paraId="505EF1E7" w14:textId="77777777" w:rsidR="00D51D59" w:rsidRPr="00BC0477" w:rsidRDefault="00D51D59" w:rsidP="00103F3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</w:p>
          <w:p w14:paraId="1987C22F" w14:textId="77777777" w:rsidR="0098406C" w:rsidRDefault="006857C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BC0477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="0098406C"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14:paraId="66B1A418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08F67B30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2D214379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0851B8A6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30BBA84B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2D571821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6249B469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17C22FAA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F49A9F3" w14:textId="409B1004" w:rsidR="0098406C" w:rsidRPr="005154D3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Ընդունվել է:</w:t>
            </w:r>
          </w:p>
          <w:p w14:paraId="34F0DBF4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1618DDB5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7C7373BC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56BBB524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1BC6E2ED" w14:textId="77777777" w:rsidR="0098406C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</w:p>
          <w:p w14:paraId="0FAB47CE" w14:textId="0F1B0CCE" w:rsidR="0098406C" w:rsidRPr="005154D3" w:rsidRDefault="0098406C" w:rsidP="0098406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Ընդունվել է:</w:t>
            </w:r>
          </w:p>
          <w:p w14:paraId="2C420EF1" w14:textId="77777777" w:rsidR="006857CC" w:rsidRDefault="006857CC" w:rsidP="00E009A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 w:eastAsia="en-US"/>
              </w:rPr>
            </w:pPr>
          </w:p>
          <w:p w14:paraId="1593E832" w14:textId="38EE6268" w:rsidR="0098406C" w:rsidRPr="00BC0477" w:rsidRDefault="0098406C" w:rsidP="00E009A2">
            <w:pPr>
              <w:spacing w:line="360" w:lineRule="auto"/>
              <w:rPr>
                <w:rFonts w:ascii="GHEA Grapalat" w:hAnsi="GHEA Grapalat"/>
                <w:color w:val="000000" w:themeColor="text1"/>
                <w:lang w:val="hy-AM" w:eastAsia="en-US"/>
              </w:rPr>
            </w:pPr>
          </w:p>
        </w:tc>
      </w:tr>
    </w:tbl>
    <w:p w14:paraId="208E809E" w14:textId="77777777" w:rsidR="008F7EB9" w:rsidRPr="00BC0477" w:rsidRDefault="008F7EB9" w:rsidP="00E92B8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 w:themeColor="text1"/>
          <w:lang w:val="hy-AM" w:eastAsia="en-US"/>
        </w:rPr>
      </w:pPr>
    </w:p>
    <w:sectPr w:rsidR="008F7EB9" w:rsidRPr="00BC0477" w:rsidSect="00BC32BF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09B92BF6"/>
    <w:multiLevelType w:val="hybridMultilevel"/>
    <w:tmpl w:val="D4707026"/>
    <w:lvl w:ilvl="0" w:tplc="68D04BA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4501FFA"/>
    <w:multiLevelType w:val="hybridMultilevel"/>
    <w:tmpl w:val="FDA6771E"/>
    <w:lvl w:ilvl="0" w:tplc="04090001">
      <w:start w:val="1"/>
      <w:numFmt w:val="bullet"/>
      <w:lvlText w:val=""/>
      <w:lvlJc w:val="left"/>
      <w:pPr>
        <w:ind w:left="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1947538693">
    <w:abstractNumId w:val="4"/>
  </w:num>
  <w:num w:numId="2" w16cid:durableId="977077609">
    <w:abstractNumId w:val="8"/>
  </w:num>
  <w:num w:numId="3" w16cid:durableId="13776390">
    <w:abstractNumId w:val="5"/>
  </w:num>
  <w:num w:numId="4" w16cid:durableId="937715834">
    <w:abstractNumId w:val="2"/>
  </w:num>
  <w:num w:numId="5" w16cid:durableId="1683973431">
    <w:abstractNumId w:val="3"/>
  </w:num>
  <w:num w:numId="6" w16cid:durableId="837044240">
    <w:abstractNumId w:val="6"/>
  </w:num>
  <w:num w:numId="7" w16cid:durableId="802622631">
    <w:abstractNumId w:val="0"/>
  </w:num>
  <w:num w:numId="8" w16cid:durableId="1695571866">
    <w:abstractNumId w:val="7"/>
  </w:num>
  <w:num w:numId="9" w16cid:durableId="1901820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C2D"/>
    <w:rsid w:val="00021FB0"/>
    <w:rsid w:val="0003120D"/>
    <w:rsid w:val="00053E09"/>
    <w:rsid w:val="0006685E"/>
    <w:rsid w:val="00080CB5"/>
    <w:rsid w:val="0009044A"/>
    <w:rsid w:val="00091EC9"/>
    <w:rsid w:val="000B041B"/>
    <w:rsid w:val="000B2D3B"/>
    <w:rsid w:val="000B4419"/>
    <w:rsid w:val="000B7E41"/>
    <w:rsid w:val="000C4D51"/>
    <w:rsid w:val="000C58F7"/>
    <w:rsid w:val="000D52B1"/>
    <w:rsid w:val="000D5816"/>
    <w:rsid w:val="00100EFD"/>
    <w:rsid w:val="00103F3B"/>
    <w:rsid w:val="00117120"/>
    <w:rsid w:val="00130097"/>
    <w:rsid w:val="00132E5A"/>
    <w:rsid w:val="00133C31"/>
    <w:rsid w:val="001438CC"/>
    <w:rsid w:val="00147BB8"/>
    <w:rsid w:val="00151484"/>
    <w:rsid w:val="0018373E"/>
    <w:rsid w:val="001858FF"/>
    <w:rsid w:val="001B3A41"/>
    <w:rsid w:val="001E3E24"/>
    <w:rsid w:val="001E7FE0"/>
    <w:rsid w:val="001F085C"/>
    <w:rsid w:val="001F3D8A"/>
    <w:rsid w:val="002006E5"/>
    <w:rsid w:val="0020350D"/>
    <w:rsid w:val="00206285"/>
    <w:rsid w:val="002127C2"/>
    <w:rsid w:val="00217F0E"/>
    <w:rsid w:val="002227B3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3E0B0F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65699"/>
    <w:rsid w:val="004727F0"/>
    <w:rsid w:val="00486FC3"/>
    <w:rsid w:val="00494410"/>
    <w:rsid w:val="004947CD"/>
    <w:rsid w:val="0049739F"/>
    <w:rsid w:val="004974E3"/>
    <w:rsid w:val="004E16BE"/>
    <w:rsid w:val="004F26BA"/>
    <w:rsid w:val="005042DF"/>
    <w:rsid w:val="005154D3"/>
    <w:rsid w:val="00531228"/>
    <w:rsid w:val="00537076"/>
    <w:rsid w:val="00537E79"/>
    <w:rsid w:val="00542D38"/>
    <w:rsid w:val="0055258C"/>
    <w:rsid w:val="00561282"/>
    <w:rsid w:val="00561E5B"/>
    <w:rsid w:val="005871D4"/>
    <w:rsid w:val="005A01CD"/>
    <w:rsid w:val="005B1805"/>
    <w:rsid w:val="005C7E0D"/>
    <w:rsid w:val="005D3EF6"/>
    <w:rsid w:val="005D581E"/>
    <w:rsid w:val="005E5A05"/>
    <w:rsid w:val="005E7A9E"/>
    <w:rsid w:val="005F164B"/>
    <w:rsid w:val="005F546A"/>
    <w:rsid w:val="0060190E"/>
    <w:rsid w:val="00603648"/>
    <w:rsid w:val="00615EA5"/>
    <w:rsid w:val="0062070B"/>
    <w:rsid w:val="00634339"/>
    <w:rsid w:val="006357D6"/>
    <w:rsid w:val="00647A04"/>
    <w:rsid w:val="00670B21"/>
    <w:rsid w:val="006719AC"/>
    <w:rsid w:val="006857CC"/>
    <w:rsid w:val="00690AE4"/>
    <w:rsid w:val="006A1542"/>
    <w:rsid w:val="006B4E90"/>
    <w:rsid w:val="006C6860"/>
    <w:rsid w:val="006D4456"/>
    <w:rsid w:val="007049AE"/>
    <w:rsid w:val="00727E6E"/>
    <w:rsid w:val="0074691B"/>
    <w:rsid w:val="00760596"/>
    <w:rsid w:val="007A4AF8"/>
    <w:rsid w:val="007B45E9"/>
    <w:rsid w:val="007B4A89"/>
    <w:rsid w:val="007D0867"/>
    <w:rsid w:val="007F5A9A"/>
    <w:rsid w:val="007F7B5A"/>
    <w:rsid w:val="0080474F"/>
    <w:rsid w:val="008167A2"/>
    <w:rsid w:val="008264DD"/>
    <w:rsid w:val="00830495"/>
    <w:rsid w:val="0084774F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3A08"/>
    <w:rsid w:val="00915198"/>
    <w:rsid w:val="009152AC"/>
    <w:rsid w:val="00942EEC"/>
    <w:rsid w:val="00943E93"/>
    <w:rsid w:val="009527DC"/>
    <w:rsid w:val="0098406C"/>
    <w:rsid w:val="009C365F"/>
    <w:rsid w:val="009D1729"/>
    <w:rsid w:val="009D7DCF"/>
    <w:rsid w:val="009E081A"/>
    <w:rsid w:val="009E7CB9"/>
    <w:rsid w:val="00A109D8"/>
    <w:rsid w:val="00A10DF7"/>
    <w:rsid w:val="00A30BAC"/>
    <w:rsid w:val="00A7487F"/>
    <w:rsid w:val="00AB4237"/>
    <w:rsid w:val="00AF4EF5"/>
    <w:rsid w:val="00B013A5"/>
    <w:rsid w:val="00B04DF7"/>
    <w:rsid w:val="00B061C5"/>
    <w:rsid w:val="00B86F23"/>
    <w:rsid w:val="00BB282B"/>
    <w:rsid w:val="00BC0477"/>
    <w:rsid w:val="00BC08A9"/>
    <w:rsid w:val="00BC32BF"/>
    <w:rsid w:val="00BC6CAF"/>
    <w:rsid w:val="00BE5616"/>
    <w:rsid w:val="00C13729"/>
    <w:rsid w:val="00C16C63"/>
    <w:rsid w:val="00C452F4"/>
    <w:rsid w:val="00C5445C"/>
    <w:rsid w:val="00C570F5"/>
    <w:rsid w:val="00C636AF"/>
    <w:rsid w:val="00C71679"/>
    <w:rsid w:val="00C71800"/>
    <w:rsid w:val="00C775F1"/>
    <w:rsid w:val="00C847F7"/>
    <w:rsid w:val="00C90439"/>
    <w:rsid w:val="00C946DC"/>
    <w:rsid w:val="00C96F97"/>
    <w:rsid w:val="00CC39E0"/>
    <w:rsid w:val="00CE4BDF"/>
    <w:rsid w:val="00D05DC6"/>
    <w:rsid w:val="00D07C16"/>
    <w:rsid w:val="00D14A3A"/>
    <w:rsid w:val="00D22A3D"/>
    <w:rsid w:val="00D37692"/>
    <w:rsid w:val="00D51D59"/>
    <w:rsid w:val="00D81D3B"/>
    <w:rsid w:val="00D81DD1"/>
    <w:rsid w:val="00DD7531"/>
    <w:rsid w:val="00DD7CE3"/>
    <w:rsid w:val="00DE2107"/>
    <w:rsid w:val="00DF191D"/>
    <w:rsid w:val="00DF4D81"/>
    <w:rsid w:val="00DF53E4"/>
    <w:rsid w:val="00E009A2"/>
    <w:rsid w:val="00E02F34"/>
    <w:rsid w:val="00E0579D"/>
    <w:rsid w:val="00E11553"/>
    <w:rsid w:val="00E373A7"/>
    <w:rsid w:val="00E4273B"/>
    <w:rsid w:val="00E46D0E"/>
    <w:rsid w:val="00E474F4"/>
    <w:rsid w:val="00E66EB0"/>
    <w:rsid w:val="00E92B84"/>
    <w:rsid w:val="00E94808"/>
    <w:rsid w:val="00EA68C2"/>
    <w:rsid w:val="00EB183F"/>
    <w:rsid w:val="00EC1581"/>
    <w:rsid w:val="00EC2923"/>
    <w:rsid w:val="00EF3C0F"/>
    <w:rsid w:val="00EF582B"/>
    <w:rsid w:val="00F02847"/>
    <w:rsid w:val="00F05745"/>
    <w:rsid w:val="00F4264C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51D59"/>
    <w:pPr>
      <w:spacing w:line="360" w:lineRule="auto"/>
      <w:ind w:firstLine="720"/>
      <w:jc w:val="both"/>
    </w:pPr>
    <w:rPr>
      <w:rFonts w:ascii="Times LatArm" w:hAnsi="Times LatArm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D51D59"/>
    <w:rPr>
      <w:rFonts w:ascii="Times LatArm" w:eastAsia="Times New Roman" w:hAnsi="Times LatArm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https:/mul2-mta.gov.am/tasks/1171612/oneclick/Ampopatert.docx?token=17b521773e6cd9aabeeaa444b36b6673</cp:keywords>
  <cp:lastModifiedBy>Marine Parsadanyan</cp:lastModifiedBy>
  <cp:revision>4</cp:revision>
  <cp:lastPrinted>2021-02-17T07:08:00Z</cp:lastPrinted>
  <dcterms:created xsi:type="dcterms:W3CDTF">2023-02-22T12:34:00Z</dcterms:created>
  <dcterms:modified xsi:type="dcterms:W3CDTF">2023-02-22T12:57:00Z</dcterms:modified>
</cp:coreProperties>
</file>