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70502" w:rsidRPr="00D70502" w:rsidRDefault="004857A7" w:rsidP="00D70502">
      <w:pPr>
        <w:spacing w:line="360" w:lineRule="auto"/>
        <w:ind w:firstLine="851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4857A7">
        <w:rPr>
          <w:rFonts w:ascii="GHEA Mariam" w:hAnsi="GHEA Mariam"/>
          <w:sz w:val="24"/>
          <w:szCs w:val="24"/>
          <w:lang w:val="hy-AM"/>
        </w:rPr>
        <w:t>23</w:t>
      </w:r>
      <w:r w:rsidR="003A7B09" w:rsidRPr="003A7B09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D70502" w:rsidRPr="00D70502">
        <w:rPr>
          <w:rFonts w:ascii="GHEA Mariam" w:eastAsia="GHEA Grapalat" w:hAnsi="GHEA Mariam" w:cs="GHEA Grapalat"/>
          <w:color w:val="000000"/>
          <w:sz w:val="24"/>
          <w:szCs w:val="24"/>
        </w:rPr>
        <w:t>-</w:t>
      </w:r>
      <w:r w:rsidR="00D70502" w:rsidRPr="00D70502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="00D70502"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Ա</w:t>
      </w:r>
    </w:p>
    <w:p w:rsidR="00D70502" w:rsidRDefault="00D70502" w:rsidP="004B4B51">
      <w:pPr>
        <w:ind w:firstLine="851"/>
        <w:jc w:val="center"/>
        <w:rPr>
          <w:rFonts w:ascii="GHEA Mariam" w:eastAsia="GHEA Grapalat" w:hAnsi="GHEA Mariam" w:cs="GHEA Grapalat"/>
          <w:color w:val="000000"/>
        </w:rPr>
      </w:pPr>
    </w:p>
    <w:p w:rsidR="00D70502" w:rsidRPr="00D70502" w:rsidRDefault="00D70502" w:rsidP="004B4B51">
      <w:pPr>
        <w:ind w:firstLine="851"/>
        <w:jc w:val="center"/>
        <w:rPr>
          <w:rFonts w:ascii="GHEA Mariam" w:eastAsia="GHEA Grapalat" w:hAnsi="GHEA Mariam" w:cs="GHEA Grapalat"/>
          <w:color w:val="000000"/>
        </w:rPr>
      </w:pPr>
    </w:p>
    <w:p w:rsidR="004B4B51" w:rsidRDefault="00D70502" w:rsidP="004B4B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«ՍԱՀՄԱՆԱԴՐԱԿԱՆ ԴԱՏԱՐԱՆԻ ՄԱՍԻՆ» ՍԱՀՄԱՆԱԴՐԱԿԱՆ </w:t>
      </w:r>
    </w:p>
    <w:p w:rsidR="004B4B51" w:rsidRPr="00C32776" w:rsidRDefault="00D70502" w:rsidP="004B4B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</w:pPr>
      <w:r w:rsidRPr="00C3277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ՕՐԵՆՔՈՒՄ ԼՐԱՑՈՒՄՆԵՐ ԿԱՏԱՐԵԼՈՒ ՄԱՍԻՆ» ՍԱՀՄԱՆԱԴՐԱԿԱՆ </w:t>
      </w:r>
    </w:p>
    <w:p w:rsidR="00A13CEE" w:rsidRDefault="00D70502" w:rsidP="004B4B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ՕՐԵՆՔԻ, «ՀԱՅԱՍՏԱՆԻ</w:t>
      </w:r>
      <w:r w:rsidR="00A13CEE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ՀԱՆՐԱՊԵՏՈՒԹՅԱՆ ՎԱՐՉԱԿԱՆ </w:t>
      </w:r>
    </w:p>
    <w:p w:rsidR="00A13CEE" w:rsidRPr="00C32776" w:rsidRDefault="00D70502" w:rsidP="004B4B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</w:pPr>
      <w:r w:rsidRPr="00C32776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ԴԱՏԱՎԱՐՈՒԹՅԱՆ ՕՐԵՆՍԳՐՔՈՒՄ ԼՐԱՑՈՒՄ ԿԱՏԱՐԵԼՈՒ ՄԱՍԻՆ», </w:t>
      </w:r>
    </w:p>
    <w:p w:rsidR="00D70502" w:rsidRDefault="00D70502" w:rsidP="004B4B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«ՀԱՅԱՍՏԱՆԻ</w:t>
      </w:r>
      <w:r w:rsidR="00C327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ՀԱՆՐԱՊԵՏՈՒԹՅԱՆ </w:t>
      </w:r>
      <w:r w:rsidR="00C32776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ՔԱՂԱՔԱՑԻԱԿԱՆ ԴԱՏԱՎԱՐՈՒԹՅԱՆ </w:t>
      </w:r>
      <w:r w:rsidRPr="00D7050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ՕՐԵՆՍԳՐՔՈՒՄ </w:t>
      </w:r>
      <w:r w:rsid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D7050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ԼՐԱՑՈՒՄ </w:t>
      </w:r>
      <w:r w:rsid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D7050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ԿԱՏԱՐԵԼՈՒ</w:t>
      </w:r>
      <w:r w:rsid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Pr="00D7050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 ՄԱՍԻՆ»</w:t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D70502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 xml:space="preserve">ԵՎ «ՀԱՅԱՍՏԱՆԻ </w:t>
      </w:r>
      <w:r w:rsidRP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ՀԱՆՐԱՊԵՏՈՒԹՅԱՆ ՔՐԵԱԿԱՆ ԴԱՏԱՎԱՐՈՒԹՅԱՆ ՕՐԵՆՍԳՐՔՈՒՄ ԼՐԱՑՈՒՄ ԿԱՏԱՐԵԼՈՒ ՄԱՍԻՆ» ՕՐԵՆՔՆԵՐԻ ՆԱԽԱԳԾԵՐԻՆ ՀԱՎԱՆՈՒԹՅՈՒՆ ՏԱԼՈՒ</w:t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ՄԱՍԻՆ</w:t>
      </w:r>
    </w:p>
    <w:p w:rsidR="00D70502" w:rsidRPr="00D70502" w:rsidRDefault="00D70502" w:rsidP="00D705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------------------------------------------------------------------------------------------------</w:t>
      </w:r>
    </w:p>
    <w:p w:rsidR="00D70502" w:rsidRDefault="00D70502" w:rsidP="00D705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70502" w:rsidRPr="00F34732" w:rsidRDefault="00D70502" w:rsidP="00D705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70502" w:rsidRPr="004B4B51" w:rsidRDefault="00D70502" w:rsidP="004B4B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A13CEE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Ղեկավարվելով «Ազգային ժողովի կանոնակարգ» Հայաստանի Հանրապետության</w:t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սահմանադրական օրենքի 65-րդ հոդվածի 3-րդ մասով` Հայաստանի Հանրապետության կառավարությունը </w:t>
      </w:r>
      <w:r w:rsidR="004B4B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 </w:t>
      </w:r>
      <w:r w:rsidRPr="004B4B51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4B4B51" w:rsidRPr="004B4B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B4B51">
        <w:rPr>
          <w:rFonts w:ascii="GHEA Mariam" w:eastAsia="GHEA Grapalat" w:hAnsi="GHEA Mariam" w:cs="GHEA Grapalat"/>
          <w:color w:val="000000"/>
          <w:sz w:val="24"/>
          <w:szCs w:val="24"/>
        </w:rPr>
        <w:t>ր</w:t>
      </w:r>
      <w:r w:rsidR="004B4B51" w:rsidRPr="004B4B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B4B51">
        <w:rPr>
          <w:rFonts w:ascii="GHEA Mariam" w:eastAsia="GHEA Grapalat" w:hAnsi="GHEA Mariam" w:cs="GHEA Grapalat"/>
          <w:color w:val="000000"/>
          <w:sz w:val="24"/>
          <w:szCs w:val="24"/>
        </w:rPr>
        <w:t>ո</w:t>
      </w:r>
      <w:r w:rsidR="004B4B51" w:rsidRPr="004B4B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B4B51">
        <w:rPr>
          <w:rFonts w:ascii="GHEA Mariam" w:eastAsia="GHEA Grapalat" w:hAnsi="GHEA Mariam" w:cs="GHEA Grapalat"/>
          <w:color w:val="000000"/>
          <w:sz w:val="24"/>
          <w:szCs w:val="24"/>
        </w:rPr>
        <w:t>շ</w:t>
      </w:r>
      <w:r w:rsidR="004B4B51" w:rsidRPr="004B4B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B4B51">
        <w:rPr>
          <w:rFonts w:ascii="GHEA Mariam" w:eastAsia="GHEA Grapalat" w:hAnsi="GHEA Mariam" w:cs="GHEA Grapalat"/>
          <w:color w:val="000000"/>
          <w:sz w:val="24"/>
          <w:szCs w:val="24"/>
        </w:rPr>
        <w:t>ու</w:t>
      </w:r>
      <w:r w:rsidR="004B4B51" w:rsidRPr="004B4B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B4B51">
        <w:rPr>
          <w:rFonts w:ascii="GHEA Mariam" w:eastAsia="GHEA Grapalat" w:hAnsi="GHEA Mariam" w:cs="GHEA Grapalat"/>
          <w:color w:val="000000"/>
          <w:sz w:val="24"/>
          <w:szCs w:val="24"/>
        </w:rPr>
        <w:t>մ</w:t>
      </w:r>
      <w:r w:rsidR="004B4B51" w:rsidRPr="004B4B5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</w:t>
      </w:r>
      <w:r w:rsidRPr="004B4B51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է.</w:t>
      </w:r>
    </w:p>
    <w:p w:rsidR="00D70502" w:rsidRPr="00D70502" w:rsidRDefault="00D70502" w:rsidP="004B4B5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1. Հավանություն տալ «Սահմանադրական դատարանի մասին» սահ</w:t>
      </w:r>
      <w:r w:rsidR="00C32776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մանադրա</w:t>
      </w:r>
      <w:r w:rsidR="004B4B51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կան օրենքում լրացումներ կատարելու մասին» սահմա</w:t>
      </w:r>
      <w:r w:rsidR="00C32776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նադրական օրենքի, «</w:t>
      </w:r>
      <w:r w:rsidRPr="00A13CEE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Հայաս</w:t>
      </w:r>
      <w:r w:rsidR="00A13CEE" w:rsidRPr="00A13CEE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softHyphen/>
      </w:r>
      <w:r w:rsidRPr="00A13CEE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 xml:space="preserve">տանի </w:t>
      </w:r>
      <w:r w:rsidRPr="00A13CEE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Հանրապետության վարչական դատա</w:t>
      </w:r>
      <w:r w:rsidR="00C32776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softHyphen/>
      </w:r>
      <w:r w:rsidRPr="00A13CEE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վարության օրենսգրքում լրացում կատարելու մասին»,</w:t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«Հայաստանի Հան</w:t>
      </w:r>
      <w:r w:rsidR="00C32776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րապետության քաղաքացիական դատավարության օրենսգրքում լրա</w:t>
      </w:r>
      <w:r w:rsidR="00C32776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ցում կատարելու մասին» և «Հայաստանի Հանրապետության քրեական դատա</w:t>
      </w:r>
      <w:r w:rsidR="00A13CEE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lastRenderedPageBreak/>
        <w:t>վարության օրենսգրքում լրացում կատարելու մասին» օրենքների նա</w:t>
      </w:r>
      <w:r w:rsidR="00C32776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խագծերի վերա</w:t>
      </w:r>
      <w:r w:rsidR="00A13CEE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բերյալ Հայաստանի Հանրապետության կառավարության օրենսդրա</w:t>
      </w:r>
      <w:r w:rsidR="00A13CEE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կան նախա</w:t>
      </w:r>
      <w:r w:rsidR="00A13CEE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ձեռնությանը:</w:t>
      </w:r>
    </w:p>
    <w:p w:rsidR="00D70502" w:rsidRPr="00D70502" w:rsidRDefault="00D70502" w:rsidP="004B4B5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</w:rPr>
      </w:pP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2. Հայաստանի Հանրապետության կառավարության օրենսդրական նախա</w:t>
      </w:r>
      <w:r w:rsidR="004B4B51">
        <w:rPr>
          <w:rFonts w:ascii="GHEA Mariam" w:eastAsia="GHEA Grapalat" w:hAnsi="GHEA Mariam" w:cs="GHEA Grapalat"/>
          <w:color w:val="000000"/>
          <w:sz w:val="24"/>
          <w:szCs w:val="24"/>
        </w:rPr>
        <w:softHyphen/>
      </w:r>
      <w:r w:rsidRPr="00D70502">
        <w:rPr>
          <w:rFonts w:ascii="GHEA Mariam" w:eastAsia="GHEA Grapalat" w:hAnsi="GHEA Mariam" w:cs="GHEA Grapalat"/>
          <w:color w:val="000000"/>
          <w:sz w:val="24"/>
          <w:szCs w:val="24"/>
        </w:rPr>
        <w:t>ձեռնությունը սահմանված կարգով ներկայացնել Հայաստանի Հանրապետության Ազգային ժողով: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C32776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bookmarkStart w:id="0" w:name="_GoBack"/>
      <w:bookmarkEnd w:id="0"/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32776">
      <w:headerReference w:type="even" r:id="rId7"/>
      <w:headerReference w:type="default" r:id="rId8"/>
      <w:footerReference w:type="even" r:id="rId9"/>
      <w:pgSz w:w="11909" w:h="16834" w:code="9"/>
      <w:pgMar w:top="1440" w:right="1844" w:bottom="1021" w:left="184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BB0" w:rsidRDefault="006D4BB0">
      <w:r>
        <w:separator/>
      </w:r>
    </w:p>
  </w:endnote>
  <w:endnote w:type="continuationSeparator" w:id="0">
    <w:p w:rsidR="006D4BB0" w:rsidRDefault="006D4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3CEE">
      <w:rPr>
        <w:noProof/>
        <w:sz w:val="18"/>
      </w:rPr>
      <w:t>KA-63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BB0" w:rsidRDefault="006D4BB0">
      <w:r>
        <w:separator/>
      </w:r>
    </w:p>
  </w:footnote>
  <w:footnote w:type="continuationSeparator" w:id="0">
    <w:p w:rsidR="006D4BB0" w:rsidRDefault="006D4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27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7A7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B51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4BB0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3CEE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76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02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4E6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13C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13C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63</cp:revision>
  <cp:lastPrinted>2023-02-22T10:54:00Z</cp:lastPrinted>
  <dcterms:created xsi:type="dcterms:W3CDTF">2022-03-23T13:26:00Z</dcterms:created>
  <dcterms:modified xsi:type="dcterms:W3CDTF">2023-02-22T11:05:00Z</dcterms:modified>
</cp:coreProperties>
</file>