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59F" w:rsidRPr="00A813BF" w:rsidRDefault="00AE559F" w:rsidP="00AE559F">
      <w:pPr>
        <w:shd w:val="clear" w:color="auto" w:fill="FFFFFF"/>
        <w:spacing w:after="0" w:line="360" w:lineRule="auto"/>
        <w:ind w:left="-360" w:firstLine="360"/>
        <w:jc w:val="center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:rsidR="00AE559F" w:rsidRPr="00B43DA3" w:rsidRDefault="001D4AB1" w:rsidP="00B43DA3">
      <w:pPr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«</w:t>
      </w:r>
      <w:r w:rsidR="00B43DA3" w:rsidRPr="00B43DA3">
        <w:rPr>
          <w:rFonts w:ascii="GHEA Grapalat" w:eastAsia="GHEA Grapalat" w:hAnsi="GHEA Grapalat" w:cs="GHEA Grapalat"/>
          <w:b/>
          <w:bCs/>
          <w:sz w:val="24"/>
          <w:szCs w:val="24"/>
        </w:rPr>
        <w:t>ԴԱՏԱՊԱՐՏՅԱԼԻ ԱՆՁՆԱԿԱՆ ՀԻԳԻԵՆԱՅԻ ՊԱՀՊԱՆՄԱՆ ՀԱՄԱՐ ԱՆՀՐԱԺԵՇՏ ՀԻԳԻԵՆԱՅԻ ՊԱՐԱԳԱՆԵՐԻ ՉԱՓԱԲԱԺԻՆՆԵՐԸ, ՀԱՆԴԵՐՁԱՆՔԻ, ԱՆԿՈՂՆԱՅԻՆ ՊԱՐԱԳԱՆԵՐԻ ՉԱՓԱԲԱԺԻՆՆԵՐԸ ԵՎ ԴՐԱՆՑ ՕԳՏԱԳՈՐԾՄԱՆ ԺԱՄԿԵՏՆԵՐԸ, ՍՆՆԴԱՄԹԵՐՔԻ ՄԻՋԻՆ ԵՎ ՄԵԿԸ ՄՅՈՒՍՈՎ ՓՈԽԱՐԻՆԵԼՈՒ ՉԱՓԱԲԱԺԻՆՆԵՐԸ ՍԱՀՄԱՆԵԼՈՒ ՄԱՍԻՆ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>»</w:t>
      </w:r>
      <w:r w:rsidR="00B43DA3">
        <w:rPr>
          <w:rFonts w:ascii="GHEA Grapalat" w:eastAsia="GHEA Grapalat" w:hAnsi="GHEA Grapalat" w:cs="GHEA Grapalat"/>
          <w:b/>
          <w:bCs/>
          <w:sz w:val="24"/>
          <w:szCs w:val="24"/>
          <w:lang w:val="en-US"/>
        </w:rPr>
        <w:t xml:space="preserve"> </w:t>
      </w:r>
      <w:r w:rsidR="00AE559F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ՈՐՈՇՄ</w:t>
      </w:r>
      <w:r w:rsidR="00AE559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ԱՆ</w:t>
      </w:r>
      <w:r w:rsidR="00AE559F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ՆԱԽԱԳ</w:t>
      </w:r>
      <w:r w:rsidR="00AE559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Ծ</w:t>
      </w:r>
      <w:r w:rsidR="00AE559F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Ի</w:t>
      </w:r>
    </w:p>
    <w:p w:rsidR="00AE559F" w:rsidRPr="004251E8" w:rsidRDefault="00AE559F" w:rsidP="00B43DA3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</w:pPr>
    </w:p>
    <w:p w:rsidR="00241B03" w:rsidRPr="00241B03" w:rsidRDefault="00AE559F" w:rsidP="00241B03">
      <w:pPr>
        <w:pStyle w:val="ListParagraph"/>
        <w:numPr>
          <w:ilvl w:val="0"/>
          <w:numId w:val="2"/>
        </w:numPr>
        <w:shd w:val="clear" w:color="auto" w:fill="FFFFFF"/>
        <w:tabs>
          <w:tab w:val="left" w:pos="270"/>
        </w:tabs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8A780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="008A780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en-US"/>
        </w:rPr>
        <w:t>.</w:t>
      </w:r>
    </w:p>
    <w:p w:rsidR="00241B03" w:rsidRPr="00241B03" w:rsidRDefault="00241B03" w:rsidP="00241B03">
      <w:pPr>
        <w:pStyle w:val="ListParagraph"/>
        <w:shd w:val="clear" w:color="auto" w:fill="FFFFFF"/>
        <w:spacing w:after="0" w:line="360" w:lineRule="auto"/>
        <w:ind w:left="-45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241B03">
        <w:rPr>
          <w:rFonts w:ascii="GHEA Grapalat" w:hAnsi="GHEA Grapalat"/>
          <w:sz w:val="24"/>
          <w:szCs w:val="24"/>
          <w:lang w:val="hy-AM"/>
        </w:rPr>
        <w:t xml:space="preserve">2022 </w:t>
      </w:r>
      <w:r w:rsidRPr="00241B03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241B03">
        <w:rPr>
          <w:rFonts w:ascii="GHEA Grapalat" w:hAnsi="GHEA Grapalat"/>
          <w:sz w:val="24"/>
          <w:szCs w:val="24"/>
          <w:lang w:val="hy-AM"/>
        </w:rPr>
        <w:t xml:space="preserve"> հուլիսի 1-</w:t>
      </w:r>
      <w:r w:rsidRPr="00241B03">
        <w:rPr>
          <w:rFonts w:ascii="GHEA Grapalat" w:hAnsi="GHEA Grapalat" w:cs="Arial"/>
          <w:sz w:val="24"/>
          <w:szCs w:val="24"/>
          <w:lang w:val="hy-AM"/>
        </w:rPr>
        <w:t>ի</w:t>
      </w:r>
      <w:r w:rsidRPr="00241B03">
        <w:rPr>
          <w:rFonts w:ascii="GHEA Grapalat" w:hAnsi="GHEA Grapalat" w:cs="Arial"/>
          <w:sz w:val="24"/>
          <w:szCs w:val="24"/>
          <w:lang w:val="en-US"/>
        </w:rPr>
        <w:t>ց</w:t>
      </w:r>
      <w:r w:rsidRPr="00241B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41B03">
        <w:rPr>
          <w:rFonts w:ascii="GHEA Grapalat" w:hAnsi="GHEA Grapalat" w:cs="Arial"/>
          <w:sz w:val="24"/>
          <w:szCs w:val="24"/>
          <w:lang w:val="hy-AM"/>
        </w:rPr>
        <w:t>ուժի</w:t>
      </w:r>
      <w:r w:rsidRPr="00241B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1B03">
        <w:rPr>
          <w:rFonts w:ascii="GHEA Grapalat" w:hAnsi="GHEA Grapalat" w:cs="Arial"/>
          <w:sz w:val="24"/>
          <w:szCs w:val="24"/>
          <w:lang w:val="hy-AM"/>
        </w:rPr>
        <w:t>մեջ</w:t>
      </w:r>
      <w:r w:rsidRPr="00241B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1B03">
        <w:rPr>
          <w:rFonts w:ascii="GHEA Grapalat" w:hAnsi="GHEA Grapalat" w:cs="Arial"/>
          <w:sz w:val="24"/>
          <w:szCs w:val="24"/>
          <w:lang w:val="hy-AM"/>
        </w:rPr>
        <w:t>է</w:t>
      </w:r>
      <w:r w:rsidRPr="00241B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1B03">
        <w:rPr>
          <w:rFonts w:ascii="GHEA Grapalat" w:hAnsi="GHEA Grapalat" w:cs="Arial"/>
          <w:sz w:val="24"/>
          <w:szCs w:val="24"/>
          <w:lang w:val="hy-AM"/>
        </w:rPr>
        <w:t>մտել</w:t>
      </w:r>
      <w:r w:rsidRPr="00241B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1B0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241B03">
        <w:rPr>
          <w:rFonts w:ascii="GHEA Grapalat" w:hAnsi="GHEA Grapalat"/>
          <w:sz w:val="24"/>
          <w:szCs w:val="24"/>
          <w:lang w:val="hy-AM"/>
        </w:rPr>
        <w:t xml:space="preserve">քրեակատարողական նոր օրենսգիրքը </w:t>
      </w:r>
      <w:r w:rsidRPr="00241B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(այսուհետ՝ Օրենսգիրք)</w:t>
      </w:r>
      <w:r w:rsidRPr="00241B03">
        <w:rPr>
          <w:rFonts w:ascii="GHEA Grapalat" w:hAnsi="GHEA Grapalat"/>
          <w:sz w:val="24"/>
          <w:szCs w:val="24"/>
          <w:lang w:val="hy-AM"/>
        </w:rPr>
        <w:t>, որը նախատեսել է բազմաթիվ նոր ինստիտուտներ և մոտեցումներ</w:t>
      </w:r>
      <w:r w:rsidRPr="00241B03">
        <w:rPr>
          <w:rFonts w:ascii="GHEA Grapalat" w:hAnsi="GHEA Grapalat"/>
          <w:sz w:val="24"/>
          <w:szCs w:val="24"/>
          <w:lang w:val="en-US"/>
        </w:rPr>
        <w:t>՝</w:t>
      </w:r>
      <w:r w:rsidRPr="00241B03">
        <w:rPr>
          <w:rFonts w:ascii="GHEA Grapalat" w:hAnsi="GHEA Grapalat"/>
          <w:sz w:val="24"/>
          <w:szCs w:val="24"/>
          <w:lang w:val="hy-AM"/>
        </w:rPr>
        <w:t xml:space="preserve"> այդպիսով` անհրաժեշտություն առաջացնելով </w:t>
      </w:r>
      <w:r w:rsidRPr="00241B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ընդունել ոլորտի առաձին ուղղությունները </w:t>
      </w:r>
      <w:r w:rsidRPr="00241B0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կարգավորող՝</w:t>
      </w:r>
      <w:r w:rsidRPr="00241B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</w:t>
      </w:r>
      <w:r w:rsidRPr="00241B0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</w:t>
      </w:r>
      <w:r w:rsidRPr="00241B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առավարության (այսուհետ՝ Կառավարություն) նոր որոշումներ: </w:t>
      </w:r>
    </w:p>
    <w:p w:rsidR="00241B03" w:rsidRDefault="00AE559F" w:rsidP="00241B03">
      <w:pPr>
        <w:pStyle w:val="ListParagraph"/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Ասվածն ավել</w:t>
      </w:r>
      <w:r w:rsidR="00241B0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ակնհայտ դրսևորվում է </w:t>
      </w:r>
      <w:r w:rsidR="00241B0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հաշվի առնելով, այն հանգամանքը որ 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գործողության մեջ գտնվել այն ենթաօրենսդրական ակտերը, որոնք ընդունվել են նախկին՝ օրենսգրքի հիմքով </w:t>
      </w:r>
      <w:r w:rsidR="00241B0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ընդունված ենթաօրենսդրական իրավական ակտերն ամբողջությամբ</w:t>
      </w:r>
      <w:r w:rsidRPr="004251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համապատասխանում Օրենսգրքի</w:t>
      </w:r>
      <w:r w:rsidR="00241B03" w:rsidRPr="00241B03">
        <w:rPr>
          <w:rFonts w:ascii="Sylfaen" w:hAnsi="Sylfaen" w:cs="Sylfaen"/>
        </w:rPr>
        <w:t xml:space="preserve"> </w:t>
      </w:r>
      <w:r w:rsidR="00241B03" w:rsidRPr="00241B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առկա մոտեցումներին</w:t>
      </w:r>
      <w:r w:rsidR="00241B03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  <w:r w:rsidR="00241B03" w:rsidRPr="00241B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356A15" w:rsidRDefault="00AE559F" w:rsidP="00241B03">
      <w:pPr>
        <w:pStyle w:val="ListParagraph"/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7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Բացի այդ, </w:t>
      </w:r>
      <w:r w:rsidR="00356A15" w:rsidRPr="008A7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Օրենսգրքի 79-րդ հոդվածի 4-րդ և 7-րդ մասերը, ինչպես նաև «Ձերբակալված</w:t>
      </w:r>
      <w:r w:rsidR="00356A15" w:rsidRPr="0035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կալանավորված անձանց պահելու մասին» Հայաստանի Հանրապետության օրենքի 19-րդ հոդված</w:t>
      </w:r>
      <w:r w:rsidR="008A7803" w:rsidRP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1-ին և 3-րդ մասեր</w:t>
      </w:r>
      <w:r w:rsidR="00356A15" w:rsidRPr="0035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8A7803" w:rsidRP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սահմանում են համապատասխան Կառավարության որոշում ընդունելու վերաբերյալ լիազորող նորմեր, որոնց հիման վրա</w:t>
      </w:r>
      <w:r w:rsidR="00356A15" w:rsidRPr="0035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սույն որոշման Նախագծի շրջանակներում նախատեսվել է սահմանել</w:t>
      </w:r>
      <w:r w:rsidR="008A7803" w:rsidRP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356A15" w:rsidRPr="0035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7803">
        <w:rPr>
          <w:rFonts w:ascii="GHEA Grapalat" w:hAnsi="GHEA Grapalat"/>
          <w:color w:val="000000"/>
          <w:sz w:val="24"/>
          <w:szCs w:val="24"/>
          <w:lang w:val="hy-AM"/>
        </w:rPr>
        <w:t>դ</w:t>
      </w:r>
      <w:r w:rsidR="00356A15" w:rsidRPr="00356A15">
        <w:rPr>
          <w:rFonts w:ascii="GHEA Grapalat" w:hAnsi="GHEA Grapalat"/>
          <w:color w:val="000000"/>
          <w:sz w:val="24"/>
          <w:szCs w:val="24"/>
          <w:lang w:val="hy-AM"/>
        </w:rPr>
        <w:t>ատապարտյալների սոցիալական իրավուքների ապահովմանն ուղղված</w:t>
      </w:r>
      <w:r w:rsidR="008A7803" w:rsidRPr="008A780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56A15" w:rsidRPr="00356A15"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հիգիենայի պահպանման համար անհրաժեշտ հիգիենայի պարագաների տեսակներն ու չափաբաժինները, ինչպես նաև սննդամթերքի միջին և մեկը մյուսով փոխարինելու</w:t>
      </w:r>
      <w:r w:rsidR="00356A15" w:rsidRPr="0035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հատուկ կարգավիճակ (հղի, կերակրող մայր, անչափահաս կամ հիվանդ) ունեցող անձանց սննամթերքների, ինչպես նաև այն </w:t>
      </w:r>
      <w:r w:rsidR="00356A15" w:rsidRPr="0035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հիվանդությունների ցանկը, որոնց առակայության պարագայում կտրամարդվեն հատուկ կամ դիետիկ </w:t>
      </w:r>
      <w:r w:rsid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սննդամթերքները՝ </w:t>
      </w:r>
      <w:r w:rsidR="008A7803" w:rsidRP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սահմանելով դրանց</w:t>
      </w:r>
      <w:r w:rsidR="00356A15" w:rsidRPr="0035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 չափաբաժինները:</w:t>
      </w:r>
    </w:p>
    <w:p w:rsidR="003F54EF" w:rsidRPr="005D7F72" w:rsidRDefault="003F54EF" w:rsidP="00241B03">
      <w:pPr>
        <w:pStyle w:val="ListParagraph"/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GHEA Grapalat" w:hAnsi="GHEA Grapalat"/>
          <w:color w:val="000000"/>
          <w:sz w:val="24"/>
          <w:szCs w:val="24"/>
          <w:lang w:val="en-US"/>
        </w:rPr>
        <w:t>Դ</w:t>
      </w:r>
      <w:r w:rsidRPr="00356A15">
        <w:rPr>
          <w:rFonts w:ascii="GHEA Grapalat" w:hAnsi="GHEA Grapalat"/>
          <w:color w:val="000000"/>
          <w:sz w:val="24"/>
          <w:szCs w:val="24"/>
          <w:lang w:val="hy-AM"/>
        </w:rPr>
        <w:t>ատապարտյալների</w:t>
      </w:r>
      <w:r w:rsidRPr="008A780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356A15">
        <w:rPr>
          <w:rFonts w:ascii="GHEA Grapalat" w:hAnsi="GHEA Grapalat"/>
          <w:color w:val="000000"/>
          <w:sz w:val="24"/>
          <w:szCs w:val="24"/>
          <w:lang w:val="hy-AM"/>
        </w:rPr>
        <w:t xml:space="preserve"> սոցիալական իրավուքների ապահովմանն ուղղված</w:t>
      </w:r>
      <w:r w:rsidRPr="008A780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356A15"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հիգիենայի պահպանման համար անհրաժեշտ հիգիենայի պարագաների տեսակներն ու չափաբաժինները, ինչպես նաև սննդամթերքի միջին և մեկը մյուսով փոխարինելու</w:t>
      </w:r>
      <w:r w:rsidRPr="0035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հատուկ կարգավիճակ (հղի, կերակրող մայր, անչափահաս կամ հիվանդ) ունեցող անձանց սննամթերքների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ցանկերի ձևավորման համար հիմք են հանդիսացել ՀՀ կառավարության գործող համապատասխան որոշումները, որոնք ենթարկվել են որոշակի խմբագրական </w:t>
      </w:r>
      <w:r w:rsidRPr="005D7F7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փոփոխությունների՝ ելնելով </w:t>
      </w:r>
      <w:r w:rsidR="005D7F72" w:rsidRPr="005D7F7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քրեակատարողական ծառայությունում </w:t>
      </w:r>
      <w:r w:rsidR="00CE432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իրականացված </w:t>
      </w:r>
      <w:r w:rsidR="005D7F72" w:rsidRPr="005D7F7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գնումների</w:t>
      </w:r>
      <w:r w:rsidR="00CE432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, դատապարտյալների կարիքների</w:t>
      </w:r>
      <w:r w:rsidR="005D7F72" w:rsidRPr="005D7F7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 </w:t>
      </w:r>
      <w:r w:rsidR="005D7F72" w:rsidRPr="00CE432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պահանջարկի և առաջարկի, օգտ</w:t>
      </w:r>
      <w:r w:rsidR="00CE432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</w:t>
      </w:r>
      <w:r w:rsidR="005D7F72" w:rsidRPr="00CE432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գործվող առարկաների և սննդմթերքի ծավալների</w:t>
      </w:r>
      <w:r w:rsidR="00CE432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, դրանց պիտանելիության, օգտագործման ժամկետների առնչությամբ</w:t>
      </w:r>
      <w:r w:rsidR="005D7F72" w:rsidRPr="00CE432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ձևավորված պրակտիկայից:</w:t>
      </w:r>
      <w:r w:rsidR="00CE4327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Ապահովվել են նաև սննդամթերքի կալորիականությանը ներկայացվող օրենսդրական պահանջները: </w:t>
      </w:r>
    </w:p>
    <w:p w:rsidR="00C9609A" w:rsidRDefault="00DA3A5C" w:rsidP="00241B03">
      <w:pPr>
        <w:pStyle w:val="ListParagraph"/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DA3A5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</w:t>
      </w:r>
      <w:r w:rsidRPr="00DA3A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ավելյալ կամ դիետիկ սննդամթերքով ապահովման կարիք առաջացնող հիվանդությունների ցանկը</w:t>
      </w:r>
      <w:r w:rsidRPr="00DA3A5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ձևավորելու համար հիմք են հանդիսացել ինչպես ՀՀ քրեակատարողական ծառայության, մասնավորապես՝ «Դատապարտյալների հիվանդանոց» քրեակատարողական հիմնարկի </w:t>
      </w:r>
      <w:r w:rsidR="005D7F7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գործունեության ընթացքում առաջացած բարդությունները, այնպես էլ ՀՀ առողջապահության նախարարության </w:t>
      </w:r>
      <w:r w:rsidR="00046E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դիտարկումները: Բացի, այդ օտարերկրյա փ</w:t>
      </w:r>
      <w:r w:rsidR="005D7F7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</w:t>
      </w:r>
      <w:r w:rsidR="00046EC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րձի ուսումնասիրությամբ պարզվեց, որ </w:t>
      </w:r>
      <w:r w:rsidR="00485AF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պետությունների մեծամասնությունը նման հարցը թողնում են լոկ իրավակիրառողի պրակտիկային, առավել ևս այն դեպքերում, երբ սննդակարգը որոշ դեպքերում որոշվում է անհատապես և սննդակարգը ձևավորվում է բժշկի ցուցմամբ, օրինակ՝ </w:t>
      </w:r>
      <w:r w:rsidR="00C960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Ավստրալիայում, Իսպանիայում, </w:t>
      </w:r>
      <w:r w:rsidR="00485AF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Մեծ Բրիտանիա</w:t>
      </w:r>
      <w:r w:rsidR="00C960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յում</w:t>
      </w:r>
      <w:r w:rsidR="00485AF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="00C9609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ԱՄՆ որոշ նահանգներում և այլն: </w:t>
      </w:r>
    </w:p>
    <w:p w:rsidR="001E2346" w:rsidRDefault="00DA3A5C">
      <w:pPr>
        <w:pStyle w:val="ListParagraph"/>
        <w:shd w:val="clear" w:color="auto" w:fill="FFFFFF"/>
        <w:spacing w:after="0" w:line="360" w:lineRule="auto"/>
        <w:ind w:left="0" w:firstLine="284"/>
        <w:jc w:val="both"/>
        <w:textAlignment w:val="baseline"/>
        <w:rPr>
          <w:rFonts w:ascii="GHEA Grapalat" w:hAnsi="GHEA Grapalat"/>
          <w:color w:val="000000"/>
          <w:lang w:val="hy-AM"/>
        </w:rPr>
      </w:pPr>
      <w:r w:rsidRPr="00DA3A5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ՀՀ օրենսդրությամբ նախատեսված լիազորող նորմը պարտավորեցնում է ՀՀ կառավարությանը սահմանել այն հիվանդությունների ցանկը, որոնք առաջացնում են հ</w:t>
      </w:r>
      <w:r w:rsidRPr="00DA3A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ավելյալ կամ դիետիկ սննդամթերքով ապահովման կարիք</w:t>
      </w:r>
      <w:r w:rsidRPr="00DA3A5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: Նման ցանկի ձևավորման </w:t>
      </w:r>
      <w:r w:rsidRPr="00DA3A5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lastRenderedPageBreak/>
        <w:t>հիմք են հանդիսացել այն հիվանդությունները, որոնք երբևէ գրանցվել են կամ մեծ հավանականությամբ կարող են հանդիպել դատապարտյալների մոտ, և որոնց առկայությունը պահանջում է ոչ միայն դեղորայքային, վիրահատական կամ բժշկական այլ միջամտություն, այլ նաև դատապարտյալի սննդակարգի փոփոխություն՝ կալորիականության ավելացման կամ պակասեցման, սպիտակուցների կամ շաքարի ավելացման կամ պակասեցման, ճարպերի պակասեցման և այլ ուղղություններով: Մասնավորապես, բժշկական մասնագիտական գրականությունից հաստատապես հայտնի է հատուկ կամ դիետիկ սննդակարգի անհրաժեշտությունը տ</w:t>
      </w:r>
      <w:r w:rsidRPr="00DA3A5C">
        <w:rPr>
          <w:rFonts w:ascii="GHEA Grapalat" w:hAnsi="GHEA Grapalat"/>
          <w:color w:val="000000"/>
          <w:sz w:val="24"/>
          <w:szCs w:val="24"/>
          <w:lang w:val="hy-AM"/>
        </w:rPr>
        <w:t>ուբերկուլյոզ</w:t>
      </w:r>
      <w:r w:rsidRPr="00DA3A5C">
        <w:rPr>
          <w:rFonts w:ascii="GHEA Grapalat" w:hAnsi="GHEA Grapalat"/>
          <w:color w:val="000000"/>
          <w:sz w:val="24"/>
          <w:szCs w:val="24"/>
          <w:lang w:val="en-US"/>
        </w:rPr>
        <w:t>ի, շ</w:t>
      </w:r>
      <w:r w:rsidRPr="00DA3A5C">
        <w:rPr>
          <w:rFonts w:ascii="GHEA Grapalat" w:hAnsi="GHEA Grapalat"/>
          <w:color w:val="000000"/>
          <w:sz w:val="24"/>
          <w:szCs w:val="24"/>
          <w:lang w:val="hy-AM"/>
        </w:rPr>
        <w:t>աքարային և ոչ շաքարային դիաբետ</w:t>
      </w:r>
      <w:r w:rsidRPr="00DA3A5C">
        <w:rPr>
          <w:rFonts w:ascii="GHEA Grapalat" w:hAnsi="GHEA Grapalat"/>
          <w:color w:val="000000"/>
          <w:sz w:val="24"/>
          <w:szCs w:val="24"/>
          <w:lang w:val="en-US"/>
        </w:rPr>
        <w:t>ի, ք</w:t>
      </w:r>
      <w:r w:rsidRPr="00DA3A5C">
        <w:rPr>
          <w:rFonts w:ascii="GHEA Grapalat" w:hAnsi="GHEA Grapalat"/>
          <w:color w:val="000000"/>
          <w:sz w:val="24"/>
          <w:szCs w:val="24"/>
          <w:lang w:val="hy-AM"/>
        </w:rPr>
        <w:t>րոնիկ երիկամային անբավարարություն</w:t>
      </w:r>
      <w:r w:rsidRPr="00DA3A5C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r w:rsidRPr="00DA3A5C">
        <w:rPr>
          <w:rFonts w:ascii="GHEA Grapalat" w:hAnsi="GHEA Grapalat"/>
          <w:color w:val="000000"/>
          <w:sz w:val="24"/>
          <w:szCs w:val="24"/>
          <w:lang w:val="hy-AM"/>
        </w:rPr>
        <w:t>հեպատիտ</w:t>
      </w:r>
      <w:r w:rsidRPr="00DA3A5C">
        <w:rPr>
          <w:rFonts w:ascii="GHEA Grapalat" w:hAnsi="GHEA Grapalat"/>
          <w:color w:val="000000"/>
          <w:sz w:val="24"/>
          <w:szCs w:val="24"/>
          <w:lang w:val="en-US"/>
        </w:rPr>
        <w:t>ներ, աղին</w:t>
      </w:r>
      <w:r w:rsidRPr="00DA3A5C">
        <w:rPr>
          <w:rFonts w:ascii="GHEA Grapalat" w:hAnsi="GHEA Grapalat"/>
          <w:color w:val="000000"/>
          <w:sz w:val="24"/>
          <w:szCs w:val="24"/>
          <w:lang w:val="hy-AM"/>
        </w:rPr>
        <w:t>երի և այլ մարսողական օրգանների հիվանդություններ</w:t>
      </w:r>
      <w:r w:rsidRPr="00DA3A5C">
        <w:rPr>
          <w:rFonts w:ascii="GHEA Grapalat" w:hAnsi="GHEA Grapalat"/>
          <w:color w:val="000000"/>
          <w:sz w:val="24"/>
          <w:szCs w:val="24"/>
          <w:lang w:val="en-US"/>
        </w:rPr>
        <w:t>ի, լ</w:t>
      </w:r>
      <w:r w:rsidRPr="00DA3A5C">
        <w:rPr>
          <w:rFonts w:ascii="GHEA Grapalat" w:hAnsi="GHEA Grapalat"/>
          <w:color w:val="000000"/>
          <w:sz w:val="24"/>
          <w:szCs w:val="24"/>
          <w:lang w:val="hy-AM"/>
        </w:rPr>
        <w:t>յարդի ցիռոզ</w:t>
      </w:r>
      <w:r w:rsidRPr="00DA3A5C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Pr="00DA3A5C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DA3A5C">
        <w:rPr>
          <w:rFonts w:ascii="GHEA Grapalat" w:hAnsi="GHEA Grapalat"/>
          <w:color w:val="000000"/>
          <w:sz w:val="24"/>
          <w:szCs w:val="24"/>
          <w:lang w:val="en-US"/>
        </w:rPr>
        <w:t>ս</w:t>
      </w:r>
      <w:r w:rsidRPr="00DA3A5C">
        <w:rPr>
          <w:rFonts w:ascii="GHEA Grapalat" w:hAnsi="GHEA Grapalat"/>
          <w:color w:val="000000"/>
          <w:sz w:val="24"/>
          <w:szCs w:val="24"/>
          <w:lang w:val="hy-AM"/>
        </w:rPr>
        <w:t>ննդային ալերգիաներ</w:t>
      </w:r>
      <w:r w:rsidRPr="00DA3A5C">
        <w:rPr>
          <w:rFonts w:ascii="GHEA Grapalat" w:hAnsi="GHEA Grapalat"/>
          <w:color w:val="000000"/>
          <w:sz w:val="24"/>
          <w:szCs w:val="24"/>
          <w:lang w:val="en-US"/>
        </w:rPr>
        <w:t>ների, ա</w:t>
      </w:r>
      <w:r w:rsidRPr="00DA3A5C">
        <w:rPr>
          <w:rFonts w:ascii="GHEA Grapalat" w:hAnsi="GHEA Grapalat"/>
          <w:color w:val="000000"/>
          <w:sz w:val="24"/>
          <w:szCs w:val="24"/>
          <w:lang w:val="hy-AM"/>
        </w:rPr>
        <w:t>նորեքսիա</w:t>
      </w:r>
      <w:r w:rsidRPr="00DA3A5C">
        <w:rPr>
          <w:rFonts w:ascii="GHEA Grapalat" w:hAnsi="GHEA Grapalat"/>
          <w:color w:val="000000"/>
          <w:sz w:val="24"/>
          <w:szCs w:val="24"/>
          <w:lang w:val="en-US"/>
        </w:rPr>
        <w:t>յի, բ</w:t>
      </w:r>
      <w:r w:rsidRPr="00DA3A5C">
        <w:rPr>
          <w:rFonts w:ascii="GHEA Grapalat" w:hAnsi="GHEA Grapalat"/>
          <w:color w:val="000000"/>
          <w:sz w:val="24"/>
          <w:szCs w:val="24"/>
          <w:lang w:val="hy-AM"/>
        </w:rPr>
        <w:t>ուլեմիա</w:t>
      </w:r>
      <w:r w:rsidRPr="00DA3A5C">
        <w:rPr>
          <w:rFonts w:ascii="GHEA Grapalat" w:hAnsi="GHEA Grapalat"/>
          <w:color w:val="000000"/>
          <w:sz w:val="24"/>
          <w:szCs w:val="24"/>
          <w:lang w:val="en-US"/>
        </w:rPr>
        <w:t>յի, պ</w:t>
      </w:r>
      <w:r w:rsidRPr="00DA3A5C">
        <w:rPr>
          <w:rFonts w:ascii="GHEA Grapalat" w:hAnsi="GHEA Grapalat"/>
          <w:sz w:val="24"/>
          <w:szCs w:val="24"/>
          <w:lang w:val="hy-AM"/>
        </w:rPr>
        <w:t>ոդագրա</w:t>
      </w:r>
      <w:r w:rsidRPr="00DA3A5C">
        <w:rPr>
          <w:rFonts w:ascii="GHEA Grapalat" w:hAnsi="GHEA Grapalat"/>
          <w:sz w:val="24"/>
          <w:szCs w:val="24"/>
          <w:lang w:val="en-US"/>
        </w:rPr>
        <w:t>յի և այլ հիվանդությունների դեպքում: Նման հիվանդություններից էլ ձևակորվել է Որոշման Հավելված 3-ով նախատեսված ցանկը:</w:t>
      </w:r>
    </w:p>
    <w:p w:rsidR="00485AF6" w:rsidRPr="005D7F72" w:rsidRDefault="00485AF6" w:rsidP="00241B03">
      <w:pPr>
        <w:pStyle w:val="ListParagraph"/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8A7803" w:rsidRPr="008A7803" w:rsidRDefault="008A7803" w:rsidP="008A7803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E559F" w:rsidRPr="008A7803" w:rsidRDefault="00AE559F" w:rsidP="008A7803">
      <w:pPr>
        <w:pStyle w:val="ListParagraph"/>
        <w:numPr>
          <w:ilvl w:val="0"/>
          <w:numId w:val="1"/>
        </w:numPr>
        <w:shd w:val="clear" w:color="auto" w:fill="FFFFFF"/>
        <w:tabs>
          <w:tab w:val="left" w:pos="360"/>
        </w:tabs>
        <w:spacing w:after="0" w:line="360" w:lineRule="auto"/>
        <w:ind w:left="-360" w:firstLine="45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u w:val="single"/>
          <w:lang w:val="hy-AM"/>
        </w:rPr>
      </w:pPr>
      <w:r w:rsidRPr="008A780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Առաջարկվող կարգավորման բնույթը.</w:t>
      </w:r>
    </w:p>
    <w:p w:rsidR="00356A15" w:rsidRDefault="00AE559F" w:rsidP="00356A15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56A15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Նախագծի առաջարկվող </w:t>
      </w:r>
      <w:r w:rsidR="00B701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իրավակարգավորումներ</w:t>
      </w:r>
      <w:r w:rsidR="00B7014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ով </w:t>
      </w:r>
      <w:r w:rsidR="00356A15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կսահմանվի և կհստակեցվի</w:t>
      </w:r>
      <w:r w:rsidR="00356A15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8A7803">
        <w:rPr>
          <w:rFonts w:ascii="GHEA Grapalat" w:hAnsi="GHEA Grapalat"/>
          <w:color w:val="000000"/>
          <w:sz w:val="24"/>
          <w:szCs w:val="24"/>
          <w:lang w:val="hy-AM"/>
        </w:rPr>
        <w:t>դ</w:t>
      </w:r>
      <w:r w:rsidR="00356A15" w:rsidRPr="00A813BF">
        <w:rPr>
          <w:rFonts w:ascii="GHEA Grapalat" w:hAnsi="GHEA Grapalat"/>
          <w:color w:val="000000"/>
          <w:sz w:val="24"/>
          <w:szCs w:val="24"/>
          <w:lang w:val="hy-AM"/>
        </w:rPr>
        <w:t>ատապարտյալների սոցիալական իրավուքների անհրաժեշտ ապահովության ուղղված անձնական հիգիենայի պահպանման համար անհրաժեշտ հիգիենայի պարագաների, սննդամթերքների չափաբաժինների, ինչպես նաև հատուկ կարգավիճակ ունեցող անձանց հավելյալ սննդամթերքների տրամադրման և հիվանդությունների ցանկը</w:t>
      </w:r>
      <w:r w:rsidR="008A7803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՝</w:t>
      </w:r>
      <w:r w:rsidR="00356A15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ապահովելով </w:t>
      </w:r>
      <w:r w:rsidR="00356A15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Օրենսգրքի 79-րդ հոդվածի 4-րդ և 7-րդ մասերի, ինչպես նաև «Ձերբակալված և կալանավորված անձանց պահելու մասին» օրենքի 19-րդ հոդվածի</w:t>
      </w:r>
      <w:r w:rsidR="008A7803" w:rsidRP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1-ին և 3-րդ մասերով սահմանված նորմերի</w:t>
      </w:r>
      <w:r w:rsidR="00356A15"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լիարժեք իրացումը: </w:t>
      </w:r>
    </w:p>
    <w:p w:rsidR="00AE559F" w:rsidRPr="00A813BF" w:rsidRDefault="00AE559F" w:rsidP="00AE559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3. </w:t>
      </w:r>
      <w:r w:rsidRPr="008A780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Կապը ռազմավարական փաստաթղթերի հետ.</w:t>
      </w:r>
    </w:p>
    <w:p w:rsidR="00AE559F" w:rsidRDefault="00AE559F" w:rsidP="00AE559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ընդունում</w:t>
      </w:r>
      <w:r w:rsidR="00241B03"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  <w:t>ն ուղղակիորեն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</w:t>
      </w:r>
      <w:r w:rsidR="00241B03"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  <w:t>կապված չէ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որևէ ռազմավարական փաստաթղթի</w:t>
      </w:r>
      <w:r w:rsidR="00241B03"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  <w:t xml:space="preserve"> հետ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: </w:t>
      </w:r>
    </w:p>
    <w:p w:rsidR="00AE559F" w:rsidRPr="008A7803" w:rsidRDefault="00AE559F" w:rsidP="00AE559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:rsidR="00AE559F" w:rsidRPr="00A813BF" w:rsidRDefault="00AE559F" w:rsidP="00AE559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4. </w:t>
      </w:r>
      <w:r w:rsidRPr="008A78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Նախագծի ընդունման կապակցությամբ այլ իրավական ակտերի ընդունման </w:t>
      </w:r>
      <w:r w:rsidR="00241B03" w:rsidRPr="00241B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en-US"/>
        </w:rPr>
        <w:t>լրացուցիչ ֆինանսական միջոցների</w:t>
      </w:r>
      <w:r w:rsidR="00241B03" w:rsidRPr="00241B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8A78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անհրաժեշտությունը </w:t>
      </w:r>
      <w:r w:rsidRPr="008A7803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և</w:t>
      </w:r>
      <w:r w:rsidRPr="008A78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8A7803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պետական</w:t>
      </w:r>
      <w:r w:rsidRPr="008A78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8A7803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բյուջեի</w:t>
      </w:r>
      <w:r w:rsidRPr="008A78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8A7803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եկամուտներում</w:t>
      </w:r>
      <w:r w:rsidRPr="008A78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8A7803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և</w:t>
      </w:r>
      <w:r w:rsidRPr="008A78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8A7803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ծախսերում</w:t>
      </w:r>
      <w:r w:rsidRPr="008A78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8A7803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սպասվելիք</w:t>
      </w:r>
      <w:r w:rsidRPr="008A78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 xml:space="preserve"> </w:t>
      </w:r>
      <w:r w:rsidRPr="008A7803">
        <w:rPr>
          <w:rFonts w:ascii="GHEA Grapalat" w:eastAsia="Times New Roman" w:hAnsi="GHEA Grapalat" w:cs="GHEA Grapalat"/>
          <w:b/>
          <w:bCs/>
          <w:sz w:val="24"/>
          <w:szCs w:val="24"/>
          <w:u w:val="single"/>
          <w:bdr w:val="none" w:sz="0" w:space="0" w:color="auto" w:frame="1"/>
          <w:lang w:val="hy-AM"/>
        </w:rPr>
        <w:t>փոփոխությունները</w:t>
      </w:r>
      <w:r w:rsidRPr="008A7803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bdr w:val="none" w:sz="0" w:space="0" w:color="auto" w:frame="1"/>
          <w:lang w:val="hy-AM"/>
        </w:rPr>
        <w:t>.</w:t>
      </w:r>
    </w:p>
    <w:p w:rsidR="00AE559F" w:rsidRPr="00A813BF" w:rsidRDefault="00AE559F" w:rsidP="00AE559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241B0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ով</w:t>
      </w:r>
      <w:r w:rsidRP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առաջարկվող կարգավորումների </w:t>
      </w:r>
      <w:r w:rsidRPr="008A7803">
        <w:rPr>
          <w:rFonts w:ascii="GHEA Grapalat" w:eastAsia="Times New Roman" w:hAnsi="GHEA Grapalat" w:cs="Times New Roman"/>
          <w:sz w:val="24"/>
          <w:szCs w:val="24"/>
          <w:lang w:val="hy-AM"/>
        </w:rPr>
        <w:t>ընդունմ</w:t>
      </w:r>
      <w:r w:rsidR="00241B03">
        <w:rPr>
          <w:rFonts w:ascii="GHEA Grapalat" w:eastAsia="Times New Roman" w:hAnsi="GHEA Grapalat" w:cs="Times New Roman"/>
          <w:sz w:val="24"/>
          <w:szCs w:val="24"/>
          <w:lang w:val="en-US"/>
        </w:rPr>
        <w:t>ան դեպքում</w:t>
      </w:r>
      <w:r w:rsidRPr="008A78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փոփոխության են ենթարկվելու ՀՀ արդարադատության նախարարի այն հրամանները, որոնք ապահովում են </w:t>
      </w:r>
      <w:r w:rsidRP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Նախագծով</w:t>
      </w:r>
      <w:r w:rsidRPr="008A78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կարգավորումների կիրարկումն ու սահմանում որոշակի տեխնիկական կամ կազմակերպչական կարգավորումներ:</w:t>
      </w:r>
    </w:p>
    <w:p w:rsidR="00EC6811" w:rsidRDefault="00AE559F" w:rsidP="00EC6811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</w:t>
      </w:r>
      <w:r w:rsidRP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առաջարկվող կարգավորումների ընդունման արդյունքում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պետական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բյուջեի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եկամուտներում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և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ծախսերում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սպասվելիք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փոփոխություններ չկան</w:t>
      </w:r>
      <w:r w:rsidR="00EC6811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, </w:t>
      </w:r>
      <w:r w:rsidR="00EC6811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en-US"/>
        </w:rPr>
        <w:t>լրացուցիչ ֆինանսական միջոցների անհրաժեշտություն առկա չէ</w:t>
      </w:r>
      <w:r w:rsidR="00EC6811"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AE559F" w:rsidRPr="008A7803" w:rsidRDefault="00AE559F" w:rsidP="00AE559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:rsidR="00AE559F" w:rsidRPr="00A813BF" w:rsidRDefault="00AE559F" w:rsidP="00AE559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5. </w:t>
      </w:r>
      <w:r w:rsidRPr="008A780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Նախագծի մշակման գործընթացում ներգրավված ինստիտուտները, անձինք.</w:t>
      </w:r>
    </w:p>
    <w:p w:rsidR="00AE559F" w:rsidRDefault="00AE559F" w:rsidP="00AE559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</w:t>
      </w:r>
      <w:r w:rsidRP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ը մշակվել </w:t>
      </w:r>
      <w:r w:rsidRPr="008A7803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է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ՀՀ արդարադատության նախարարության կողմից:</w:t>
      </w:r>
    </w:p>
    <w:p w:rsidR="00AE559F" w:rsidRPr="00A813BF" w:rsidRDefault="00AE559F" w:rsidP="00AE559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</w:pPr>
    </w:p>
    <w:p w:rsidR="00AE559F" w:rsidRPr="00A813BF" w:rsidRDefault="00AE559F" w:rsidP="00AE559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 xml:space="preserve">6. </w:t>
      </w:r>
      <w:r w:rsidR="00EC6811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en-US"/>
        </w:rPr>
        <w:t>Ա</w:t>
      </w:r>
      <w:r w:rsidRPr="008A7803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u w:val="single"/>
          <w:lang w:val="hy-AM"/>
        </w:rPr>
        <w:t>կնկալվող արդյունքը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8A7803" w:rsidRDefault="00356A15" w:rsidP="008A7803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Նախագծի ընդունման արդյունքում </w:t>
      </w:r>
      <w:r w:rsidR="008A7803" w:rsidRPr="008A7803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կսահմանվեն </w:t>
      </w:r>
      <w:r w:rsidR="008A7803">
        <w:rPr>
          <w:rFonts w:ascii="GHEA Grapalat" w:hAnsi="GHEA Grapalat"/>
          <w:color w:val="000000"/>
          <w:sz w:val="24"/>
          <w:szCs w:val="24"/>
          <w:lang w:val="hy-AM"/>
        </w:rPr>
        <w:t>դ</w:t>
      </w:r>
      <w:r w:rsidR="008A7803" w:rsidRPr="00356A15">
        <w:rPr>
          <w:rFonts w:ascii="GHEA Grapalat" w:hAnsi="GHEA Grapalat"/>
          <w:color w:val="000000"/>
          <w:sz w:val="24"/>
          <w:szCs w:val="24"/>
          <w:lang w:val="hy-AM"/>
        </w:rPr>
        <w:t>ատապարտյալների</w:t>
      </w:r>
      <w:r w:rsidR="008A7803" w:rsidRPr="008A780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8A7803" w:rsidRPr="00356A15">
        <w:rPr>
          <w:rFonts w:ascii="GHEA Grapalat" w:hAnsi="GHEA Grapalat"/>
          <w:color w:val="000000"/>
          <w:sz w:val="24"/>
          <w:szCs w:val="24"/>
          <w:lang w:val="hy-AM"/>
        </w:rPr>
        <w:t xml:space="preserve"> սոցիալական իրավուքների ապահովմանն ուղղված</w:t>
      </w:r>
      <w:r w:rsidR="008A7803" w:rsidRPr="008A780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8A7803" w:rsidRPr="00356A15">
        <w:rPr>
          <w:rFonts w:ascii="GHEA Grapalat" w:hAnsi="GHEA Grapalat"/>
          <w:color w:val="000000"/>
          <w:sz w:val="24"/>
          <w:szCs w:val="24"/>
          <w:lang w:val="hy-AM"/>
        </w:rPr>
        <w:t xml:space="preserve"> անձնական հիգիենայի պահպանման համար անհրաժեշտ հիգիենայի պարագաների տեսակներն ու չափաբաժինները, ինչպես նաև սննդամթերքի միջին և մեկը մյուսով փոխարինելու</w:t>
      </w:r>
      <w:r w:rsidR="008A7803" w:rsidRPr="0035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հատուկ կարգավիճակ (հղի, կերակրող մայր, անչափահաս կամ հիվանդ) ունեցող անձանց սննամթերքների, ինչպես նաև այն հիվանդությունների ցանկը, որոնց առակայության պարագայում կտրամարդվեն հատուկ կամ դիետիկ </w:t>
      </w:r>
      <w:r w:rsid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սննդամթերքները՝ </w:t>
      </w:r>
      <w:r w:rsidR="008A7803" w:rsidRPr="008A78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սահմանելով դրանց</w:t>
      </w:r>
      <w:r w:rsidR="008A7803" w:rsidRPr="00356A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 չափաբաժինները:</w:t>
      </w:r>
    </w:p>
    <w:p w:rsidR="00AE559F" w:rsidRPr="00A813BF" w:rsidRDefault="00AE559F" w:rsidP="008A7803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AE559F" w:rsidRPr="008A7803" w:rsidRDefault="00AE559F" w:rsidP="00AE559F">
      <w:pPr>
        <w:rPr>
          <w:lang w:val="hy-AM"/>
        </w:rPr>
      </w:pPr>
    </w:p>
    <w:p w:rsidR="00153ED1" w:rsidRPr="008A7803" w:rsidRDefault="00153ED1">
      <w:pPr>
        <w:rPr>
          <w:lang w:val="hy-AM"/>
        </w:rPr>
      </w:pPr>
    </w:p>
    <w:sectPr w:rsidR="00153ED1" w:rsidRPr="008A7803" w:rsidSect="000C2459">
      <w:headerReference w:type="default" r:id="rId7"/>
      <w:footerReference w:type="default" r:id="rId8"/>
      <w:pgSz w:w="11906" w:h="16838"/>
      <w:pgMar w:top="630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C98" w:rsidRDefault="00E63C98">
      <w:pPr>
        <w:spacing w:after="0" w:line="240" w:lineRule="auto"/>
      </w:pPr>
      <w:r>
        <w:separator/>
      </w:r>
    </w:p>
  </w:endnote>
  <w:endnote w:type="continuationSeparator" w:id="0">
    <w:p w:rsidR="00E63C98" w:rsidRDefault="00E63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altName w:val="Calibri"/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09490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0662F3" w:rsidRPr="007D284B" w:rsidRDefault="0093316F">
        <w:pPr>
          <w:pStyle w:val="Footer"/>
          <w:jc w:val="right"/>
          <w:rPr>
            <w:rFonts w:ascii="GHEA Grapalat" w:hAnsi="GHEA Grapalat"/>
          </w:rPr>
        </w:pPr>
        <w:r w:rsidRPr="007D284B">
          <w:rPr>
            <w:rFonts w:ascii="GHEA Grapalat" w:hAnsi="GHEA Grapalat"/>
          </w:rPr>
          <w:fldChar w:fldCharType="begin"/>
        </w:r>
        <w:r w:rsidR="00356A15" w:rsidRPr="007D284B">
          <w:rPr>
            <w:rFonts w:ascii="GHEA Grapalat" w:hAnsi="GHEA Grapalat"/>
          </w:rPr>
          <w:instrText xml:space="preserve"> PAGE   \* MERGEFORMAT </w:instrText>
        </w:r>
        <w:r w:rsidRPr="007D284B">
          <w:rPr>
            <w:rFonts w:ascii="GHEA Grapalat" w:hAnsi="GHEA Grapalat"/>
          </w:rPr>
          <w:fldChar w:fldCharType="separate"/>
        </w:r>
        <w:r w:rsidR="00A139CD">
          <w:rPr>
            <w:rFonts w:ascii="GHEA Grapalat" w:hAnsi="GHEA Grapalat"/>
            <w:noProof/>
          </w:rPr>
          <w:t>4</w:t>
        </w:r>
        <w:r w:rsidRPr="007D284B">
          <w:rPr>
            <w:rFonts w:ascii="GHEA Grapalat" w:hAnsi="GHEA Grapalat"/>
          </w:rPr>
          <w:fldChar w:fldCharType="end"/>
        </w:r>
      </w:p>
    </w:sdtContent>
  </w:sdt>
  <w:p w:rsidR="000662F3" w:rsidRDefault="00E63C9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C98" w:rsidRDefault="00E63C98">
      <w:pPr>
        <w:spacing w:after="0" w:line="240" w:lineRule="auto"/>
      </w:pPr>
      <w:r>
        <w:separator/>
      </w:r>
    </w:p>
  </w:footnote>
  <w:footnote w:type="continuationSeparator" w:id="0">
    <w:p w:rsidR="00E63C98" w:rsidRDefault="00E63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1E8" w:rsidRDefault="00356A15" w:rsidP="004251E8">
    <w:pPr>
      <w:pBdr>
        <w:left w:val="single" w:sz="8" w:space="4" w:color="FF0000" w:shadow="1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19050" t="0" r="0" b="0"/>
          <wp:wrapSquare wrapText="bothSides"/>
          <wp:docPr id="2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4251E8" w:rsidRDefault="00356A15" w:rsidP="004251E8">
    <w:pPr>
      <w:pBdr>
        <w:left w:val="single" w:sz="8" w:space="4" w:color="0000FF" w:shadow="1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:rsidR="004251E8" w:rsidRDefault="00E63C98" w:rsidP="004251E8">
    <w:pPr>
      <w:pBdr>
        <w:left w:val="single" w:sz="8" w:space="4" w:color="FF6600" w:shadow="1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:rsidR="004251E8" w:rsidRDefault="00E63C98" w:rsidP="004251E8">
    <w:pPr>
      <w:pStyle w:val="Header"/>
    </w:pPr>
  </w:p>
  <w:p w:rsidR="004251E8" w:rsidRDefault="00E63C98" w:rsidP="004251E8">
    <w:pPr>
      <w:pStyle w:val="Header"/>
    </w:pPr>
  </w:p>
  <w:p w:rsidR="00F15D15" w:rsidRDefault="00E63C9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A23F0"/>
    <w:multiLevelType w:val="hybridMultilevel"/>
    <w:tmpl w:val="F93AC80A"/>
    <w:lvl w:ilvl="0" w:tplc="DB3414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45444"/>
    <w:multiLevelType w:val="hybridMultilevel"/>
    <w:tmpl w:val="33FEDE1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ED56C2"/>
    <w:multiLevelType w:val="hybridMultilevel"/>
    <w:tmpl w:val="60B0C192"/>
    <w:lvl w:ilvl="0" w:tplc="040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55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75" w:hanging="180"/>
      </w:pPr>
    </w:lvl>
    <w:lvl w:ilvl="3" w:tplc="FFFFFFFF" w:tentative="1">
      <w:start w:val="1"/>
      <w:numFmt w:val="decimal"/>
      <w:lvlText w:val="%4."/>
      <w:lvlJc w:val="left"/>
      <w:pPr>
        <w:ind w:left="2895" w:hanging="360"/>
      </w:pPr>
    </w:lvl>
    <w:lvl w:ilvl="4" w:tplc="FFFFFFFF" w:tentative="1">
      <w:start w:val="1"/>
      <w:numFmt w:val="lowerLetter"/>
      <w:lvlText w:val="%5."/>
      <w:lvlJc w:val="left"/>
      <w:pPr>
        <w:ind w:left="3615" w:hanging="360"/>
      </w:pPr>
    </w:lvl>
    <w:lvl w:ilvl="5" w:tplc="FFFFFFFF" w:tentative="1">
      <w:start w:val="1"/>
      <w:numFmt w:val="lowerRoman"/>
      <w:lvlText w:val="%6."/>
      <w:lvlJc w:val="right"/>
      <w:pPr>
        <w:ind w:left="4335" w:hanging="180"/>
      </w:pPr>
    </w:lvl>
    <w:lvl w:ilvl="6" w:tplc="FFFFFFFF" w:tentative="1">
      <w:start w:val="1"/>
      <w:numFmt w:val="decimal"/>
      <w:lvlText w:val="%7."/>
      <w:lvlJc w:val="left"/>
      <w:pPr>
        <w:ind w:left="5055" w:hanging="360"/>
      </w:pPr>
    </w:lvl>
    <w:lvl w:ilvl="7" w:tplc="FFFFFFFF" w:tentative="1">
      <w:start w:val="1"/>
      <w:numFmt w:val="lowerLetter"/>
      <w:lvlText w:val="%8."/>
      <w:lvlJc w:val="left"/>
      <w:pPr>
        <w:ind w:left="5775" w:hanging="360"/>
      </w:pPr>
    </w:lvl>
    <w:lvl w:ilvl="8" w:tplc="FFFFFFFF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vid Tumasyan">
    <w15:presenceInfo w15:providerId="Windows Live" w15:userId="1b4f45a3863a855e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559F"/>
    <w:rsid w:val="00003A86"/>
    <w:rsid w:val="0004253E"/>
    <w:rsid w:val="00046EC1"/>
    <w:rsid w:val="00153ED1"/>
    <w:rsid w:val="001D4AB1"/>
    <w:rsid w:val="001E2346"/>
    <w:rsid w:val="00241B03"/>
    <w:rsid w:val="002D5922"/>
    <w:rsid w:val="0032635F"/>
    <w:rsid w:val="00356A15"/>
    <w:rsid w:val="00377E12"/>
    <w:rsid w:val="003F54EF"/>
    <w:rsid w:val="00474176"/>
    <w:rsid w:val="004817F2"/>
    <w:rsid w:val="00485AF6"/>
    <w:rsid w:val="00576DED"/>
    <w:rsid w:val="00581900"/>
    <w:rsid w:val="005B22C8"/>
    <w:rsid w:val="005B3CBF"/>
    <w:rsid w:val="005D7F72"/>
    <w:rsid w:val="00600EF1"/>
    <w:rsid w:val="006D24FD"/>
    <w:rsid w:val="00704C60"/>
    <w:rsid w:val="00716C9D"/>
    <w:rsid w:val="008A7803"/>
    <w:rsid w:val="008F7DD8"/>
    <w:rsid w:val="0093316F"/>
    <w:rsid w:val="0098023A"/>
    <w:rsid w:val="00A139CD"/>
    <w:rsid w:val="00AB2005"/>
    <w:rsid w:val="00AC50C1"/>
    <w:rsid w:val="00AE559F"/>
    <w:rsid w:val="00B43DA3"/>
    <w:rsid w:val="00B70149"/>
    <w:rsid w:val="00C9609A"/>
    <w:rsid w:val="00CB13BF"/>
    <w:rsid w:val="00CE4327"/>
    <w:rsid w:val="00CE6A30"/>
    <w:rsid w:val="00DA3A5C"/>
    <w:rsid w:val="00E63C98"/>
    <w:rsid w:val="00EC40E7"/>
    <w:rsid w:val="00EC6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59F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5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E5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E559F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AE5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59F"/>
    <w:rPr>
      <w:lang w:val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56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56A1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263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63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635F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63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635F"/>
    <w:rPr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5F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5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4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https://mul2.gov.am/tasks/752362/oneclick/02_Justification 17.01.2023 (1).docx?token=7756e236e9bb3dbb24ee3dfa2d92ad96</cp:keywords>
  <dc:description/>
  <cp:lastModifiedBy>Ar-Lazaryan</cp:lastModifiedBy>
  <cp:revision>18</cp:revision>
  <dcterms:created xsi:type="dcterms:W3CDTF">2022-12-27T16:02:00Z</dcterms:created>
  <dcterms:modified xsi:type="dcterms:W3CDTF">2023-02-21T09:59:00Z</dcterms:modified>
</cp:coreProperties>
</file>