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674" w:rsidRPr="00B72C2F" w:rsidRDefault="00EC0674" w:rsidP="00EC0674">
      <w:pPr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2019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ԴԵԿՏԵՄԲԵՐԻ 26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1955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-Ն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ՈՐՈՇՄԱՆ ՄԵՋ ՓՈՓՈԽՈՒԹՅՈՒՆ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C0674" w:rsidRPr="0066090E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զգային ժողովի կողմից 2022 թվականի սեպտեմբերի 14-ի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ընդունմամբ, որով ուժը կորցրած է ճանաչվել «Մաքսային կարգավորման մասին»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 xml:space="preserve">2014 թվականի դեկտեմբերի 17-ի ՀՕ-241-Ն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օրենքը: Նշված օրենքի ընդունմամբ անհրաժեշտություն է առաջացել Հայաստանի Հանրապետության կառավարության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2019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դեկտեմբերի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26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-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ի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N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1955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-Ն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  <w:t>՝ որոշման դրույթները համապատասխանեցնելով ներկայումս գործող օրենքի 177-րդ հոդվածին։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EC0674" w:rsidRPr="00DA4EFD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2019 թվականի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դեկտեմբերի 26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1955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-Ն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դրույթները կհամապատասխանեցվեն «Մաքսային կարգավորման մասին» 2022 թվականի սեպտեմբերի 14-ի ՀՕ-353-Ն օրենքի 177-րդ հոդվածին։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C0674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Պետական բյուջեի եկամուտներում և ծախսերում սպասվելիք փոփոխությունների վերաբերյալ.</w:t>
      </w:r>
    </w:p>
    <w:p w:rsidR="00EC0674" w:rsidRPr="00B72C2F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C0674" w:rsidRDefault="00EC0674" w:rsidP="00EC067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EC0674">
      <w:bookmarkStart w:id="0" w:name="_GoBack"/>
      <w:bookmarkEnd w:id="0"/>
    </w:p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689"/>
    <w:rsid w:val="007F0791"/>
    <w:rsid w:val="00AF2689"/>
    <w:rsid w:val="00CB619E"/>
    <w:rsid w:val="00EC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46E15C-7749-4E84-98BA-4559BC74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67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2</cp:revision>
  <dcterms:created xsi:type="dcterms:W3CDTF">2023-01-26T13:46:00Z</dcterms:created>
  <dcterms:modified xsi:type="dcterms:W3CDTF">2023-01-26T13:46:00Z</dcterms:modified>
</cp:coreProperties>
</file>