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1B294F" w:rsidRDefault="00D73498" w:rsidP="000C6ECD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1B294F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1B294F" w:rsidRPr="001B294F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</w:t>
      </w:r>
      <w:r w:rsidR="001B294F" w:rsidRPr="001B294F">
        <w:rPr>
          <w:rFonts w:ascii="GHEA Grapalat" w:hAnsi="GHEA Grapalat" w:cs="IRTEK Courier"/>
          <w:b/>
          <w:sz w:val="24"/>
          <w:szCs w:val="24"/>
          <w:lang w:val="fr-FR"/>
        </w:rPr>
        <w:t>2022 ԹՎԱԿԱՆԻ ԴԵԿՏԵՄԲԵՐԻ 29-Ի № 2064-Ա    ՈՐՈՇՈՒՄԸ ՈՒԺԸ ԿՈՐՑՐԱԾ ՃԱՆԱՉԵԼՈՒ ՄԱՍԻՆ</w:t>
      </w:r>
      <w:r w:rsidRPr="001B294F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1B294F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B294F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B294F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B294F">
        <w:rPr>
          <w:rFonts w:ascii="GHEA Grapalat" w:hAnsi="GHEA Grapalat"/>
          <w:b/>
          <w:sz w:val="24"/>
          <w:szCs w:val="24"/>
        </w:rPr>
        <w:t>ԾԻ</w:t>
      </w:r>
    </w:p>
    <w:p w:rsidR="00CE20B5" w:rsidRPr="001B294F" w:rsidRDefault="00CE20B5" w:rsidP="00D7151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618" w:type="dxa"/>
        <w:tblInd w:w="-342" w:type="dxa"/>
        <w:tblLook w:val="04A0"/>
      </w:tblPr>
      <w:tblGrid>
        <w:gridCol w:w="11340"/>
        <w:gridCol w:w="27"/>
        <w:gridCol w:w="705"/>
        <w:gridCol w:w="78"/>
        <w:gridCol w:w="3468"/>
      </w:tblGrid>
      <w:tr w:rsidR="00CE20B5" w:rsidRPr="009C404B" w:rsidTr="00F33D7B">
        <w:trPr>
          <w:trHeight w:val="349"/>
        </w:trPr>
        <w:tc>
          <w:tcPr>
            <w:tcW w:w="12072" w:type="dxa"/>
            <w:gridSpan w:val="3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9C404B" w:rsidP="009C404B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30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C404B" w:rsidTr="00F33D7B">
        <w:trPr>
          <w:trHeight w:val="710"/>
        </w:trPr>
        <w:tc>
          <w:tcPr>
            <w:tcW w:w="12072" w:type="dxa"/>
            <w:gridSpan w:val="3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3D166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9C404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ՊՆ/510/4</w:t>
            </w:r>
            <w:r w:rsidR="003D1667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55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9C404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F33D7B">
        <w:trPr>
          <w:trHeight w:val="2033"/>
        </w:trPr>
        <w:tc>
          <w:tcPr>
            <w:tcW w:w="11340" w:type="dxa"/>
          </w:tcPr>
          <w:p w:rsidR="002865CA" w:rsidRPr="00F4333D" w:rsidRDefault="002865CA" w:rsidP="002865CA">
            <w:pPr>
              <w:spacing w:before="60" w:after="6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հունվարի 19-ի Ձեր N 01/31.2/892-23 գրության առնչությամբ հայտնում եմ, որ «Սպորտի բնագավառում ունեցած նշանակալի նվաճումների համար տրված տարկետումը դադարեցնելու և Հայաստանի Հանրապետության կառավարության 2022 թվականի դեկտեմբերի 29-ի N 2064-Ա որոշումն ուժը կորցրած ճանաչելո</w:t>
            </w:r>
            <w:r w:rsidRPr="00F4333D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E20B5" w:rsidRPr="00974499" w:rsidRDefault="00974499" w:rsidP="002865C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278" w:type="dxa"/>
            <w:gridSpan w:val="4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3D16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96E04" w:rsidTr="00F33D7B">
        <w:trPr>
          <w:trHeight w:val="467"/>
        </w:trPr>
        <w:tc>
          <w:tcPr>
            <w:tcW w:w="12150" w:type="dxa"/>
            <w:gridSpan w:val="4"/>
            <w:vMerge w:val="restart"/>
            <w:shd w:val="clear" w:color="auto" w:fill="BFBFBF" w:themeFill="background1" w:themeFillShade="BF"/>
          </w:tcPr>
          <w:p w:rsidR="00A96E04" w:rsidRDefault="00A96E04" w:rsidP="00A96E0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A96E04" w:rsidRDefault="00A96E04" w:rsidP="00A96E0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  <w:p w:rsidR="00A96E04" w:rsidRPr="00A96E04" w:rsidRDefault="00A96E04" w:rsidP="00A96E0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468" w:type="dxa"/>
            <w:shd w:val="clear" w:color="auto" w:fill="BFBFBF" w:themeFill="background1" w:themeFillShade="BF"/>
          </w:tcPr>
          <w:p w:rsidR="00A96E04" w:rsidRPr="00A96E04" w:rsidRDefault="00A96E04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08.02.2023 թ. </w:t>
            </w:r>
          </w:p>
        </w:tc>
      </w:tr>
      <w:tr w:rsidR="00A96E04" w:rsidTr="00F33D7B">
        <w:trPr>
          <w:trHeight w:val="512"/>
        </w:trPr>
        <w:tc>
          <w:tcPr>
            <w:tcW w:w="12150" w:type="dxa"/>
            <w:gridSpan w:val="4"/>
            <w:vMerge/>
            <w:shd w:val="clear" w:color="auto" w:fill="BFBFBF" w:themeFill="background1" w:themeFillShade="BF"/>
          </w:tcPr>
          <w:p w:rsidR="00A96E04" w:rsidRPr="00C54F38" w:rsidRDefault="00A96E04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68" w:type="dxa"/>
            <w:shd w:val="clear" w:color="auto" w:fill="BFBFBF" w:themeFill="background1" w:themeFillShade="BF"/>
          </w:tcPr>
          <w:p w:rsidR="00A96E04" w:rsidRPr="00C54F38" w:rsidRDefault="00A96E04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01/27.1/6616-2023</w:t>
            </w:r>
          </w:p>
        </w:tc>
      </w:tr>
      <w:tr w:rsidR="00A96E04" w:rsidTr="00F33D7B">
        <w:trPr>
          <w:trHeight w:val="1185"/>
        </w:trPr>
        <w:tc>
          <w:tcPr>
            <w:tcW w:w="11367" w:type="dxa"/>
            <w:gridSpan w:val="2"/>
          </w:tcPr>
          <w:p w:rsidR="007A6CEC" w:rsidRPr="007A6CEC" w:rsidRDefault="00F33D7B" w:rsidP="007A6CEC">
            <w:pPr>
              <w:pStyle w:val="a6"/>
              <w:numPr>
                <w:ilvl w:val="0"/>
                <w:numId w:val="2"/>
              </w:numPr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«Սպորտի բնագավառում ունեցած նշանակալի նվաճումների համար տրված տարկետումը </w:t>
            </w:r>
            <w:r w:rsidR="007A6CEC"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 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>դադարեցնելու և Հայաստանի Հանրապետության կառավարության 2022 թվականի դեկտեմբերի 29-ի</w:t>
            </w:r>
            <w:r w:rsidR="007A6CEC"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2064-Ա որոշումը ուժը կորցրած ճանաչելու մասին» Հայաստանի Հանրապետության կառավարության որոշման նախագծի (այսուհետ՝ Նախագիծ) 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նախաբանից անհրաժեշտ է հանել</w:t>
            </w:r>
            <w:r w:rsidR="007A6CEC" w:rsidRPr="007A6CE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</w:t>
            </w:r>
            <w:r w:rsidR="007A6CEC"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33-րդ հոդվածի 1-ին մասի 4-րդ կետին կատարված հղումը՝ նկատի ունենալով, որ դա սույն Նախագծի ընդունման համար լիազորող նորմ չի հանդիսանում. դրա փոխարեն՝ </w:t>
            </w:r>
            <w:r w:rsidR="007A6CEC"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անհրաժեշտ է հղում կատարել </w:t>
            </w:r>
            <w:r w:rsidR="007A6CEC"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 w:rsidR="007A6CEC"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37-րդ հոդվածին:</w:t>
            </w:r>
          </w:p>
          <w:p w:rsidR="007A6CEC" w:rsidRPr="007A6CEC" w:rsidRDefault="007A6CEC" w:rsidP="007A6CEC">
            <w:pPr>
              <w:pStyle w:val="a6"/>
              <w:numPr>
                <w:ilvl w:val="0"/>
                <w:numId w:val="2"/>
              </w:numPr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6C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վերնագրից առաջ անհրաժեշտ է պահպանել </w:t>
            </w:r>
            <w:r w:rsidRPr="007A6CEC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7A6CE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>րենքի 21-րդ հոդվածի</w:t>
            </w:r>
            <w:r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5-րդ մասի պահանջը, որի համաձայն՝ </w:t>
            </w:r>
            <w:r w:rsidRPr="007A6C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7A6CEC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A6CEC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6CE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ակտում տարեթիվը և ամսաթիվը գրվում են թվերով, իսկ ամիսը` տառերով: </w:t>
            </w:r>
            <w:r w:rsidRPr="007A6CE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«Թվական» բառը և դրա հոլովաձևերը գրվում են ամբողջությամբ:</w:t>
            </w:r>
          </w:p>
          <w:p w:rsidR="007A6CEC" w:rsidRPr="007A6CEC" w:rsidRDefault="007A6CEC" w:rsidP="007A6CEC">
            <w:pPr>
              <w:pStyle w:val="a6"/>
              <w:numPr>
                <w:ilvl w:val="0"/>
                <w:numId w:val="2"/>
              </w:numPr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6C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7A6C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6C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7A6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6CEC">
              <w:rPr>
                <w:rFonts w:ascii="GHEA Grapalat" w:hAnsi="GHEA Grapalat"/>
                <w:sz w:val="24"/>
                <w:szCs w:val="24"/>
                <w:lang w:val="hy-AM"/>
              </w:rPr>
              <w:t>«կազմից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բառն անհրաժեշտ է փոխարինել </w:t>
            </w:r>
            <w:r w:rsidRPr="007A6CEC">
              <w:rPr>
                <w:rFonts w:ascii="GHEA Grapalat" w:hAnsi="GHEA Grapalat"/>
                <w:sz w:val="24"/>
                <w:szCs w:val="24"/>
                <w:lang w:val="hy-AM"/>
              </w:rPr>
              <w:t>«կազմի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բառով՝ նկատի ունենալով Հայաստանի Հանրապետության կառավարության 2022 թվականի դեկտեմբերի 29-ի N 2064-Ա որոշման դրույթները: Ինչպես նաև, վերոգրյալ կետից անհրաժեշտ է հանել ավելորդ </w:t>
            </w:r>
            <w:r w:rsidRPr="007A6CEC">
              <w:rPr>
                <w:rFonts w:ascii="GHEA Grapalat" w:hAnsi="GHEA Grapalat"/>
                <w:sz w:val="24"/>
                <w:szCs w:val="24"/>
                <w:lang w:val="hy-AM"/>
              </w:rPr>
              <w:t>«ուժը կորցրած ճանաչելու մասին</w:t>
            </w:r>
            <w:r w:rsidRPr="007A6CEC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բառերը:</w:t>
            </w:r>
          </w:p>
          <w:p w:rsidR="007A6CEC" w:rsidRPr="007A6CEC" w:rsidRDefault="007A6CEC" w:rsidP="007A6CEC">
            <w:pPr>
              <w:pStyle w:val="a6"/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A6CEC" w:rsidRPr="00E768C2" w:rsidRDefault="007A6CEC" w:rsidP="007A6CEC">
            <w:pPr>
              <w:spacing w:line="360" w:lineRule="auto"/>
              <w:rPr>
                <w:lang w:val="hy-AM"/>
              </w:rPr>
            </w:pPr>
          </w:p>
          <w:p w:rsidR="007A6CEC" w:rsidRPr="007A6CEC" w:rsidRDefault="007A6CEC" w:rsidP="007A6CEC">
            <w:pPr>
              <w:pStyle w:val="a6"/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A6CEC" w:rsidRPr="007A6CEC" w:rsidRDefault="007A6CEC" w:rsidP="007A6CEC">
            <w:pPr>
              <w:tabs>
                <w:tab w:val="left" w:pos="10080"/>
              </w:tabs>
              <w:spacing w:line="360" w:lineRule="auto"/>
              <w:ind w:left="360" w:right="10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6E04" w:rsidRPr="007A6CEC" w:rsidRDefault="00A96E04" w:rsidP="007A6CEC">
            <w:pPr>
              <w:tabs>
                <w:tab w:val="left" w:pos="10080"/>
              </w:tabs>
              <w:spacing w:line="360" w:lineRule="auto"/>
              <w:ind w:right="10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251" w:type="dxa"/>
            <w:gridSpan w:val="3"/>
          </w:tcPr>
          <w:p w:rsidR="0042168A" w:rsidRPr="0062203E" w:rsidRDefault="0042168A" w:rsidP="007A6CEC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F33D7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A96E04" w:rsidRPr="0042168A" w:rsidRDefault="00A96E04" w:rsidP="007A6CEC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</w:tr>
    </w:tbl>
    <w:p w:rsidR="000B7228" w:rsidRPr="00614BEA" w:rsidRDefault="000B7228" w:rsidP="007A6CEC">
      <w:pPr>
        <w:spacing w:line="360" w:lineRule="auto"/>
        <w:jc w:val="both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111C3"/>
    <w:multiLevelType w:val="hybridMultilevel"/>
    <w:tmpl w:val="C58AD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B5E3B"/>
    <w:multiLevelType w:val="hybridMultilevel"/>
    <w:tmpl w:val="D01C63A2"/>
    <w:lvl w:ilvl="0" w:tplc="468E4510">
      <w:start w:val="1"/>
      <w:numFmt w:val="decimal"/>
      <w:lvlText w:val="%1."/>
      <w:lvlJc w:val="left"/>
      <w:pPr>
        <w:ind w:left="37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C6ECD"/>
    <w:rsid w:val="000E62F4"/>
    <w:rsid w:val="001B294F"/>
    <w:rsid w:val="002014FC"/>
    <w:rsid w:val="00221FFA"/>
    <w:rsid w:val="00277529"/>
    <w:rsid w:val="002865CA"/>
    <w:rsid w:val="00333746"/>
    <w:rsid w:val="00367D27"/>
    <w:rsid w:val="00395C31"/>
    <w:rsid w:val="003A24F3"/>
    <w:rsid w:val="003D1667"/>
    <w:rsid w:val="003F0624"/>
    <w:rsid w:val="0042168A"/>
    <w:rsid w:val="00435563"/>
    <w:rsid w:val="0044101E"/>
    <w:rsid w:val="0049737D"/>
    <w:rsid w:val="004A482A"/>
    <w:rsid w:val="004D0C64"/>
    <w:rsid w:val="004F048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A6CEC"/>
    <w:rsid w:val="007C764A"/>
    <w:rsid w:val="007D4841"/>
    <w:rsid w:val="00803EDF"/>
    <w:rsid w:val="00830867"/>
    <w:rsid w:val="0083103D"/>
    <w:rsid w:val="008817E9"/>
    <w:rsid w:val="008C2680"/>
    <w:rsid w:val="008D599C"/>
    <w:rsid w:val="00903B85"/>
    <w:rsid w:val="00911AF5"/>
    <w:rsid w:val="0094610B"/>
    <w:rsid w:val="00974499"/>
    <w:rsid w:val="00974726"/>
    <w:rsid w:val="009C404B"/>
    <w:rsid w:val="00A96E04"/>
    <w:rsid w:val="00AA6DCB"/>
    <w:rsid w:val="00AD3FDB"/>
    <w:rsid w:val="00B039B7"/>
    <w:rsid w:val="00B14BC3"/>
    <w:rsid w:val="00B203FB"/>
    <w:rsid w:val="00BF35A5"/>
    <w:rsid w:val="00C42DEE"/>
    <w:rsid w:val="00C81E20"/>
    <w:rsid w:val="00CA3845"/>
    <w:rsid w:val="00CB516F"/>
    <w:rsid w:val="00CB52CB"/>
    <w:rsid w:val="00CD2A3C"/>
    <w:rsid w:val="00CE20B5"/>
    <w:rsid w:val="00D054B7"/>
    <w:rsid w:val="00D05F7E"/>
    <w:rsid w:val="00D17DC6"/>
    <w:rsid w:val="00D277F6"/>
    <w:rsid w:val="00D477B3"/>
    <w:rsid w:val="00D67E89"/>
    <w:rsid w:val="00D7151A"/>
    <w:rsid w:val="00D73498"/>
    <w:rsid w:val="00E14FE0"/>
    <w:rsid w:val="00EA65D3"/>
    <w:rsid w:val="00EB09B3"/>
    <w:rsid w:val="00EB1019"/>
    <w:rsid w:val="00F311E7"/>
    <w:rsid w:val="00F33D7B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basedOn w:val="a"/>
    <w:uiPriority w:val="34"/>
    <w:qFormat/>
    <w:rsid w:val="007A6C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84D9A-462F-4DA4-AA9A-708F73D4D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110</cp:revision>
  <dcterms:created xsi:type="dcterms:W3CDTF">2021-11-01T08:12:00Z</dcterms:created>
  <dcterms:modified xsi:type="dcterms:W3CDTF">2023-02-09T12:07:00Z</dcterms:modified>
</cp:coreProperties>
</file>