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C7C" w:rsidRPr="0004208A" w:rsidRDefault="006B2C7C" w:rsidP="00023302">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04208A">
        <w:rPr>
          <w:rFonts w:ascii="GHEA Grapalat" w:eastAsia="Times New Roman" w:hAnsi="GHEA Grapalat" w:cs="Times New Roman"/>
          <w:b/>
          <w:bCs/>
          <w:color w:val="000000"/>
          <w:sz w:val="24"/>
          <w:szCs w:val="24"/>
        </w:rPr>
        <w:t>ԱՄՓՈՓԱԹԵՐԹ</w:t>
      </w:r>
    </w:p>
    <w:p w:rsidR="006B2C7C" w:rsidRPr="0004208A" w:rsidRDefault="00C43C6C" w:rsidP="006B2C7C">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C43C6C">
        <w:rPr>
          <w:rFonts w:ascii="GHEA Grapalat" w:hAnsi="GHEA Grapalat"/>
          <w:b/>
          <w:color w:val="000000"/>
          <w:sz w:val="24"/>
          <w:szCs w:val="24"/>
          <w:shd w:val="clear" w:color="auto" w:fill="FFFFFF"/>
          <w:lang w:val="hy-AM"/>
        </w:rPr>
        <w:t>«</w:t>
      </w:r>
      <w:r w:rsidR="00AE4149">
        <w:rPr>
          <w:rFonts w:ascii="GHEA Grapalat" w:hAnsi="GHEA Grapalat" w:cs="Sylfaen"/>
          <w:b/>
          <w:sz w:val="24"/>
          <w:szCs w:val="24"/>
          <w:lang w:val="hy-AM"/>
        </w:rPr>
        <w:t xml:space="preserve">Երևան քաղաքում տեղական ինքնակառավարման մասին» օրենքում փոփոխություններ </w:t>
      </w:r>
      <w:r w:rsidR="00020204">
        <w:rPr>
          <w:rFonts w:ascii="GHEA Grapalat" w:hAnsi="GHEA Grapalat" w:cs="Sylfaen"/>
          <w:b/>
          <w:sz w:val="24"/>
          <w:szCs w:val="24"/>
          <w:lang w:val="hy-AM"/>
        </w:rPr>
        <w:t xml:space="preserve">և լրացում </w:t>
      </w:r>
      <w:r w:rsidR="00AE4149">
        <w:rPr>
          <w:rFonts w:ascii="GHEA Grapalat" w:hAnsi="GHEA Grapalat" w:cs="Sylfaen"/>
          <w:b/>
          <w:sz w:val="24"/>
          <w:szCs w:val="24"/>
          <w:lang w:val="hy-AM"/>
        </w:rPr>
        <w:t>կատարելու մասին</w:t>
      </w:r>
      <w:r w:rsidRPr="00C43C6C">
        <w:rPr>
          <w:rFonts w:ascii="GHEA Grapalat" w:hAnsi="GHEA Grapalat"/>
          <w:b/>
          <w:color w:val="000000"/>
          <w:sz w:val="24"/>
          <w:szCs w:val="24"/>
          <w:shd w:val="clear" w:color="auto" w:fill="FFFFFF"/>
          <w:lang w:val="hy-AM"/>
        </w:rPr>
        <w:t>»</w:t>
      </w:r>
      <w:r w:rsidR="00AE4149">
        <w:rPr>
          <w:rFonts w:ascii="Verdana" w:hAnsi="Verdana"/>
          <w:b/>
          <w:color w:val="000000"/>
          <w:sz w:val="24"/>
          <w:szCs w:val="24"/>
          <w:shd w:val="clear" w:color="auto" w:fill="FFFFFF"/>
          <w:lang w:val="hy-AM"/>
        </w:rPr>
        <w:t xml:space="preserve"> </w:t>
      </w:r>
      <w:r w:rsidR="00AE4149">
        <w:rPr>
          <w:rFonts w:ascii="GHEA Grapalat" w:hAnsi="GHEA Grapalat" w:cs="Sylfaen"/>
          <w:b/>
          <w:sz w:val="24"/>
          <w:szCs w:val="24"/>
          <w:lang w:val="hy-AM"/>
        </w:rPr>
        <w:t>օրենքի նախագծի</w:t>
      </w:r>
      <w:r w:rsidRPr="00C43C6C">
        <w:rPr>
          <w:rFonts w:ascii="GHEA Grapalat" w:hAnsi="GHEA Grapalat" w:cs="Sylfaen"/>
          <w:b/>
          <w:noProof/>
          <w:sz w:val="24"/>
          <w:szCs w:val="24"/>
          <w:lang w:val="hy-AM"/>
        </w:rPr>
        <w:t xml:space="preserve"> </w:t>
      </w:r>
    </w:p>
    <w:p w:rsidR="00F27372" w:rsidRPr="0004208A" w:rsidRDefault="00F27372" w:rsidP="004E0A33">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W w:w="139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34"/>
        <w:gridCol w:w="5153"/>
      </w:tblGrid>
      <w:tr w:rsidR="00BA1ADF" w:rsidRPr="0004208A" w:rsidTr="00C97A0A">
        <w:trPr>
          <w:tblCellSpacing w:w="0" w:type="dxa"/>
          <w:jc w:val="center"/>
        </w:trPr>
        <w:tc>
          <w:tcPr>
            <w:tcW w:w="88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A1ADF" w:rsidRPr="0004208A" w:rsidRDefault="00BD392A" w:rsidP="00EF3AB1">
            <w:pPr>
              <w:spacing w:before="100" w:beforeAutospacing="1" w:after="100" w:afterAutospacing="1" w:line="240" w:lineRule="auto"/>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b/>
                <w:color w:val="000000"/>
                <w:sz w:val="24"/>
                <w:szCs w:val="24"/>
                <w:lang w:val="hy-AM"/>
              </w:rPr>
              <w:t xml:space="preserve">1. </w:t>
            </w:r>
            <w:r w:rsidR="00BA1ADF" w:rsidRPr="0004208A">
              <w:rPr>
                <w:rFonts w:ascii="GHEA Grapalat" w:eastAsia="Times New Roman" w:hAnsi="GHEA Grapalat" w:cs="Times New Roman"/>
                <w:b/>
                <w:color w:val="000000"/>
                <w:sz w:val="24"/>
                <w:szCs w:val="24"/>
                <w:lang w:val="hy-AM"/>
              </w:rPr>
              <w:t xml:space="preserve"> </w:t>
            </w:r>
            <w:r w:rsidRPr="0004208A">
              <w:rPr>
                <w:rFonts w:ascii="GHEA Grapalat" w:eastAsia="Times New Roman" w:hAnsi="GHEA Grapalat" w:cs="Times New Roman"/>
                <w:b/>
                <w:color w:val="000000"/>
                <w:sz w:val="24"/>
                <w:szCs w:val="24"/>
                <w:lang w:val="hy-AM"/>
              </w:rPr>
              <w:t xml:space="preserve">ՀՀ </w:t>
            </w:r>
            <w:r w:rsidR="00EF3AB1">
              <w:rPr>
                <w:rFonts w:ascii="GHEA Grapalat" w:eastAsia="Times New Roman" w:hAnsi="GHEA Grapalat" w:cs="Times New Roman"/>
                <w:b/>
                <w:color w:val="000000"/>
                <w:sz w:val="24"/>
                <w:szCs w:val="24"/>
                <w:lang w:val="hy-AM"/>
              </w:rPr>
              <w:t>արդարադատության նախարարություն</w:t>
            </w: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BA1ADF" w:rsidRPr="0004208A" w:rsidRDefault="00AE4149" w:rsidP="00EF3AB1">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22</w:t>
            </w:r>
            <w:r w:rsidR="008B2807" w:rsidRPr="0004208A">
              <w:rPr>
                <w:rFonts w:ascii="GHEA Grapalat" w:eastAsia="Times New Roman" w:hAnsi="GHEA Grapalat" w:cs="Times New Roman"/>
                <w:b/>
                <w:color w:val="000000"/>
                <w:sz w:val="24"/>
                <w:szCs w:val="24"/>
                <w:lang w:val="hy-AM"/>
              </w:rPr>
              <w:t>.0</w:t>
            </w:r>
            <w:r w:rsidR="00EC4637">
              <w:rPr>
                <w:rFonts w:ascii="GHEA Grapalat" w:eastAsia="Times New Roman" w:hAnsi="GHEA Grapalat" w:cs="Times New Roman"/>
                <w:b/>
                <w:color w:val="000000"/>
                <w:sz w:val="24"/>
                <w:szCs w:val="24"/>
                <w:lang w:val="hy-AM"/>
              </w:rPr>
              <w:t>3</w:t>
            </w:r>
            <w:r w:rsidR="008B2807" w:rsidRPr="0004208A">
              <w:rPr>
                <w:rFonts w:ascii="GHEA Grapalat" w:eastAsia="Times New Roman" w:hAnsi="GHEA Grapalat" w:cs="Times New Roman"/>
                <w:b/>
                <w:color w:val="000000"/>
                <w:sz w:val="24"/>
                <w:szCs w:val="24"/>
                <w:lang w:val="hy-AM"/>
              </w:rPr>
              <w:t>.2022թ.</w:t>
            </w:r>
          </w:p>
        </w:tc>
      </w:tr>
      <w:tr w:rsidR="00BA1ADF" w:rsidRPr="00EF3AB1" w:rsidTr="00C97A0A">
        <w:trPr>
          <w:tblCellSpacing w:w="0" w:type="dxa"/>
          <w:jc w:val="center"/>
        </w:trPr>
        <w:tc>
          <w:tcPr>
            <w:tcW w:w="88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04208A" w:rsidRDefault="00BA1ADF" w:rsidP="003946AB">
            <w:pPr>
              <w:spacing w:after="0" w:line="240" w:lineRule="auto"/>
              <w:rPr>
                <w:rFonts w:ascii="GHEA Grapalat" w:eastAsia="Times New Roman" w:hAnsi="GHEA Grapalat" w:cs="Times New Roman"/>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AE4149" w:rsidRPr="00AE4149" w:rsidRDefault="00AE4149" w:rsidP="00AE4149">
            <w:pPr>
              <w:spacing w:after="0" w:line="240" w:lineRule="auto"/>
              <w:jc w:val="center"/>
              <w:rPr>
                <w:rFonts w:ascii="GHEA Grapalat" w:eastAsia="Times New Roman" w:hAnsi="GHEA Grapalat" w:cs="Times New Roman"/>
                <w:b/>
                <w:color w:val="000000"/>
                <w:sz w:val="24"/>
                <w:szCs w:val="24"/>
                <w:u w:val="single"/>
              </w:rPr>
            </w:pPr>
            <w:r w:rsidRPr="00AE4149">
              <w:rPr>
                <w:rFonts w:ascii="GHEA Grapalat" w:eastAsia="Times New Roman" w:hAnsi="GHEA Grapalat" w:cs="Times New Roman"/>
                <w:b/>
                <w:color w:val="000000"/>
                <w:sz w:val="24"/>
                <w:szCs w:val="24"/>
                <w:u w:val="single"/>
                <w:lang w:val="hy-AM"/>
              </w:rPr>
              <w:t>N</w:t>
            </w:r>
            <w:r>
              <w:rPr>
                <w:rFonts w:ascii="GHEA Grapalat" w:eastAsia="Times New Roman" w:hAnsi="GHEA Grapalat" w:cs="Times New Roman"/>
                <w:b/>
                <w:color w:val="000000"/>
                <w:sz w:val="24"/>
                <w:szCs w:val="24"/>
                <w:u w:val="single"/>
                <w:lang w:val="hy-AM"/>
              </w:rPr>
              <w:t xml:space="preserve"> </w:t>
            </w:r>
            <w:r w:rsidRPr="00AE4149">
              <w:rPr>
                <w:rFonts w:ascii="GHEA Grapalat" w:eastAsia="Times New Roman" w:hAnsi="GHEA Grapalat" w:cs="Times New Roman"/>
                <w:b/>
                <w:color w:val="000000"/>
                <w:sz w:val="24"/>
                <w:szCs w:val="24"/>
                <w:u w:val="single"/>
                <w:lang w:val="ru-RU"/>
              </w:rPr>
              <w:t>01/27.4/12247-2022</w:t>
            </w:r>
          </w:p>
          <w:p w:rsidR="00BA1ADF" w:rsidRPr="0004208A" w:rsidRDefault="00BA1ADF" w:rsidP="00EF3AB1">
            <w:pPr>
              <w:spacing w:after="0" w:line="240" w:lineRule="auto"/>
              <w:jc w:val="center"/>
              <w:rPr>
                <w:rFonts w:ascii="GHEA Grapalat" w:eastAsia="Times New Roman" w:hAnsi="GHEA Grapalat" w:cs="Times New Roman"/>
                <w:b/>
                <w:color w:val="000000"/>
                <w:sz w:val="24"/>
                <w:szCs w:val="24"/>
                <w:lang w:val="hy-AM"/>
              </w:rPr>
            </w:pPr>
          </w:p>
        </w:tc>
      </w:tr>
      <w:tr w:rsidR="00BA1ADF" w:rsidRPr="00EF3AB1" w:rsidTr="00C97A0A">
        <w:trPr>
          <w:tblCellSpacing w:w="0" w:type="dxa"/>
          <w:jc w:val="center"/>
        </w:trPr>
        <w:tc>
          <w:tcPr>
            <w:tcW w:w="8834" w:type="dxa"/>
            <w:tcBorders>
              <w:top w:val="outset" w:sz="6" w:space="0" w:color="auto"/>
              <w:left w:val="outset" w:sz="6" w:space="0" w:color="auto"/>
              <w:bottom w:val="outset" w:sz="6" w:space="0" w:color="auto"/>
              <w:right w:val="outset" w:sz="6" w:space="0" w:color="auto"/>
            </w:tcBorders>
            <w:shd w:val="clear" w:color="auto" w:fill="FFFFFF"/>
            <w:vAlign w:val="center"/>
          </w:tcPr>
          <w:p w:rsidR="007C0FDC" w:rsidRPr="0004208A" w:rsidRDefault="007C0FDC" w:rsidP="00AC340B">
            <w:pPr>
              <w:spacing w:before="60" w:after="60" w:line="240" w:lineRule="auto"/>
              <w:ind w:firstLine="709"/>
              <w:jc w:val="both"/>
              <w:rPr>
                <w:rFonts w:ascii="GHEA Grapalat" w:eastAsia="Times New Roman" w:hAnsi="GHEA Grapalat" w:cs="Times New Roman"/>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FFFFFF"/>
          </w:tcPr>
          <w:p w:rsidR="00AC340B" w:rsidRPr="00A72DA2" w:rsidRDefault="00AC340B" w:rsidP="008B2807">
            <w:pPr>
              <w:spacing w:after="0" w:line="240" w:lineRule="auto"/>
              <w:jc w:val="center"/>
              <w:rPr>
                <w:rFonts w:ascii="GHEA Grapalat" w:eastAsia="Times New Roman" w:hAnsi="GHEA Grapalat" w:cs="Times New Roman"/>
                <w:color w:val="000000"/>
                <w:sz w:val="24"/>
                <w:szCs w:val="24"/>
              </w:rPr>
            </w:pPr>
          </w:p>
        </w:tc>
      </w:tr>
      <w:tr w:rsidR="008B2807" w:rsidRPr="00F84A1A" w:rsidTr="00C97A0A">
        <w:trPr>
          <w:tblCellSpacing w:w="0" w:type="dxa"/>
          <w:jc w:val="center"/>
        </w:trPr>
        <w:tc>
          <w:tcPr>
            <w:tcW w:w="8834" w:type="dxa"/>
            <w:tcBorders>
              <w:top w:val="outset" w:sz="6" w:space="0" w:color="auto"/>
              <w:left w:val="outset" w:sz="6" w:space="0" w:color="auto"/>
              <w:bottom w:val="outset" w:sz="6" w:space="0" w:color="auto"/>
              <w:right w:val="outset" w:sz="6" w:space="0" w:color="auto"/>
            </w:tcBorders>
            <w:shd w:val="clear" w:color="auto" w:fill="FFFFFF"/>
            <w:vAlign w:val="center"/>
          </w:tcPr>
          <w:p w:rsidR="00AE4149" w:rsidRPr="00AE4149" w:rsidRDefault="00AE4149" w:rsidP="00AE4149">
            <w:pPr>
              <w:shd w:val="clear" w:color="auto" w:fill="FFFFFF"/>
              <w:spacing w:after="0"/>
              <w:ind w:firstLine="720"/>
              <w:jc w:val="center"/>
              <w:rPr>
                <w:rFonts w:ascii="GHEA Grapalat" w:hAnsi="GHEA Grapalat"/>
                <w:bCs/>
                <w:sz w:val="24"/>
                <w:szCs w:val="24"/>
                <w:lang w:val="hy-AM"/>
              </w:rPr>
            </w:pPr>
            <w:r w:rsidRPr="00AE4149">
              <w:rPr>
                <w:rFonts w:ascii="GHEA Grapalat" w:hAnsi="GHEA Grapalat"/>
                <w:bCs/>
                <w:sz w:val="24"/>
                <w:szCs w:val="24"/>
                <w:lang w:val="hy-AM"/>
              </w:rPr>
              <w:t>1. ««</w:t>
            </w:r>
            <w:r w:rsidRPr="00AE4149">
              <w:rPr>
                <w:rFonts w:ascii="GHEA Grapalat" w:hAnsi="GHEA Grapalat"/>
                <w:sz w:val="24"/>
                <w:szCs w:val="24"/>
                <w:lang w:val="hy-AM"/>
              </w:rPr>
              <w:t xml:space="preserve">Երևան քաղաքում տեղական ինքնակառավարման մասին» օրենքում լրացումներ և փոփոխություններ կատարելու մասին» օրենքի նախագծի (այսուհետ՝ Նախագիծ) 1-ին հոդվածով նախատեսվում է </w:t>
            </w:r>
            <w:r w:rsidRPr="00AE4149">
              <w:rPr>
                <w:rFonts w:ascii="GHEA Grapalat" w:hAnsi="GHEA Grapalat"/>
                <w:bCs/>
                <w:sz w:val="24"/>
                <w:szCs w:val="24"/>
                <w:lang w:val="hy-AM"/>
              </w:rPr>
              <w:t>«</w:t>
            </w:r>
            <w:r w:rsidRPr="00AE4149">
              <w:rPr>
                <w:rFonts w:ascii="GHEA Grapalat" w:hAnsi="GHEA Grapalat"/>
                <w:sz w:val="24"/>
                <w:szCs w:val="24"/>
                <w:lang w:val="hy-AM"/>
              </w:rPr>
              <w:t>Երևան քաղաքում տեղական ինքնակառավարման մասին» օրենքի (այսուհետ՝ Օրենք)</w:t>
            </w:r>
            <w:r w:rsidRPr="00AE4149">
              <w:rPr>
                <w:rFonts w:ascii="GHEA Grapalat" w:hAnsi="GHEA Grapalat"/>
                <w:bCs/>
                <w:sz w:val="24"/>
                <w:szCs w:val="24"/>
                <w:lang w:val="hy-AM"/>
              </w:rPr>
              <w:t xml:space="preserve"> 22-րդ հոդվածի 7-րդ մասում կատարել լրացում</w:t>
            </w:r>
            <w:r w:rsidRPr="00AE4149">
              <w:rPr>
                <w:rFonts w:ascii="GHEA Grapalat" w:hAnsi="GHEA Grapalat"/>
                <w:sz w:val="24"/>
                <w:szCs w:val="24"/>
                <w:lang w:val="hy-AM"/>
              </w:rPr>
              <w:t xml:space="preserve">, որի արդյունքում ստացվում է, որ </w:t>
            </w:r>
            <w:r w:rsidRPr="00AE4149">
              <w:rPr>
                <w:rFonts w:ascii="GHEA Grapalat" w:hAnsi="GHEA Grapalat"/>
                <w:b/>
                <w:sz w:val="24"/>
                <w:szCs w:val="24"/>
                <w:lang w:val="hy-AM"/>
              </w:rPr>
              <w:t>ավագանու ակտերն</w:t>
            </w:r>
            <w:r w:rsidRPr="00AE4149">
              <w:rPr>
                <w:rFonts w:ascii="GHEA Grapalat" w:hAnsi="GHEA Grapalat"/>
                <w:sz w:val="24"/>
                <w:szCs w:val="24"/>
                <w:lang w:val="hy-AM"/>
              </w:rPr>
              <w:t xml:space="preserve"> ընդունվելուց հետո` մեկշաբաթյա ժամկետում, տեղադրվում են քաղաքապետարանի պաշտոնական համացանցային կայքում </w:t>
            </w:r>
            <w:r w:rsidRPr="00AE4149">
              <w:rPr>
                <w:rFonts w:ascii="GHEA Grapalat" w:hAnsi="GHEA Grapalat"/>
                <w:bCs/>
                <w:sz w:val="24"/>
                <w:szCs w:val="24"/>
                <w:lang w:val="hy-AM"/>
              </w:rPr>
              <w:t>և նույն ժամկետում ներկայացվում են լիազոր մարմին՝ նորմատիվ իրավական ակտերի հրապարակման միասնական կայքում հրապարակելու նպատակով:</w:t>
            </w:r>
          </w:p>
          <w:p w:rsidR="00AE4149" w:rsidRPr="00AE4149" w:rsidRDefault="00AE4149" w:rsidP="00AE4149">
            <w:pPr>
              <w:shd w:val="clear" w:color="auto" w:fill="FFFFFF"/>
              <w:spacing w:after="0"/>
              <w:ind w:firstLine="720"/>
              <w:jc w:val="center"/>
              <w:rPr>
                <w:rFonts w:ascii="GHEA Grapalat" w:hAnsi="GHEA Grapalat"/>
                <w:i/>
                <w:sz w:val="24"/>
                <w:szCs w:val="24"/>
                <w:lang w:val="hy-AM"/>
              </w:rPr>
            </w:pPr>
            <w:r w:rsidRPr="00AE4149">
              <w:rPr>
                <w:rFonts w:ascii="GHEA Grapalat" w:hAnsi="GHEA Grapalat"/>
                <w:sz w:val="24"/>
                <w:szCs w:val="24"/>
                <w:lang w:val="hy-AM"/>
              </w:rPr>
              <w:t xml:space="preserve">Այս առումով, վերոնշյալ մասում առաջարկում ենք հստակեցնել, թե խոսքը ինչ բնույթի ակտերի մասին է՝ հաշվի առնելով </w:t>
            </w:r>
            <w:r w:rsidRPr="00AE4149">
              <w:rPr>
                <w:rFonts w:ascii="GHEA Grapalat" w:hAnsi="GHEA Grapalat"/>
                <w:bCs/>
                <w:sz w:val="24"/>
                <w:szCs w:val="24"/>
                <w:lang w:val="hy-AM"/>
              </w:rPr>
              <w:t>«</w:t>
            </w:r>
            <w:r w:rsidRPr="00AE4149">
              <w:rPr>
                <w:rFonts w:ascii="GHEA Grapalat" w:hAnsi="GHEA Grapalat"/>
                <w:sz w:val="24"/>
                <w:szCs w:val="24"/>
                <w:lang w:val="hy-AM"/>
              </w:rPr>
              <w:t xml:space="preserve">Նորմատիվ իրավական ակտերի մասին» օրենքի 25-րդ հոդվածի 1-ին մասի կարգավորումները, որոնց համաձայն՝ </w:t>
            </w:r>
            <w:r w:rsidRPr="00AE4149">
              <w:rPr>
                <w:rFonts w:ascii="GHEA Grapalat" w:hAnsi="GHEA Grapalat"/>
                <w:b/>
                <w:i/>
                <w:sz w:val="24"/>
                <w:szCs w:val="24"/>
                <w:lang w:val="hy-AM"/>
              </w:rPr>
              <w:t>նորմատիվ</w:t>
            </w:r>
            <w:r w:rsidRPr="00AE4149">
              <w:rPr>
                <w:rFonts w:ascii="GHEA Grapalat" w:hAnsi="GHEA Grapalat"/>
                <w:i/>
                <w:sz w:val="24"/>
                <w:szCs w:val="24"/>
                <w:lang w:val="hy-AM"/>
              </w:rPr>
              <w:t xml:space="preserve"> իրավական ակտերի </w:t>
            </w:r>
            <w:r w:rsidRPr="00AE4149">
              <w:rPr>
                <w:rFonts w:ascii="GHEA Grapalat" w:hAnsi="GHEA Grapalat"/>
                <w:b/>
                <w:i/>
                <w:sz w:val="24"/>
                <w:szCs w:val="24"/>
                <w:lang w:val="hy-AM"/>
              </w:rPr>
              <w:t>պաշտոնական հրապարակումն</w:t>
            </w:r>
            <w:r w:rsidRPr="00AE4149">
              <w:rPr>
                <w:rFonts w:ascii="GHEA Grapalat" w:hAnsi="GHEA Grapalat"/>
                <w:i/>
                <w:sz w:val="24"/>
                <w:szCs w:val="24"/>
                <w:lang w:val="hy-AM"/>
              </w:rPr>
              <w:t xml:space="preserve"> իրականացվում է նախարարության կողմից վարվող նորմատիվ իրավական ակտերի հրապարակման միասնական կայքում (այսուհետ` միասնական կայք) հրապարակելու միջոցով:</w:t>
            </w:r>
          </w:p>
          <w:p w:rsidR="00AE4149" w:rsidRP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 xml:space="preserve">Ինչպես նաև հարկ է նկատի ունենալ </w:t>
            </w:r>
            <w:r w:rsidRPr="00AE4149">
              <w:rPr>
                <w:rFonts w:ascii="GHEA Grapalat" w:hAnsi="GHEA Grapalat"/>
                <w:bCs/>
                <w:sz w:val="24"/>
                <w:szCs w:val="24"/>
                <w:lang w:val="hy-AM"/>
              </w:rPr>
              <w:t>«</w:t>
            </w:r>
            <w:r w:rsidRPr="00AE4149">
              <w:rPr>
                <w:rFonts w:ascii="GHEA Grapalat" w:hAnsi="GHEA Grapalat"/>
                <w:sz w:val="24"/>
                <w:szCs w:val="24"/>
                <w:lang w:val="hy-AM"/>
              </w:rPr>
              <w:t>Նորմատիվ իրավական ակտերի մասին» օրենքի 23-րդ հոդվածի կարգավորումները.</w:t>
            </w:r>
          </w:p>
          <w:p w:rsidR="00AE4149" w:rsidRP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 xml:space="preserve">(…) 6. </w:t>
            </w:r>
            <w:r w:rsidRPr="00AE4149">
              <w:rPr>
                <w:rFonts w:ascii="GHEA Grapalat" w:hAnsi="GHEA Grapalat"/>
                <w:b/>
                <w:sz w:val="24"/>
                <w:szCs w:val="24"/>
                <w:lang w:val="hy-AM"/>
              </w:rPr>
              <w:t>Անհատական իրավական ակտն</w:t>
            </w:r>
            <w:r w:rsidRPr="00AE4149">
              <w:rPr>
                <w:rFonts w:ascii="GHEA Grapalat" w:hAnsi="GHEA Grapalat"/>
                <w:sz w:val="24"/>
                <w:szCs w:val="24"/>
                <w:lang w:val="hy-AM"/>
              </w:rPr>
              <w:t xml:space="preserve"> ուժի մեջ է մտնում այդ ակտի ընդունման մասին այն անձանց առձեռն կամ օրենքով սահմանված այլ կարգով </w:t>
            </w:r>
            <w:r w:rsidRPr="00AE4149">
              <w:rPr>
                <w:rFonts w:ascii="GHEA Grapalat" w:hAnsi="GHEA Grapalat"/>
                <w:b/>
                <w:sz w:val="24"/>
                <w:szCs w:val="24"/>
                <w:lang w:val="hy-AM"/>
              </w:rPr>
              <w:lastRenderedPageBreak/>
              <w:t>պատշաճ իրազեկելու օրվան</w:t>
            </w:r>
            <w:r w:rsidRPr="00AE4149">
              <w:rPr>
                <w:rFonts w:ascii="GHEA Grapalat" w:hAnsi="GHEA Grapalat"/>
                <w:sz w:val="24"/>
                <w:szCs w:val="24"/>
                <w:lang w:val="hy-AM"/>
              </w:rPr>
              <w:t xml:space="preserve"> հաջորդող օրվանից, որոնց ուղղված է ակտը, եթե օրենքով այլ կարգ սահմանված չէ:</w:t>
            </w:r>
          </w:p>
          <w:p w:rsidR="00AE4149" w:rsidRP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 xml:space="preserve">7. </w:t>
            </w:r>
            <w:r w:rsidRPr="00AE4149">
              <w:rPr>
                <w:rFonts w:ascii="GHEA Grapalat" w:hAnsi="GHEA Grapalat"/>
                <w:b/>
                <w:sz w:val="24"/>
                <w:szCs w:val="24"/>
                <w:lang w:val="hy-AM"/>
              </w:rPr>
              <w:t>Ներքին իրավական ակտն</w:t>
            </w:r>
            <w:r w:rsidRPr="00AE4149">
              <w:rPr>
                <w:rFonts w:ascii="GHEA Grapalat" w:hAnsi="GHEA Grapalat"/>
                <w:sz w:val="24"/>
                <w:szCs w:val="24"/>
                <w:lang w:val="hy-AM"/>
              </w:rPr>
              <w:t xml:space="preserve"> ուժի մեջ է մտնում </w:t>
            </w:r>
            <w:r w:rsidRPr="00AE4149">
              <w:rPr>
                <w:rFonts w:ascii="GHEA Grapalat" w:hAnsi="GHEA Grapalat"/>
                <w:b/>
                <w:sz w:val="24"/>
                <w:szCs w:val="24"/>
                <w:lang w:val="hy-AM"/>
              </w:rPr>
              <w:t>հրապարակմանը հաջորդող օրվանից</w:t>
            </w:r>
            <w:r w:rsidRPr="00AE4149">
              <w:rPr>
                <w:rFonts w:ascii="GHEA Grapalat" w:hAnsi="GHEA Grapalat"/>
                <w:sz w:val="24"/>
                <w:szCs w:val="24"/>
                <w:lang w:val="hy-AM"/>
              </w:rPr>
              <w:t>, եթե դրանով ավելի ուշ ժամկետ սահմանված չէ, կամ համապատասխան անձանց պատշաճ կարգով իրազեկելու օրվան հաջորդող օրվանից:</w:t>
            </w:r>
          </w:p>
          <w:p w:rsid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Սույն դիտողությունը վերաբերում է նաև Նախագծի 3-րդ հոդվածում առկա նույնաբովանդակ կարգավորմանը:</w:t>
            </w:r>
          </w:p>
          <w:p w:rsidR="00AE4149" w:rsidRDefault="00AE4149" w:rsidP="00AE4149">
            <w:pPr>
              <w:shd w:val="clear" w:color="auto" w:fill="FFFFFF"/>
              <w:spacing w:after="0"/>
              <w:ind w:firstLine="720"/>
              <w:jc w:val="center"/>
              <w:rPr>
                <w:rFonts w:ascii="GHEA Grapalat" w:hAnsi="GHEA Grapalat"/>
                <w:sz w:val="24"/>
                <w:szCs w:val="24"/>
                <w:lang w:val="hy-AM"/>
              </w:rPr>
            </w:pPr>
          </w:p>
          <w:p w:rsidR="00AE4149" w:rsidRPr="00AE4149" w:rsidRDefault="00AE4149" w:rsidP="00AE4149">
            <w:pPr>
              <w:shd w:val="clear" w:color="auto" w:fill="FFFFFF"/>
              <w:spacing w:after="0"/>
              <w:ind w:firstLine="720"/>
              <w:jc w:val="center"/>
              <w:rPr>
                <w:rFonts w:ascii="GHEA Grapalat" w:hAnsi="GHEA Grapalat"/>
                <w:bCs/>
                <w:sz w:val="24"/>
                <w:szCs w:val="24"/>
                <w:lang w:val="hy-AM"/>
              </w:rPr>
            </w:pPr>
            <w:r>
              <w:rPr>
                <w:rFonts w:ascii="GHEA Grapalat" w:hAnsi="GHEA Grapalat"/>
                <w:sz w:val="24"/>
                <w:szCs w:val="24"/>
                <w:lang w:val="hy-AM"/>
              </w:rPr>
              <w:t>2</w:t>
            </w:r>
            <w:r w:rsidRPr="00AE4149">
              <w:rPr>
                <w:rFonts w:ascii="GHEA Grapalat" w:hAnsi="GHEA Grapalat"/>
                <w:sz w:val="24"/>
                <w:szCs w:val="24"/>
                <w:lang w:val="hy-AM"/>
              </w:rPr>
              <w:t xml:space="preserve">. Նախագծի 3-րդ հոդվածով նախատեսվում է </w:t>
            </w:r>
            <w:r w:rsidRPr="00AE4149">
              <w:rPr>
                <w:rFonts w:ascii="GHEA Grapalat" w:hAnsi="GHEA Grapalat"/>
                <w:bCs/>
                <w:sz w:val="24"/>
                <w:szCs w:val="24"/>
                <w:lang w:val="hy-AM"/>
              </w:rPr>
              <w:t>Օրենք</w:t>
            </w:r>
            <w:r w:rsidRPr="00AE4149">
              <w:rPr>
                <w:rFonts w:ascii="GHEA Grapalat" w:hAnsi="GHEA Grapalat"/>
                <w:sz w:val="24"/>
                <w:szCs w:val="24"/>
                <w:lang w:val="hy-AM"/>
              </w:rPr>
              <w:t xml:space="preserve"> 49-րդ հոդվածի 2-րդ մասում </w:t>
            </w:r>
            <w:r w:rsidRPr="00AE4149">
              <w:rPr>
                <w:rFonts w:ascii="GHEA Grapalat" w:hAnsi="GHEA Grapalat"/>
                <w:bCs/>
                <w:sz w:val="24"/>
                <w:szCs w:val="24"/>
                <w:lang w:val="hy-AM"/>
              </w:rPr>
              <w:t>«կայքում</w:t>
            </w:r>
            <w:r w:rsidRPr="00AE4149">
              <w:rPr>
                <w:rFonts w:ascii="GHEA Grapalat" w:hAnsi="GHEA Grapalat"/>
                <w:sz w:val="24"/>
                <w:szCs w:val="24"/>
                <w:lang w:val="hy-AM"/>
              </w:rPr>
              <w:t xml:space="preserve">» բառից հետո լրացնել </w:t>
            </w:r>
            <w:r w:rsidRPr="00AE4149">
              <w:rPr>
                <w:rFonts w:ascii="GHEA Grapalat" w:hAnsi="GHEA Grapalat"/>
                <w:bCs/>
                <w:sz w:val="24"/>
                <w:szCs w:val="24"/>
                <w:lang w:val="hy-AM"/>
              </w:rPr>
              <w:t>«և նույն ժամկետում ներկայացվում են լիազոր մարմին՝ նորմատիվ իրավական ակտերի հրապարակման միասնական կայքում հրապարակելու նպատակով</w:t>
            </w:r>
            <w:r w:rsidRPr="00AE4149">
              <w:rPr>
                <w:rFonts w:ascii="GHEA Grapalat" w:hAnsi="GHEA Grapalat"/>
                <w:sz w:val="24"/>
                <w:szCs w:val="24"/>
                <w:lang w:val="hy-AM"/>
              </w:rPr>
              <w:t xml:space="preserve">» բառերը, որի արդյունքում ստացվում է, որ քաղաքապետի </w:t>
            </w:r>
            <w:r w:rsidRPr="00AE4149">
              <w:rPr>
                <w:rFonts w:ascii="GHEA Grapalat" w:hAnsi="GHEA Grapalat"/>
                <w:b/>
                <w:sz w:val="24"/>
                <w:szCs w:val="24"/>
                <w:lang w:val="hy-AM"/>
              </w:rPr>
              <w:t>ակտերն ուժի մեջ են</w:t>
            </w:r>
            <w:r w:rsidRPr="00AE4149">
              <w:rPr>
                <w:rFonts w:ascii="GHEA Grapalat" w:hAnsi="GHEA Grapalat"/>
                <w:sz w:val="24"/>
                <w:szCs w:val="24"/>
                <w:lang w:val="hy-AM"/>
              </w:rPr>
              <w:t xml:space="preserve"> մտնում «Նորմատիվ իրավական ակտերի մասին» Հայաստանի Հանրապետության օրենքով սահմանված կարգով ու մեկշաբաթյա ժամկետում ենթակա են տեղադրման նաև քաղաքապետարանի պաշտոնական համացանցային կայքում </w:t>
            </w:r>
            <w:r w:rsidRPr="00AE4149">
              <w:rPr>
                <w:rFonts w:ascii="GHEA Grapalat" w:hAnsi="GHEA Grapalat"/>
                <w:bCs/>
                <w:sz w:val="24"/>
                <w:szCs w:val="24"/>
                <w:lang w:val="hy-AM"/>
              </w:rPr>
              <w:t>և նույն ժամկետում ներկայացվում են լիազոր մարմին՝ նորմատիվ իրավական ակտերի հրապարակման միասնական կայքում հրապարակելու նպատակով:</w:t>
            </w:r>
          </w:p>
          <w:p w:rsidR="00AE4149" w:rsidRPr="00AE4149" w:rsidRDefault="00AE4149" w:rsidP="00AE4149">
            <w:pPr>
              <w:shd w:val="clear" w:color="auto" w:fill="FFFFFF"/>
              <w:spacing w:after="0"/>
              <w:ind w:firstLine="720"/>
              <w:jc w:val="center"/>
              <w:rPr>
                <w:rFonts w:ascii="GHEA Grapalat" w:hAnsi="GHEA Grapalat"/>
                <w:bCs/>
                <w:sz w:val="24"/>
                <w:szCs w:val="24"/>
                <w:lang w:val="hy-AM"/>
              </w:rPr>
            </w:pPr>
            <w:r w:rsidRPr="00AE4149">
              <w:rPr>
                <w:rFonts w:ascii="GHEA Grapalat" w:hAnsi="GHEA Grapalat"/>
                <w:bCs/>
                <w:sz w:val="24"/>
                <w:szCs w:val="24"/>
                <w:lang w:val="hy-AM"/>
              </w:rPr>
              <w:t>Վերոգրյալի տեքստային վերլուծություն արդյունքում նկատում ենք, որ քաղաքապետի ակտերն օրենքով սահմանված կարգով ուժի մեջ են մտնում, այնուհետև նոր միայն մեկշաբաթյա ժամկետում ներկայացվում լիազոր մարմին՝ պաշտոնական հրապարակման:</w:t>
            </w:r>
          </w:p>
          <w:p w:rsidR="00AE4149" w:rsidRPr="00AE4149" w:rsidRDefault="00AE4149" w:rsidP="00AE4149">
            <w:pPr>
              <w:shd w:val="clear" w:color="auto" w:fill="FFFFFF"/>
              <w:spacing w:after="0"/>
              <w:ind w:firstLine="720"/>
              <w:jc w:val="center"/>
              <w:rPr>
                <w:rFonts w:ascii="GHEA Grapalat" w:hAnsi="GHEA Grapalat"/>
                <w:bCs/>
                <w:sz w:val="24"/>
                <w:szCs w:val="24"/>
                <w:lang w:val="hy-AM"/>
              </w:rPr>
            </w:pPr>
            <w:r w:rsidRPr="00AE4149">
              <w:rPr>
                <w:rFonts w:ascii="GHEA Grapalat" w:hAnsi="GHEA Grapalat"/>
                <w:bCs/>
                <w:sz w:val="24"/>
                <w:szCs w:val="24"/>
                <w:lang w:val="hy-AM"/>
              </w:rPr>
              <w:t>Այս առումով, անհրաժեշտ ենք համարում անդրադառնալ հետևյալ իրավակարգավորմանը.</w:t>
            </w:r>
          </w:p>
          <w:p w:rsidR="00AE4149" w:rsidRPr="00AE4149" w:rsidRDefault="00AE4149" w:rsidP="00AE4149">
            <w:pPr>
              <w:shd w:val="clear" w:color="auto" w:fill="FFFFFF"/>
              <w:spacing w:after="0"/>
              <w:ind w:firstLine="720"/>
              <w:jc w:val="center"/>
              <w:rPr>
                <w:rFonts w:ascii="GHEA Grapalat" w:hAnsi="GHEA Grapalat"/>
                <w:i/>
                <w:sz w:val="24"/>
                <w:szCs w:val="24"/>
                <w:lang w:val="hy-AM"/>
              </w:rPr>
            </w:pPr>
            <w:r w:rsidRPr="00AE4149">
              <w:rPr>
                <w:rFonts w:ascii="GHEA Grapalat" w:hAnsi="GHEA Grapalat"/>
                <w:sz w:val="24"/>
                <w:szCs w:val="24"/>
                <w:lang w:val="hy-AM"/>
              </w:rPr>
              <w:t xml:space="preserve">«Նորմատիվ իրավական ակտերի մասին» օրենքի 23-րդ հոդվածի 1-ին մասի համաձայն՝ </w:t>
            </w:r>
            <w:r w:rsidRPr="00AE4149">
              <w:rPr>
                <w:rFonts w:ascii="GHEA Grapalat" w:hAnsi="GHEA Grapalat"/>
                <w:i/>
                <w:sz w:val="24"/>
                <w:szCs w:val="24"/>
                <w:lang w:val="hy-AM"/>
              </w:rPr>
              <w:t xml:space="preserve">նորմատիվ իրավական ակտերն ուժի մեջ են մտնում դրանցում սահմանված ժամկետներում, սակայն ոչ շուտ, քան դրանց </w:t>
            </w:r>
            <w:r w:rsidRPr="00AE4149">
              <w:rPr>
                <w:rFonts w:ascii="GHEA Grapalat" w:hAnsi="GHEA Grapalat"/>
                <w:b/>
                <w:i/>
                <w:sz w:val="24"/>
                <w:szCs w:val="24"/>
                <w:lang w:val="hy-AM"/>
              </w:rPr>
              <w:t>պաշտոնական հրապարակմանը</w:t>
            </w:r>
            <w:r w:rsidRPr="00AE4149">
              <w:rPr>
                <w:rFonts w:ascii="GHEA Grapalat" w:hAnsi="GHEA Grapalat"/>
                <w:i/>
                <w:sz w:val="24"/>
                <w:szCs w:val="24"/>
                <w:lang w:val="hy-AM"/>
              </w:rPr>
              <w:t xml:space="preserve"> հաջորդող օրվանից, բացառությամբ այն </w:t>
            </w:r>
            <w:r w:rsidRPr="00AE4149">
              <w:rPr>
                <w:rFonts w:ascii="GHEA Grapalat" w:hAnsi="GHEA Grapalat"/>
                <w:i/>
                <w:sz w:val="24"/>
                <w:szCs w:val="24"/>
                <w:lang w:val="hy-AM"/>
              </w:rPr>
              <w:lastRenderedPageBreak/>
              <w:t>դեպքերի, երբ օրենքով սահմանված է, որ տվյալ նորմատիվ իրավական ակտն ուժի մեջ է մտնում հրապարակվելուց հետո` անմիջապես:</w:t>
            </w:r>
          </w:p>
          <w:p w:rsidR="00AE4149" w:rsidRP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Նորմատիվ իրավական ակտերի միասնական կայքում պաշտոնական հրապարակման իմաստն այն է, որ ֆիզիկական և իրավաբանական անձինք կարողանան անարգել ծանոթանալ նոր ընդունվող նորմատիվ իրավական ակտերին, արդեն գործող իրավական ակտերում կատարվող լրացումներին և փոփոխություններին և ողջամիտ հնարավորություն ունենան իրենց վարքագիծը համապատասխանեցնել դրանց:</w:t>
            </w:r>
          </w:p>
          <w:p w:rsid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Հետևաբար, նկատի ունենալով վերոգրյալը, առաջարկում ենք Օրենքի 49-րդ հոդվածի 2-րդ մասը խմբագրել՝ սահմանելով մինչ համապատասխան նորմատիվ իրավական ակտի ուժի մեջ մտնելը, այն լիազոր մարմին պաշտոնական հրապարակման ներկայացնելու կարգավորում:</w:t>
            </w:r>
          </w:p>
          <w:p w:rsidR="00AE4149" w:rsidRPr="00AE4149" w:rsidRDefault="00AE4149" w:rsidP="00AE4149">
            <w:pPr>
              <w:shd w:val="clear" w:color="auto" w:fill="FFFFFF"/>
              <w:spacing w:after="0"/>
              <w:ind w:firstLine="720"/>
              <w:jc w:val="center"/>
              <w:rPr>
                <w:rFonts w:ascii="GHEA Grapalat" w:hAnsi="GHEA Grapalat"/>
                <w:sz w:val="24"/>
                <w:szCs w:val="24"/>
                <w:lang w:val="hy-AM"/>
              </w:rPr>
            </w:pPr>
          </w:p>
          <w:p w:rsidR="00AE4149" w:rsidRPr="00AE4149" w:rsidRDefault="00AE4149" w:rsidP="00AE4149">
            <w:pPr>
              <w:shd w:val="clear" w:color="auto" w:fill="FFFFFF"/>
              <w:spacing w:after="0"/>
              <w:ind w:firstLine="720"/>
              <w:jc w:val="center"/>
              <w:rPr>
                <w:rFonts w:ascii="GHEA Grapalat" w:hAnsi="GHEA Grapalat"/>
                <w:sz w:val="24"/>
                <w:szCs w:val="24"/>
                <w:lang w:val="hy-AM"/>
              </w:rPr>
            </w:pPr>
            <w:r w:rsidRPr="00AE4149">
              <w:rPr>
                <w:rFonts w:ascii="GHEA Grapalat" w:hAnsi="GHEA Grapalat"/>
                <w:sz w:val="24"/>
                <w:szCs w:val="24"/>
                <w:lang w:val="hy-AM"/>
              </w:rPr>
              <w:t xml:space="preserve">3. Անհրաժեշտ է վերանայել Նախագծի 5-րդ հոդվածով սահմանվող օրենքի ուժի մեջ մտնելու ժամկետը՝ համապատասխանեցնելով </w:t>
            </w:r>
            <w:r w:rsidRPr="00AE4149">
              <w:rPr>
                <w:rFonts w:ascii="GHEA Grapalat" w:hAnsi="GHEA Grapalat"/>
                <w:bCs/>
                <w:sz w:val="24"/>
                <w:szCs w:val="24"/>
                <w:lang w:val="hy-AM"/>
              </w:rPr>
              <w:t>«Նորմատիվ իրավական ակտերի մասին</w:t>
            </w:r>
            <w:r w:rsidRPr="00AE4149">
              <w:rPr>
                <w:rFonts w:ascii="GHEA Grapalat" w:hAnsi="GHEA Grapalat"/>
                <w:sz w:val="24"/>
                <w:szCs w:val="24"/>
                <w:lang w:val="hy-AM"/>
              </w:rPr>
              <w:t>» օրենքի 23-րդ հոդվածի 1-ին մասի դրույթներին:</w:t>
            </w:r>
          </w:p>
          <w:p w:rsidR="00AE4149" w:rsidRDefault="00AE4149" w:rsidP="00AE4149">
            <w:pPr>
              <w:shd w:val="clear" w:color="auto" w:fill="FFFFFF"/>
              <w:spacing w:after="0"/>
              <w:ind w:firstLine="720"/>
              <w:jc w:val="center"/>
              <w:rPr>
                <w:rFonts w:ascii="GHEA Grapalat" w:hAnsi="GHEA Grapalat"/>
                <w:sz w:val="24"/>
                <w:szCs w:val="24"/>
                <w:lang w:val="hy-AM"/>
              </w:rPr>
            </w:pPr>
          </w:p>
          <w:p w:rsidR="00AE4149" w:rsidRPr="00AE4149" w:rsidRDefault="00AE4149" w:rsidP="00AE4149">
            <w:pPr>
              <w:shd w:val="clear" w:color="auto" w:fill="FFFFFF"/>
              <w:spacing w:after="0"/>
              <w:ind w:firstLine="720"/>
              <w:jc w:val="center"/>
              <w:rPr>
                <w:rFonts w:ascii="GHEA Grapalat" w:hAnsi="GHEA Grapalat"/>
                <w:sz w:val="24"/>
                <w:szCs w:val="24"/>
                <w:lang w:val="hy-AM"/>
              </w:rPr>
            </w:pPr>
          </w:p>
          <w:p w:rsidR="008B2807" w:rsidRPr="00C43C6C" w:rsidRDefault="008B2807" w:rsidP="000D598A">
            <w:pPr>
              <w:shd w:val="clear" w:color="auto" w:fill="FFFFFF"/>
              <w:spacing w:after="0"/>
              <w:ind w:firstLine="720"/>
              <w:jc w:val="center"/>
              <w:rPr>
                <w:rFonts w:ascii="GHEA Grapalat" w:hAnsi="GHEA Grapalat"/>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FFFFFF"/>
          </w:tcPr>
          <w:p w:rsidR="007572FB" w:rsidRDefault="00AE4149" w:rsidP="008B280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1. </w:t>
            </w:r>
            <w:r w:rsidR="00020204">
              <w:rPr>
                <w:rFonts w:ascii="GHEA Grapalat" w:eastAsia="Times New Roman" w:hAnsi="GHEA Grapalat" w:cs="Times New Roman"/>
                <w:color w:val="000000"/>
                <w:sz w:val="24"/>
                <w:szCs w:val="24"/>
                <w:lang w:val="hy-AM"/>
              </w:rPr>
              <w:t>Ընդունվել է</w:t>
            </w:r>
            <w:r w:rsidR="007572FB" w:rsidRPr="00520182">
              <w:rPr>
                <w:rFonts w:ascii="GHEA Grapalat" w:eastAsia="Times New Roman" w:hAnsi="GHEA Grapalat" w:cs="Times New Roman"/>
                <w:color w:val="000000"/>
                <w:sz w:val="24"/>
                <w:szCs w:val="24"/>
                <w:lang w:val="hy-AM"/>
              </w:rPr>
              <w:t>:</w:t>
            </w:r>
          </w:p>
          <w:p w:rsidR="00020204" w:rsidRPr="001C1BEA" w:rsidRDefault="00020204" w:rsidP="008B280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խմբագրվել է</w:t>
            </w:r>
            <w:r w:rsidRPr="001C1BEA">
              <w:rPr>
                <w:rFonts w:ascii="GHEA Grapalat" w:eastAsia="Times New Roman" w:hAnsi="GHEA Grapalat" w:cs="Times New Roman"/>
                <w:color w:val="000000"/>
                <w:sz w:val="24"/>
                <w:szCs w:val="24"/>
                <w:lang w:val="hy-AM"/>
              </w:rPr>
              <w:t>:</w:t>
            </w:r>
          </w:p>
          <w:p w:rsidR="00AE4149" w:rsidRDefault="00AE4149" w:rsidP="008B2807">
            <w:pPr>
              <w:spacing w:after="0" w:line="240" w:lineRule="auto"/>
              <w:jc w:val="center"/>
              <w:rPr>
                <w:rFonts w:ascii="GHEA Grapalat" w:eastAsia="Times New Roman" w:hAnsi="GHEA Grapalat" w:cs="Times New Roman"/>
                <w:color w:val="000000"/>
                <w:sz w:val="24"/>
                <w:szCs w:val="24"/>
                <w:lang w:val="hy-AM"/>
              </w:rPr>
            </w:pPr>
          </w:p>
          <w:p w:rsidR="00AE4149" w:rsidRDefault="00AE4149"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AE4149" w:rsidRDefault="00AE4149" w:rsidP="008B280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Ընդունվել է:</w:t>
            </w:r>
          </w:p>
          <w:p w:rsidR="00AE4149" w:rsidRPr="00EC33A3" w:rsidRDefault="00AE4149" w:rsidP="008B280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խմբագրվել է</w:t>
            </w:r>
            <w:r w:rsidRPr="00EC33A3">
              <w:rPr>
                <w:rFonts w:ascii="GHEA Grapalat" w:eastAsia="Times New Roman" w:hAnsi="GHEA Grapalat" w:cs="Times New Roman"/>
                <w:color w:val="000000"/>
                <w:sz w:val="24"/>
                <w:szCs w:val="24"/>
                <w:lang w:val="hy-AM"/>
              </w:rPr>
              <w:t>:</w:t>
            </w:r>
          </w:p>
          <w:p w:rsidR="00AE4149" w:rsidRPr="00EC33A3" w:rsidRDefault="00AE4149"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EC33A3" w:rsidRDefault="00EC33A3" w:rsidP="008B2807">
            <w:pPr>
              <w:spacing w:after="0" w:line="240" w:lineRule="auto"/>
              <w:jc w:val="center"/>
              <w:rPr>
                <w:rFonts w:ascii="GHEA Grapalat" w:eastAsia="Times New Roman" w:hAnsi="GHEA Grapalat" w:cs="Times New Roman"/>
                <w:color w:val="000000"/>
                <w:sz w:val="24"/>
                <w:szCs w:val="24"/>
                <w:lang w:val="hy-AM"/>
              </w:rPr>
            </w:pPr>
          </w:p>
          <w:p w:rsidR="00AE4149" w:rsidRDefault="00AE4149" w:rsidP="008B2807">
            <w:pPr>
              <w:spacing w:after="0" w:line="240" w:lineRule="auto"/>
              <w:jc w:val="center"/>
              <w:rPr>
                <w:rFonts w:ascii="GHEA Grapalat" w:eastAsia="Times New Roman" w:hAnsi="GHEA Grapalat" w:cs="Times New Roman"/>
                <w:color w:val="000000"/>
                <w:sz w:val="24"/>
                <w:szCs w:val="24"/>
                <w:lang w:val="hy-AM"/>
              </w:rPr>
            </w:pPr>
            <w:r w:rsidRPr="00EC33A3">
              <w:rPr>
                <w:rFonts w:ascii="GHEA Grapalat" w:eastAsia="Times New Roman" w:hAnsi="GHEA Grapalat" w:cs="Times New Roman"/>
                <w:color w:val="000000"/>
                <w:sz w:val="24"/>
                <w:szCs w:val="24"/>
                <w:lang w:val="hy-AM"/>
              </w:rPr>
              <w:t xml:space="preserve">3. </w:t>
            </w:r>
            <w:r>
              <w:rPr>
                <w:rFonts w:ascii="GHEA Grapalat" w:eastAsia="Times New Roman" w:hAnsi="GHEA Grapalat" w:cs="Times New Roman"/>
                <w:color w:val="000000"/>
                <w:sz w:val="24"/>
                <w:szCs w:val="24"/>
                <w:lang w:val="hy-AM"/>
              </w:rPr>
              <w:t>Ընդունվել է:</w:t>
            </w:r>
          </w:p>
          <w:p w:rsidR="00AE4149" w:rsidRPr="00EC33A3" w:rsidRDefault="00AE4149" w:rsidP="008B280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խմբագրվել է</w:t>
            </w:r>
            <w:r w:rsidRPr="00EC33A3">
              <w:rPr>
                <w:rFonts w:ascii="GHEA Grapalat" w:eastAsia="Times New Roman" w:hAnsi="GHEA Grapalat" w:cs="Times New Roman"/>
                <w:color w:val="000000"/>
                <w:sz w:val="24"/>
                <w:szCs w:val="24"/>
                <w:lang w:val="hy-AM"/>
              </w:rPr>
              <w:t>:</w:t>
            </w:r>
          </w:p>
          <w:p w:rsidR="001C7DE6" w:rsidRPr="00520182" w:rsidRDefault="001C7DE6" w:rsidP="008B2807">
            <w:pPr>
              <w:spacing w:after="0" w:line="240" w:lineRule="auto"/>
              <w:jc w:val="center"/>
              <w:rPr>
                <w:rFonts w:ascii="GHEA Grapalat" w:eastAsia="Times New Roman" w:hAnsi="GHEA Grapalat" w:cs="Times New Roman"/>
                <w:color w:val="000000"/>
                <w:sz w:val="24"/>
                <w:szCs w:val="24"/>
                <w:lang w:val="hy-AM"/>
              </w:rPr>
            </w:pPr>
          </w:p>
          <w:p w:rsidR="00277C79" w:rsidRDefault="00277C7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Default="00AE4149" w:rsidP="00277C79">
            <w:pPr>
              <w:spacing w:after="0" w:line="240" w:lineRule="auto"/>
              <w:jc w:val="center"/>
              <w:rPr>
                <w:rFonts w:ascii="GHEA Grapalat" w:eastAsia="Times New Roman" w:hAnsi="GHEA Grapalat" w:cs="Times New Roman"/>
                <w:color w:val="000000"/>
                <w:sz w:val="24"/>
                <w:szCs w:val="24"/>
                <w:lang w:val="hy-AM"/>
              </w:rPr>
            </w:pPr>
          </w:p>
          <w:p w:rsidR="00AE4149" w:rsidRPr="00277C79" w:rsidRDefault="00AE4149" w:rsidP="00277C79">
            <w:pPr>
              <w:spacing w:after="0" w:line="240" w:lineRule="auto"/>
              <w:jc w:val="center"/>
              <w:rPr>
                <w:rFonts w:ascii="GHEA Grapalat" w:hAnsi="GHEA Grapalat"/>
                <w:color w:val="000000"/>
                <w:sz w:val="24"/>
                <w:szCs w:val="24"/>
                <w:lang w:val="hy-AM"/>
              </w:rPr>
            </w:pPr>
          </w:p>
          <w:p w:rsidR="00277C79" w:rsidRDefault="00277C79" w:rsidP="00520182">
            <w:pPr>
              <w:spacing w:after="0" w:line="24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 </w:t>
            </w:r>
          </w:p>
          <w:p w:rsidR="00277C79" w:rsidRPr="00277C79" w:rsidRDefault="00277C79" w:rsidP="00520182">
            <w:pPr>
              <w:spacing w:after="0" w:line="240" w:lineRule="auto"/>
              <w:jc w:val="center"/>
              <w:rPr>
                <w:rFonts w:ascii="GHEA Grapalat" w:eastAsia="Times New Roman" w:hAnsi="GHEA Grapalat" w:cs="Times New Roman"/>
                <w:color w:val="000000"/>
                <w:sz w:val="24"/>
                <w:szCs w:val="24"/>
                <w:lang w:val="hy-AM"/>
              </w:rPr>
            </w:pPr>
          </w:p>
        </w:tc>
      </w:tr>
      <w:tr w:rsidR="00BA1ADF" w:rsidRPr="00C97A0A" w:rsidTr="00C97A0A">
        <w:trPr>
          <w:tblCellSpacing w:w="0" w:type="dxa"/>
          <w:jc w:val="center"/>
        </w:trPr>
        <w:tc>
          <w:tcPr>
            <w:tcW w:w="88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97A0A" w:rsidRPr="00C97A0A" w:rsidRDefault="00C97A0A" w:rsidP="00C97A0A">
            <w:pPr>
              <w:spacing w:before="100" w:beforeAutospacing="1" w:after="100" w:afterAutospacing="1" w:line="240" w:lineRule="auto"/>
              <w:rPr>
                <w:rFonts w:ascii="GHEA Grapalat" w:eastAsia="Times New Roman" w:hAnsi="GHEA Grapalat" w:cs="Times New Roman"/>
                <w:b/>
                <w:color w:val="000000"/>
                <w:sz w:val="24"/>
                <w:szCs w:val="24"/>
                <w:lang w:val="hy-AM"/>
              </w:rPr>
            </w:pPr>
            <w:r w:rsidRPr="00C97A0A">
              <w:rPr>
                <w:rFonts w:ascii="GHEA Grapalat" w:eastAsia="Times New Roman" w:hAnsi="GHEA Grapalat" w:cs="Times New Roman"/>
                <w:b/>
                <w:color w:val="000000"/>
                <w:sz w:val="24"/>
                <w:szCs w:val="24"/>
                <w:lang w:val="hy-AM"/>
              </w:rPr>
              <w:lastRenderedPageBreak/>
              <w:t xml:space="preserve">      2. </w:t>
            </w:r>
            <w:r>
              <w:rPr>
                <w:rFonts w:ascii="GHEA Grapalat" w:eastAsia="Times New Roman" w:hAnsi="GHEA Grapalat" w:cs="Times New Roman"/>
                <w:b/>
                <w:color w:val="000000"/>
                <w:sz w:val="24"/>
                <w:szCs w:val="24"/>
                <w:lang w:val="hy-AM"/>
              </w:rPr>
              <w:t>ՀՀ վարչապետի աշխատակազմի իրավաբանական վարչություն</w:t>
            </w:r>
          </w:p>
          <w:p w:rsidR="00BA1ADF" w:rsidRPr="0004208A" w:rsidRDefault="00BA1ADF" w:rsidP="00C97A0A">
            <w:pPr>
              <w:spacing w:before="100" w:beforeAutospacing="1" w:after="100" w:afterAutospacing="1" w:line="240" w:lineRule="auto"/>
              <w:rPr>
                <w:rFonts w:ascii="GHEA Grapalat" w:eastAsia="Times New Roman" w:hAnsi="GHEA Grapalat" w:cs="Times New Roman"/>
                <w:b/>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BA1ADF" w:rsidRPr="00990931" w:rsidRDefault="00BA1ADF" w:rsidP="00BD392A">
            <w:pPr>
              <w:spacing w:after="0" w:line="240" w:lineRule="auto"/>
              <w:jc w:val="center"/>
              <w:rPr>
                <w:rFonts w:ascii="GHEA Grapalat" w:eastAsia="Times New Roman" w:hAnsi="GHEA Grapalat" w:cs="Times New Roman"/>
                <w:b/>
                <w:color w:val="000000"/>
                <w:sz w:val="24"/>
                <w:szCs w:val="24"/>
                <w:lang w:val="hy-AM"/>
              </w:rPr>
            </w:pPr>
          </w:p>
        </w:tc>
      </w:tr>
      <w:tr w:rsidR="00BA1ADF" w:rsidRPr="00C97A0A" w:rsidTr="00C97A0A">
        <w:trPr>
          <w:tblCellSpacing w:w="0" w:type="dxa"/>
          <w:jc w:val="center"/>
        </w:trPr>
        <w:tc>
          <w:tcPr>
            <w:tcW w:w="88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04208A" w:rsidRDefault="00BA1ADF" w:rsidP="003946AB">
            <w:pPr>
              <w:spacing w:after="0" w:line="240" w:lineRule="auto"/>
              <w:rPr>
                <w:rFonts w:ascii="GHEA Grapalat" w:eastAsia="Times New Roman" w:hAnsi="GHEA Grapalat" w:cs="Times New Roman"/>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BA1ADF" w:rsidRPr="00990931" w:rsidRDefault="00C97A0A" w:rsidP="003946AB">
            <w:pPr>
              <w:spacing w:after="0" w:line="240" w:lineRule="auto"/>
              <w:jc w:val="center"/>
              <w:rPr>
                <w:rFonts w:ascii="GHEA Grapalat" w:eastAsia="Times New Roman" w:hAnsi="GHEA Grapalat" w:cs="Times New Roman"/>
                <w:b/>
                <w:color w:val="000000"/>
                <w:sz w:val="24"/>
                <w:szCs w:val="24"/>
                <w:lang w:val="hy-AM"/>
              </w:rPr>
            </w:pPr>
            <w:r w:rsidRPr="00C97A0A">
              <w:rPr>
                <w:rFonts w:ascii="GHEA Grapalat" w:eastAsia="Times New Roman" w:hAnsi="GHEA Grapalat" w:cs="Times New Roman"/>
                <w:b/>
                <w:color w:val="000000"/>
                <w:sz w:val="24"/>
                <w:szCs w:val="24"/>
                <w:lang w:val="hy-AM"/>
              </w:rPr>
              <w:t>№ 02/12.63/28391-2022</w:t>
            </w:r>
          </w:p>
        </w:tc>
      </w:tr>
      <w:tr w:rsidR="00BA1ADF" w:rsidRPr="00F84A1A" w:rsidTr="008A2898">
        <w:trPr>
          <w:trHeight w:val="9698"/>
          <w:tblCellSpacing w:w="0" w:type="dxa"/>
          <w:jc w:val="center"/>
        </w:trPr>
        <w:tc>
          <w:tcPr>
            <w:tcW w:w="8834" w:type="dxa"/>
            <w:tcBorders>
              <w:top w:val="outset" w:sz="6" w:space="0" w:color="auto"/>
              <w:left w:val="outset" w:sz="6" w:space="0" w:color="auto"/>
              <w:bottom w:val="outset" w:sz="6" w:space="0" w:color="auto"/>
              <w:right w:val="outset" w:sz="6" w:space="0" w:color="auto"/>
            </w:tcBorders>
            <w:shd w:val="clear" w:color="auto" w:fill="FFFFFF"/>
            <w:vAlign w:val="center"/>
          </w:tcPr>
          <w:p w:rsid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noProof/>
                <w:color w:val="000000"/>
                <w:sz w:val="24"/>
                <w:szCs w:val="24"/>
                <w:u w:val="single"/>
                <w:lang w:val="hy-AM"/>
              </w:rPr>
            </w:pPr>
            <w:r>
              <w:rPr>
                <w:rFonts w:ascii="GHEA Grapalat" w:eastAsia="Times New Roman" w:hAnsi="GHEA Grapalat" w:cs="Arial"/>
                <w:color w:val="000000"/>
                <w:sz w:val="24"/>
                <w:szCs w:val="24"/>
                <w:shd w:val="clear" w:color="auto" w:fill="FFFFFF"/>
                <w:lang w:val="hy-AM"/>
              </w:rPr>
              <w:lastRenderedPageBreak/>
              <w:t xml:space="preserve">1. </w:t>
            </w:r>
            <w:r w:rsidRPr="00C97A0A">
              <w:rPr>
                <w:rFonts w:ascii="GHEA Grapalat" w:eastAsia="Times New Roman" w:hAnsi="GHEA Grapalat" w:cs="Arial"/>
                <w:color w:val="000000"/>
                <w:sz w:val="24"/>
                <w:szCs w:val="24"/>
                <w:shd w:val="clear" w:color="auto" w:fill="FFFFFF"/>
                <w:lang w:val="hy-AM"/>
              </w:rPr>
              <w:t>Նախագծի</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 xml:space="preserve">3-րդ հոդվածով խմբագրվող՝ </w:t>
            </w:r>
            <w:r w:rsidRPr="00C97A0A">
              <w:rPr>
                <w:rFonts w:ascii="GHEA Grapalat" w:eastAsia="Times New Roman" w:hAnsi="GHEA Grapalat" w:cs="Times New Roman"/>
                <w:color w:val="000000"/>
                <w:sz w:val="24"/>
                <w:szCs w:val="24"/>
                <w:shd w:val="clear" w:color="auto" w:fill="FFFFFF"/>
                <w:lang w:val="hy-AM"/>
              </w:rPr>
              <w:t xml:space="preserve">«Երևան քաղաքում տեղական ինքնակառավարման մասին» ՀՀ օրենքի 49-րդ հոդվածի 2-րդ մասի համաձայն՝ քաղաքապետի նորմատիվ (…) իրավական ակտերն ընդունվելուց հետո՝ մեկշաբաթյա ժամկետում, </w:t>
            </w:r>
            <w:r w:rsidRPr="00C97A0A">
              <w:rPr>
                <w:rFonts w:ascii="GHEA Grapalat" w:eastAsia="GHEA Grapalat" w:hAnsi="GHEA Grapalat" w:cs="GHEA Grapalat"/>
                <w:color w:val="000000"/>
                <w:sz w:val="24"/>
                <w:szCs w:val="24"/>
                <w:lang w:val="hy-AM"/>
              </w:rPr>
              <w:t xml:space="preserve">ներկայացվում են լիազոր մարմին՝ նորմատիվ իրավական ակտերի հրապարակման միասնական կայքում հրապարակելու նպատակով և նույն ժամկետում տեղադրվում են քաղաքապետարանի պաշտոնական համացանցային կայքում։ Մինչդեռ ՀՀ գործող Սահմանադրության 6-րդ հոդվածի 2-րդ մասի համաձայն՝ </w:t>
            </w:r>
            <w:r w:rsidRPr="00C97A0A">
              <w:rPr>
                <w:rFonts w:ascii="GHEA Grapalat" w:eastAsia="Times New Roman" w:hAnsi="GHEA Grapalat" w:cs="Arial"/>
                <w:color w:val="000000"/>
                <w:sz w:val="24"/>
                <w:szCs w:val="24"/>
                <w:shd w:val="clear" w:color="auto" w:fill="FFFFFF"/>
                <w:lang w:val="hy-AM"/>
              </w:rPr>
              <w:t>Սահմանադրության</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և</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օրենքների</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հիման</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վրա</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և</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դրանց</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իրականացումն</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ապահովելու</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նպատակով</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ենթաօրենսդրական</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նորմատիվ</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իրավական</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ակտեր ընդունելու լիազորություն օրենքով կարող է</w:t>
            </w:r>
            <w:r w:rsidRPr="00C97A0A">
              <w:rPr>
                <w:rFonts w:ascii="GHEA Grapalat" w:eastAsia="Times New Roman" w:hAnsi="GHEA Grapalat" w:cs="Times New Roman"/>
                <w:color w:val="000000"/>
                <w:sz w:val="24"/>
                <w:szCs w:val="24"/>
                <w:shd w:val="clear" w:color="auto" w:fill="FFFFFF"/>
                <w:lang w:val="hy-AM"/>
              </w:rPr>
              <w:t xml:space="preserve"> </w:t>
            </w:r>
            <w:r w:rsidRPr="00C97A0A">
              <w:rPr>
                <w:rFonts w:ascii="GHEA Grapalat" w:eastAsia="Times New Roman" w:hAnsi="GHEA Grapalat" w:cs="Arial"/>
                <w:color w:val="000000"/>
                <w:sz w:val="24"/>
                <w:szCs w:val="24"/>
                <w:shd w:val="clear" w:color="auto" w:fill="FFFFFF"/>
                <w:lang w:val="hy-AM"/>
              </w:rPr>
              <w:t xml:space="preserve">վերապահվել </w:t>
            </w:r>
            <w:r w:rsidRPr="00C97A0A">
              <w:rPr>
                <w:rFonts w:ascii="GHEA Grapalat" w:eastAsia="Times New Roman" w:hAnsi="GHEA Grapalat" w:cs="Arial"/>
                <w:color w:val="000000"/>
                <w:sz w:val="24"/>
                <w:szCs w:val="24"/>
                <w:u w:val="single"/>
                <w:shd w:val="clear" w:color="auto" w:fill="FFFFFF"/>
                <w:lang w:val="hy-AM"/>
              </w:rPr>
              <w:t>Սահմանադրությամբ</w:t>
            </w:r>
            <w:r w:rsidRPr="00C97A0A">
              <w:rPr>
                <w:rFonts w:ascii="GHEA Grapalat" w:eastAsia="Times New Roman" w:hAnsi="GHEA Grapalat" w:cs="Times New Roman"/>
                <w:color w:val="000000"/>
                <w:sz w:val="24"/>
                <w:szCs w:val="24"/>
                <w:u w:val="single"/>
                <w:shd w:val="clear" w:color="auto" w:fill="FFFFFF"/>
                <w:lang w:val="hy-AM"/>
              </w:rPr>
              <w:t xml:space="preserve"> </w:t>
            </w:r>
            <w:r w:rsidRPr="00C97A0A">
              <w:rPr>
                <w:rFonts w:ascii="GHEA Grapalat" w:eastAsia="Times New Roman" w:hAnsi="GHEA Grapalat" w:cs="Arial"/>
                <w:color w:val="000000"/>
                <w:sz w:val="24"/>
                <w:szCs w:val="24"/>
                <w:u w:val="single"/>
                <w:shd w:val="clear" w:color="auto" w:fill="FFFFFF"/>
                <w:lang w:val="hy-AM"/>
              </w:rPr>
              <w:t>նախատեսված</w:t>
            </w:r>
            <w:r w:rsidRPr="00C97A0A">
              <w:rPr>
                <w:rFonts w:ascii="GHEA Grapalat" w:eastAsia="Times New Roman" w:hAnsi="GHEA Grapalat" w:cs="Times New Roman"/>
                <w:color w:val="000000"/>
                <w:sz w:val="24"/>
                <w:szCs w:val="24"/>
                <w:u w:val="single"/>
                <w:shd w:val="clear" w:color="auto" w:fill="FFFFFF"/>
                <w:lang w:val="hy-AM"/>
              </w:rPr>
              <w:t xml:space="preserve"> </w:t>
            </w:r>
            <w:r w:rsidRPr="00C97A0A">
              <w:rPr>
                <w:rFonts w:ascii="GHEA Grapalat" w:eastAsia="Times New Roman" w:hAnsi="GHEA Grapalat" w:cs="Arial"/>
                <w:color w:val="000000"/>
                <w:sz w:val="24"/>
                <w:szCs w:val="24"/>
                <w:u w:val="single"/>
                <w:shd w:val="clear" w:color="auto" w:fill="FFFFFF"/>
                <w:lang w:val="hy-AM"/>
              </w:rPr>
              <w:t>մարմիններին</w:t>
            </w:r>
            <w:r w:rsidRPr="00C97A0A">
              <w:rPr>
                <w:rFonts w:ascii="GHEA Grapalat" w:eastAsia="Times New Roman" w:hAnsi="GHEA Grapalat" w:cs="Arial"/>
                <w:color w:val="000000"/>
                <w:sz w:val="24"/>
                <w:szCs w:val="24"/>
                <w:shd w:val="clear" w:color="auto" w:fill="FFFFFF"/>
                <w:lang w:val="hy-AM"/>
              </w:rPr>
              <w:t>։ Սահմանադրության 182-րդ հոդվածի 3-րդ մասը տեղական ինքնակառավարման մարմիններից այդպիսի լիազորություն վերապահում է միայն համայնքի ավագանուն։ Հետևաբար նախագծով առաջարկվող կարգավորումը այնքանով, որքանով ենթադրվում է, որ քաղաքապետը կարող է ընդունել նորմատիվ ակտեր, հակասում է ՀՀ սահմանադրության վերոնշյալ դրույթներին։</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noProof/>
                <w:color w:val="000000"/>
                <w:sz w:val="24"/>
                <w:szCs w:val="24"/>
                <w:u w:val="single"/>
                <w:lang w:val="hy-AM"/>
              </w:rPr>
            </w:pPr>
            <w:r w:rsidRPr="00C97A0A">
              <w:rPr>
                <w:rFonts w:ascii="GHEA Grapalat" w:eastAsia="Times New Roman" w:hAnsi="GHEA Grapalat" w:cs="Times New Roman"/>
                <w:noProof/>
                <w:color w:val="000000"/>
                <w:sz w:val="24"/>
                <w:szCs w:val="24"/>
                <w:lang w:val="hy-AM"/>
              </w:rPr>
              <w:t>2.</w:t>
            </w:r>
            <w:r>
              <w:rPr>
                <w:rFonts w:ascii="GHEA Grapalat" w:eastAsia="Times New Roman" w:hAnsi="GHEA Grapalat" w:cs="Times New Roman"/>
                <w:noProof/>
                <w:color w:val="000000"/>
                <w:sz w:val="24"/>
                <w:szCs w:val="24"/>
                <w:lang w:val="hy-AM"/>
              </w:rPr>
              <w:t xml:space="preserve"> </w:t>
            </w:r>
            <w:r w:rsidRPr="00C97A0A">
              <w:rPr>
                <w:rFonts w:ascii="GHEA Grapalat" w:eastAsia="Times New Roman" w:hAnsi="GHEA Grapalat" w:cs="Arial"/>
                <w:color w:val="000000"/>
                <w:sz w:val="24"/>
                <w:szCs w:val="24"/>
                <w:shd w:val="clear" w:color="auto" w:fill="FFFFFF"/>
                <w:lang w:val="hy-AM"/>
              </w:rPr>
              <w:t xml:space="preserve">Նախագծով առաջարկվում է  Երևան քաղաքի տեղական ինքնակառավարման մարմինների կողմից ընդունվող իրավական ակտերը տեղադրել իրավական ակտերի հրապարակման միասնական </w:t>
            </w:r>
            <w:hyperlink r:id="rId6" w:history="1">
              <w:r w:rsidRPr="00C97A0A">
                <w:rPr>
                  <w:rFonts w:ascii="GHEA Grapalat" w:eastAsia="Times New Roman" w:hAnsi="GHEA Grapalat" w:cs="Arial"/>
                  <w:color w:val="0563C1"/>
                  <w:sz w:val="24"/>
                  <w:szCs w:val="24"/>
                  <w:u w:val="single"/>
                  <w:shd w:val="clear" w:color="auto" w:fill="FFFFFF"/>
                  <w:lang w:val="hy-AM"/>
                </w:rPr>
                <w:t>www.arlis.am</w:t>
              </w:r>
            </w:hyperlink>
            <w:r w:rsidRPr="00C97A0A">
              <w:rPr>
                <w:rFonts w:ascii="GHEA Grapalat" w:eastAsia="Times New Roman" w:hAnsi="GHEA Grapalat" w:cs="Arial"/>
                <w:color w:val="000000"/>
                <w:sz w:val="24"/>
                <w:szCs w:val="24"/>
                <w:shd w:val="clear" w:color="auto" w:fill="FFFFFF"/>
                <w:lang w:val="hy-AM"/>
              </w:rPr>
              <w:t xml:space="preserve"> կայքում՝ այդ ակտերին ծանոթանալու ընթացքը դյուրացնելու անհրաժեշտությամբ պայմանավորված։ Գտնում ենք, որ այդ մոտեցումը նշված հիմնավորմամբ միայն Երևան քաղաքի տեղական ինքնակառավարման մարմինների կողմից ընդունվող իրավական ակտերի նկատմամբ որդեգրելը խնդրահարույց է՝ հաշվի առնելով մյուս համայնքներում ևս նշված խնդրի առկայությունը։</w:t>
            </w:r>
          </w:p>
          <w:p w:rsidR="00BA1ADF" w:rsidRPr="0004208A" w:rsidRDefault="00BA1ADF" w:rsidP="00AC340B">
            <w:pPr>
              <w:spacing w:after="0" w:line="240" w:lineRule="auto"/>
              <w:ind w:firstLine="641"/>
              <w:jc w:val="both"/>
              <w:rPr>
                <w:rFonts w:ascii="GHEA Grapalat" w:eastAsia="Times New Roman" w:hAnsi="GHEA Grapalat" w:cs="Times New Roman"/>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FFFFFF"/>
          </w:tcPr>
          <w:p w:rsidR="00BA1ADF" w:rsidRDefault="00BA1ADF"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sidRPr="00A72DA2">
              <w:rPr>
                <w:rFonts w:ascii="GHEA Grapalat" w:eastAsia="Times New Roman" w:hAnsi="GHEA Grapalat" w:cs="Times New Roman"/>
                <w:color w:val="000000"/>
                <w:sz w:val="24"/>
                <w:szCs w:val="24"/>
                <w:lang w:val="hy-AM"/>
              </w:rPr>
              <w:t>:</w:t>
            </w: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խմբագրվել է</w:t>
            </w:r>
            <w:r w:rsidRPr="00A72DA2">
              <w:rPr>
                <w:rFonts w:ascii="GHEA Grapalat" w:eastAsia="Times New Roman" w:hAnsi="GHEA Grapalat" w:cs="Times New Roman"/>
                <w:color w:val="000000"/>
                <w:sz w:val="24"/>
                <w:szCs w:val="24"/>
                <w:lang w:val="hy-AM"/>
              </w:rPr>
              <w:t>:</w:t>
            </w: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0D2D0D">
            <w:pPr>
              <w:spacing w:after="0" w:line="240" w:lineRule="auto"/>
              <w:jc w:val="center"/>
              <w:rPr>
                <w:rFonts w:ascii="GHEA Grapalat" w:eastAsia="Times New Roman" w:hAnsi="GHEA Grapalat" w:cs="Times New Roman"/>
                <w:color w:val="000000"/>
                <w:sz w:val="24"/>
                <w:szCs w:val="24"/>
                <w:lang w:val="hy-AM"/>
              </w:rPr>
            </w:pPr>
          </w:p>
          <w:p w:rsidR="00C22C08" w:rsidRPr="00A72DA2" w:rsidRDefault="00C22C08" w:rsidP="00C22C08">
            <w:pPr>
              <w:spacing w:after="0" w:line="240" w:lineRule="auto"/>
              <w:rPr>
                <w:rFonts w:ascii="GHEA Grapalat" w:eastAsia="Times New Roman" w:hAnsi="GHEA Grapalat" w:cs="Times New Roman"/>
                <w:color w:val="000000"/>
                <w:sz w:val="24"/>
                <w:szCs w:val="24"/>
                <w:lang w:val="hy-AM"/>
              </w:rPr>
            </w:pPr>
          </w:p>
          <w:p w:rsidR="00C22C08" w:rsidRPr="00A72DA2" w:rsidRDefault="00C22C08" w:rsidP="00C22C08">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sidRPr="00A72DA2">
              <w:rPr>
                <w:rFonts w:ascii="GHEA Grapalat" w:eastAsia="Times New Roman" w:hAnsi="GHEA Grapalat" w:cs="Times New Roman"/>
                <w:color w:val="000000"/>
                <w:sz w:val="24"/>
                <w:szCs w:val="24"/>
                <w:lang w:val="hy-AM"/>
              </w:rPr>
              <w:t>:</w:t>
            </w:r>
          </w:p>
          <w:p w:rsidR="008A2898" w:rsidRPr="00A72DA2" w:rsidRDefault="008A2898" w:rsidP="008A2898">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Նախագծով առաջարկվող կարգավորումը պայմանավորված է Երևան քաղաքի տեղական ինքնակառավարման մարմինների կողմից տարվա ընթացքում ընդունվող ակտերի քանակով </w:t>
            </w:r>
            <w:r w:rsidRPr="00A72DA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յուրաքանչյուր տարի ընդունվում են ավելի քան 6000 ակտեր</w:t>
            </w:r>
            <w:r w:rsidRPr="00A72DA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և վերջիններիս ընդունման մասին իրազեկման անհրաժեշտությամբ</w:t>
            </w:r>
            <w:r w:rsidRPr="00A72DA2">
              <w:rPr>
                <w:rFonts w:ascii="GHEA Grapalat" w:eastAsia="Times New Roman" w:hAnsi="GHEA Grapalat" w:cs="Times New Roman"/>
                <w:color w:val="000000"/>
                <w:sz w:val="24"/>
                <w:szCs w:val="24"/>
                <w:lang w:val="hy-AM"/>
              </w:rPr>
              <w:t>:</w:t>
            </w:r>
          </w:p>
          <w:p w:rsidR="008A2898" w:rsidRDefault="008A2898" w:rsidP="00C22C08">
            <w:pPr>
              <w:spacing w:after="0" w:line="240" w:lineRule="auto"/>
              <w:jc w:val="center"/>
              <w:rPr>
                <w:rFonts w:ascii="GHEA Grapalat" w:eastAsia="Times New Roman" w:hAnsi="GHEA Grapalat" w:cs="Times New Roman"/>
                <w:color w:val="000000"/>
                <w:sz w:val="24"/>
                <w:szCs w:val="24"/>
                <w:lang w:val="hy-AM"/>
              </w:rPr>
            </w:pPr>
          </w:p>
          <w:p w:rsidR="00C22C08" w:rsidRPr="008A2898" w:rsidRDefault="00C22C08" w:rsidP="008A2898">
            <w:pPr>
              <w:spacing w:after="0" w:line="240" w:lineRule="auto"/>
              <w:jc w:val="center"/>
              <w:rPr>
                <w:rFonts w:ascii="GHEA Grapalat" w:eastAsia="Times New Roman" w:hAnsi="GHEA Grapalat" w:cs="Times New Roman"/>
                <w:color w:val="000000"/>
                <w:sz w:val="24"/>
                <w:szCs w:val="24"/>
                <w:lang w:val="hy-AM"/>
              </w:rPr>
            </w:pPr>
          </w:p>
        </w:tc>
      </w:tr>
      <w:tr w:rsidR="00C97A0A" w:rsidRPr="00F84A1A" w:rsidTr="00811427">
        <w:trPr>
          <w:tblCellSpacing w:w="0" w:type="dxa"/>
          <w:jc w:val="center"/>
        </w:trPr>
        <w:tc>
          <w:tcPr>
            <w:tcW w:w="8834" w:type="dxa"/>
            <w:vMerge w:val="restart"/>
            <w:tcBorders>
              <w:top w:val="outset" w:sz="6" w:space="0" w:color="auto"/>
              <w:left w:val="outset" w:sz="6" w:space="0" w:color="auto"/>
              <w:right w:val="outset" w:sz="6" w:space="0" w:color="auto"/>
            </w:tcBorders>
            <w:shd w:val="clear" w:color="auto" w:fill="D0D0D0"/>
            <w:vAlign w:val="center"/>
          </w:tcPr>
          <w:p w:rsidR="00C97A0A" w:rsidRPr="008A2898" w:rsidRDefault="00A72DA2" w:rsidP="008A2898">
            <w:pPr>
              <w:spacing w:before="100" w:beforeAutospacing="1" w:after="100" w:afterAutospacing="1" w:line="240" w:lineRule="auto"/>
              <w:rPr>
                <w:rFonts w:ascii="GHEA Grapalat" w:eastAsia="Times New Roman" w:hAnsi="GHEA Grapalat" w:cs="Times New Roman"/>
                <w:b/>
                <w:color w:val="000000"/>
                <w:sz w:val="24"/>
                <w:szCs w:val="24"/>
                <w:lang w:val="hy-AM"/>
              </w:rPr>
            </w:pPr>
            <w:r w:rsidRPr="00A72DA2">
              <w:rPr>
                <w:rFonts w:ascii="GHEA Grapalat" w:eastAsia="Times New Roman" w:hAnsi="GHEA Grapalat" w:cs="Times New Roman"/>
                <w:b/>
                <w:color w:val="000000"/>
                <w:sz w:val="24"/>
                <w:szCs w:val="24"/>
                <w:lang w:val="hy-AM"/>
              </w:rPr>
              <w:t xml:space="preserve">3. </w:t>
            </w:r>
            <w:r w:rsidR="008A2898" w:rsidRPr="008A2898">
              <w:rPr>
                <w:rFonts w:ascii="GHEA Grapalat" w:eastAsia="Times New Roman" w:hAnsi="GHEA Grapalat" w:cs="Times New Roman"/>
                <w:b/>
                <w:color w:val="000000"/>
                <w:sz w:val="24"/>
                <w:szCs w:val="24"/>
                <w:lang w:val="hy-AM"/>
              </w:rPr>
              <w:t>Վարչապետի աշխատակազմ</w:t>
            </w:r>
            <w:r w:rsidR="008A2898">
              <w:rPr>
                <w:rFonts w:ascii="GHEA Grapalat" w:eastAsia="Times New Roman" w:hAnsi="GHEA Grapalat" w:cs="Times New Roman"/>
                <w:b/>
                <w:color w:val="000000"/>
                <w:sz w:val="24"/>
                <w:szCs w:val="24"/>
                <w:lang w:val="hy-AM"/>
              </w:rPr>
              <w:t>ի</w:t>
            </w:r>
            <w:r w:rsidRPr="00A72DA2">
              <w:rPr>
                <w:rFonts w:ascii="GHEA Grapalat" w:eastAsia="Times New Roman" w:hAnsi="GHEA Grapalat" w:cs="Times New Roman"/>
                <w:b/>
                <w:color w:val="000000"/>
                <w:sz w:val="24"/>
                <w:szCs w:val="24"/>
                <w:lang w:val="hy-AM"/>
              </w:rPr>
              <w:t xml:space="preserve"> </w:t>
            </w:r>
            <w:r w:rsidR="008A2898" w:rsidRPr="008A2898">
              <w:rPr>
                <w:rFonts w:ascii="GHEA Grapalat" w:eastAsia="Times New Roman" w:hAnsi="GHEA Grapalat" w:cs="Times New Roman"/>
                <w:b/>
                <w:color w:val="000000"/>
                <w:sz w:val="24"/>
                <w:szCs w:val="24"/>
                <w:lang w:val="hy-AM"/>
              </w:rPr>
              <w:t>տարածքային զարգացման և շրջակա միջավայրի հարցերի վարչություն</w:t>
            </w: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C97A0A" w:rsidRPr="00990931" w:rsidRDefault="00C97A0A" w:rsidP="00BF760E">
            <w:pPr>
              <w:spacing w:after="0" w:line="240" w:lineRule="auto"/>
              <w:jc w:val="center"/>
              <w:rPr>
                <w:rFonts w:ascii="GHEA Grapalat" w:eastAsia="Times New Roman" w:hAnsi="GHEA Grapalat" w:cs="Times New Roman"/>
                <w:b/>
                <w:color w:val="000000"/>
                <w:sz w:val="24"/>
                <w:szCs w:val="24"/>
                <w:lang w:val="hy-AM"/>
              </w:rPr>
            </w:pPr>
          </w:p>
        </w:tc>
      </w:tr>
      <w:tr w:rsidR="00C97A0A" w:rsidRPr="00F84A1A" w:rsidTr="00811427">
        <w:trPr>
          <w:trHeight w:val="480"/>
          <w:tblCellSpacing w:w="0" w:type="dxa"/>
          <w:jc w:val="center"/>
        </w:trPr>
        <w:tc>
          <w:tcPr>
            <w:tcW w:w="8834" w:type="dxa"/>
            <w:vMerge/>
            <w:tcBorders>
              <w:left w:val="outset" w:sz="6" w:space="0" w:color="auto"/>
              <w:right w:val="outset" w:sz="6" w:space="0" w:color="auto"/>
            </w:tcBorders>
            <w:shd w:val="clear" w:color="auto" w:fill="FFFFFF"/>
            <w:vAlign w:val="center"/>
          </w:tcPr>
          <w:p w:rsidR="00C97A0A" w:rsidRPr="00990931" w:rsidRDefault="00C97A0A" w:rsidP="00BF760E">
            <w:pPr>
              <w:spacing w:after="0" w:line="240" w:lineRule="auto"/>
              <w:rPr>
                <w:rFonts w:ascii="GHEA Grapalat" w:eastAsia="Times New Roman" w:hAnsi="GHEA Grapalat" w:cs="Times New Roman"/>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C97A0A" w:rsidRPr="00990931" w:rsidRDefault="00C97A0A" w:rsidP="00BF760E">
            <w:pPr>
              <w:spacing w:after="0" w:line="240" w:lineRule="auto"/>
              <w:jc w:val="center"/>
              <w:rPr>
                <w:rFonts w:ascii="GHEA Grapalat" w:eastAsia="Times New Roman" w:hAnsi="GHEA Grapalat" w:cs="Times New Roman"/>
                <w:b/>
                <w:color w:val="000000"/>
                <w:sz w:val="24"/>
                <w:szCs w:val="24"/>
                <w:lang w:val="hy-AM"/>
              </w:rPr>
            </w:pPr>
          </w:p>
        </w:tc>
      </w:tr>
      <w:tr w:rsidR="00C97A0A" w:rsidRPr="00C97A0A" w:rsidTr="00811427">
        <w:trPr>
          <w:trHeight w:val="444"/>
          <w:tblCellSpacing w:w="0" w:type="dxa"/>
          <w:jc w:val="center"/>
        </w:trPr>
        <w:tc>
          <w:tcPr>
            <w:tcW w:w="8834" w:type="dxa"/>
            <w:vMerge/>
            <w:tcBorders>
              <w:left w:val="outset" w:sz="6" w:space="0" w:color="auto"/>
              <w:bottom w:val="outset" w:sz="6" w:space="0" w:color="auto"/>
              <w:right w:val="outset" w:sz="6" w:space="0" w:color="auto"/>
            </w:tcBorders>
            <w:shd w:val="clear" w:color="auto" w:fill="FFFFFF"/>
            <w:vAlign w:val="center"/>
          </w:tcPr>
          <w:p w:rsidR="00C97A0A" w:rsidRPr="00990931" w:rsidRDefault="00C97A0A" w:rsidP="00BF760E">
            <w:pPr>
              <w:spacing w:after="0" w:line="240" w:lineRule="auto"/>
              <w:rPr>
                <w:rFonts w:ascii="GHEA Grapalat" w:eastAsia="Times New Roman" w:hAnsi="GHEA Grapalat" w:cs="Times New Roman"/>
                <w:color w:val="000000"/>
                <w:sz w:val="24"/>
                <w:szCs w:val="24"/>
                <w:lang w:val="hy-AM"/>
              </w:rPr>
            </w:pPr>
          </w:p>
        </w:tc>
        <w:tc>
          <w:tcPr>
            <w:tcW w:w="5153" w:type="dxa"/>
            <w:tcBorders>
              <w:top w:val="outset" w:sz="6" w:space="0" w:color="auto"/>
              <w:left w:val="outset" w:sz="6" w:space="0" w:color="auto"/>
              <w:bottom w:val="outset" w:sz="6" w:space="0" w:color="auto"/>
              <w:right w:val="outset" w:sz="6" w:space="0" w:color="auto"/>
            </w:tcBorders>
            <w:shd w:val="clear" w:color="auto" w:fill="D0D0D0"/>
          </w:tcPr>
          <w:p w:rsidR="00C97A0A" w:rsidRPr="00990931" w:rsidRDefault="00C97A0A" w:rsidP="00BF760E">
            <w:pPr>
              <w:spacing w:after="0" w:line="240" w:lineRule="auto"/>
              <w:jc w:val="center"/>
              <w:rPr>
                <w:rFonts w:ascii="GHEA Grapalat" w:eastAsia="Times New Roman" w:hAnsi="GHEA Grapalat" w:cs="Times New Roman"/>
                <w:b/>
                <w:color w:val="000000"/>
                <w:sz w:val="24"/>
                <w:szCs w:val="24"/>
                <w:lang w:val="hy-AM"/>
              </w:rPr>
            </w:pPr>
            <w:r w:rsidRPr="00C97A0A">
              <w:rPr>
                <w:rFonts w:ascii="GHEA Grapalat" w:eastAsia="Times New Roman" w:hAnsi="GHEA Grapalat" w:cs="Times New Roman"/>
                <w:b/>
                <w:color w:val="000000"/>
                <w:sz w:val="24"/>
                <w:szCs w:val="24"/>
                <w:lang w:val="hy-AM"/>
              </w:rPr>
              <w:t>№ 02/12.63/28391-2022</w:t>
            </w:r>
          </w:p>
        </w:tc>
      </w:tr>
      <w:tr w:rsidR="00C97A0A" w:rsidRPr="00F84A1A" w:rsidTr="00C97175">
        <w:trPr>
          <w:trHeight w:val="75"/>
          <w:tblCellSpacing w:w="0" w:type="dxa"/>
          <w:jc w:val="center"/>
        </w:trPr>
        <w:tc>
          <w:tcPr>
            <w:tcW w:w="8834" w:type="dxa"/>
            <w:tcBorders>
              <w:top w:val="outset" w:sz="6" w:space="0" w:color="auto"/>
              <w:left w:val="outset" w:sz="6" w:space="0" w:color="auto"/>
              <w:bottom w:val="outset" w:sz="6" w:space="0" w:color="auto"/>
              <w:right w:val="outset" w:sz="6" w:space="0" w:color="auto"/>
            </w:tcBorders>
            <w:shd w:val="clear" w:color="auto" w:fill="FFFFFF"/>
            <w:vAlign w:val="center"/>
          </w:tcPr>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Նախագծի վերաբերյալ առկա են հետևյալ նկատառումները.</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Նախագծով նախատեսվում է Երևանի ավագանու և քաղաքապե</w:t>
            </w:r>
            <w:r>
              <w:rPr>
                <w:rFonts w:ascii="GHEA Grapalat" w:eastAsia="Times New Roman" w:hAnsi="GHEA Grapalat" w:cs="Times New Roman"/>
                <w:color w:val="000000"/>
                <w:sz w:val="24"/>
                <w:szCs w:val="24"/>
                <w:lang w:val="hy-AM"/>
              </w:rPr>
              <w:t xml:space="preserve">տի նորմատիվ, անհատական և ներքին </w:t>
            </w:r>
            <w:r w:rsidRPr="00C97A0A">
              <w:rPr>
                <w:rFonts w:ascii="GHEA Grapalat" w:eastAsia="Times New Roman" w:hAnsi="GHEA Grapalat" w:cs="Times New Roman"/>
                <w:color w:val="000000"/>
                <w:sz w:val="24"/>
                <w:szCs w:val="24"/>
                <w:lang w:val="hy-AM"/>
              </w:rPr>
              <w:t>իրավական ակտերն ընդունվելուց հետո՝ մեկշաբաթյա ժամկետում ներկ</w:t>
            </w:r>
            <w:r>
              <w:rPr>
                <w:rFonts w:ascii="GHEA Grapalat" w:eastAsia="Times New Roman" w:hAnsi="GHEA Grapalat" w:cs="Times New Roman"/>
                <w:color w:val="000000"/>
                <w:sz w:val="24"/>
                <w:szCs w:val="24"/>
                <w:lang w:val="hy-AM"/>
              </w:rPr>
              <w:t xml:space="preserve">այացնել լիազոր մարմին՝ նորմատիվ </w:t>
            </w:r>
            <w:r w:rsidRPr="00C97A0A">
              <w:rPr>
                <w:rFonts w:ascii="GHEA Grapalat" w:eastAsia="Times New Roman" w:hAnsi="GHEA Grapalat" w:cs="Times New Roman"/>
                <w:color w:val="000000"/>
                <w:sz w:val="24"/>
                <w:szCs w:val="24"/>
                <w:lang w:val="hy-AM"/>
              </w:rPr>
              <w:t>իրավական ակտերի հրապարակման միասնական կայքում հրապարակելու համար:</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 xml:space="preserve">Միաժամանակ՝ նախատեսվում է վերոնշյալ ժամկետում նշված </w:t>
            </w:r>
            <w:r>
              <w:rPr>
                <w:rFonts w:ascii="GHEA Grapalat" w:eastAsia="Times New Roman" w:hAnsi="GHEA Grapalat" w:cs="Times New Roman"/>
                <w:color w:val="000000"/>
                <w:sz w:val="24"/>
                <w:szCs w:val="24"/>
                <w:lang w:val="hy-AM"/>
              </w:rPr>
              <w:t xml:space="preserve">ակտերի տեղադրում քաղաքապետարանի </w:t>
            </w:r>
            <w:r w:rsidRPr="00C97A0A">
              <w:rPr>
                <w:rFonts w:ascii="GHEA Grapalat" w:eastAsia="Times New Roman" w:hAnsi="GHEA Grapalat" w:cs="Times New Roman"/>
                <w:color w:val="000000"/>
                <w:sz w:val="24"/>
                <w:szCs w:val="24"/>
                <w:lang w:val="hy-AM"/>
              </w:rPr>
              <w:t>պաշտոնական համացանցային կայքում:</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 xml:space="preserve">Հաշվի առնելով քաղաքապետի կողմից ընդունվող անհատական </w:t>
            </w:r>
            <w:r>
              <w:rPr>
                <w:rFonts w:ascii="GHEA Grapalat" w:eastAsia="Times New Roman" w:hAnsi="GHEA Grapalat" w:cs="Times New Roman"/>
                <w:color w:val="000000"/>
                <w:sz w:val="24"/>
                <w:szCs w:val="24"/>
                <w:lang w:val="hy-AM"/>
              </w:rPr>
              <w:t xml:space="preserve">իրավական ակտերի բնույթը, ինչպես </w:t>
            </w:r>
            <w:r w:rsidRPr="00C97A0A">
              <w:rPr>
                <w:rFonts w:ascii="GHEA Grapalat" w:eastAsia="Times New Roman" w:hAnsi="GHEA Grapalat" w:cs="Times New Roman"/>
                <w:color w:val="000000"/>
                <w:sz w:val="24"/>
                <w:szCs w:val="24"/>
                <w:lang w:val="hy-AM"/>
              </w:rPr>
              <w:t>նաև դրանց ծավալը (օրինակ՝ աշխատակազմում օրենսդրութ</w:t>
            </w:r>
            <w:r>
              <w:rPr>
                <w:rFonts w:ascii="GHEA Grapalat" w:eastAsia="Times New Roman" w:hAnsi="GHEA Grapalat" w:cs="Times New Roman"/>
                <w:color w:val="000000"/>
                <w:sz w:val="24"/>
                <w:szCs w:val="24"/>
                <w:lang w:val="hy-AM"/>
              </w:rPr>
              <w:t xml:space="preserve">յամբ սահմանված անձանց արձակուրդ </w:t>
            </w:r>
            <w:r w:rsidRPr="00C97A0A">
              <w:rPr>
                <w:rFonts w:ascii="GHEA Grapalat" w:eastAsia="Times New Roman" w:hAnsi="GHEA Grapalat" w:cs="Times New Roman"/>
                <w:color w:val="000000"/>
                <w:sz w:val="24"/>
                <w:szCs w:val="24"/>
                <w:lang w:val="hy-AM"/>
              </w:rPr>
              <w:t xml:space="preserve">տրամադրելու վերաբերյալ անհատական իրավական ակտեր և այլն)՝ </w:t>
            </w:r>
            <w:r>
              <w:rPr>
                <w:rFonts w:ascii="GHEA Grapalat" w:eastAsia="Times New Roman" w:hAnsi="GHEA Grapalat" w:cs="Times New Roman"/>
                <w:color w:val="000000"/>
                <w:sz w:val="24"/>
                <w:szCs w:val="24"/>
                <w:lang w:val="hy-AM"/>
              </w:rPr>
              <w:t xml:space="preserve">առաջարկում ենք քննարկման առարկա </w:t>
            </w:r>
            <w:r w:rsidRPr="00C97A0A">
              <w:rPr>
                <w:rFonts w:ascii="GHEA Grapalat" w:eastAsia="Times New Roman" w:hAnsi="GHEA Grapalat" w:cs="Times New Roman"/>
                <w:color w:val="000000"/>
                <w:sz w:val="24"/>
                <w:szCs w:val="24"/>
                <w:lang w:val="hy-AM"/>
              </w:rPr>
              <w:t>դարձնել նորմատիվ իրավական ակտերի հրապարակման միաս</w:t>
            </w:r>
            <w:r>
              <w:rPr>
                <w:rFonts w:ascii="GHEA Grapalat" w:eastAsia="Times New Roman" w:hAnsi="GHEA Grapalat" w:cs="Times New Roman"/>
                <w:color w:val="000000"/>
                <w:sz w:val="24"/>
                <w:szCs w:val="24"/>
                <w:lang w:val="hy-AM"/>
              </w:rPr>
              <w:t xml:space="preserve">նական կայքում դրանց հրապարակման </w:t>
            </w:r>
            <w:r w:rsidRPr="00C97A0A">
              <w:rPr>
                <w:rFonts w:ascii="GHEA Grapalat" w:eastAsia="Times New Roman" w:hAnsi="GHEA Grapalat" w:cs="Times New Roman"/>
                <w:color w:val="000000"/>
                <w:sz w:val="24"/>
                <w:szCs w:val="24"/>
                <w:lang w:val="hy-AM"/>
              </w:rPr>
              <w:t>նպատակահարմարության և նախագծում այդ ակտերի տարանջատման հնարավորության հարցը:</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Միաժամանակ, հարկ է նկատի ունենալ անհատական իրավակա</w:t>
            </w:r>
            <w:r>
              <w:rPr>
                <w:rFonts w:ascii="GHEA Grapalat" w:eastAsia="Times New Roman" w:hAnsi="GHEA Grapalat" w:cs="Times New Roman"/>
                <w:color w:val="000000"/>
                <w:sz w:val="24"/>
                <w:szCs w:val="24"/>
                <w:lang w:val="hy-AM"/>
              </w:rPr>
              <w:t xml:space="preserve">ն ակտերի ուժի մեջ մտնելու համար </w:t>
            </w:r>
            <w:r w:rsidRPr="00C97A0A">
              <w:rPr>
                <w:rFonts w:ascii="GHEA Grapalat" w:eastAsia="Times New Roman" w:hAnsi="GHEA Grapalat" w:cs="Times New Roman"/>
                <w:color w:val="000000"/>
                <w:sz w:val="24"/>
                <w:szCs w:val="24"/>
                <w:lang w:val="hy-AM"/>
              </w:rPr>
              <w:t>«Նորմատիվ իրավական ակտերի մաս</w:t>
            </w:r>
            <w:r>
              <w:rPr>
                <w:rFonts w:ascii="GHEA Grapalat" w:eastAsia="Times New Roman" w:hAnsi="GHEA Grapalat" w:cs="Times New Roman"/>
                <w:color w:val="000000"/>
                <w:sz w:val="24"/>
                <w:szCs w:val="24"/>
                <w:lang w:val="hy-AM"/>
              </w:rPr>
              <w:t>ին» օրենքով սահմանված դրույթը</w:t>
            </w:r>
            <w:r w:rsidRPr="00C97A0A">
              <w:rPr>
                <w:rFonts w:ascii="GHEA Grapalat" w:eastAsia="Times New Roman" w:hAnsi="GHEA Grapalat" w:cs="Times New Roman"/>
                <w:color w:val="000000"/>
                <w:sz w:val="24"/>
                <w:szCs w:val="24"/>
                <w:lang w:val="hy-AM"/>
              </w:rPr>
              <w:t>:</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Զուգահեռաբար նաև նշենք, որ վերոնշյալ օրենքի 23-րդ հոդվածի 7-րդ մասով սահմանվել է, որ</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w:t>
            </w:r>
            <w:r w:rsidR="00F84A1A" w:rsidRPr="00F84A1A">
              <w:rPr>
                <w:rFonts w:ascii="GHEA Grapalat" w:eastAsia="Times New Roman" w:hAnsi="GHEA Grapalat" w:cs="Times New Roman"/>
                <w:color w:val="000000"/>
                <w:sz w:val="24"/>
                <w:szCs w:val="24"/>
                <w:lang w:val="hy-AM"/>
              </w:rPr>
              <w:t xml:space="preserve"> </w:t>
            </w:r>
            <w:r w:rsidRPr="00C97A0A">
              <w:rPr>
                <w:rFonts w:ascii="GHEA Grapalat" w:eastAsia="Times New Roman" w:hAnsi="GHEA Grapalat" w:cs="Times New Roman"/>
                <w:color w:val="000000"/>
                <w:sz w:val="24"/>
                <w:szCs w:val="24"/>
                <w:lang w:val="hy-AM"/>
              </w:rPr>
              <w:t>Ներքին իրավական ակտը հրապարակվում է ընդունող մարմնի պա</w:t>
            </w:r>
            <w:r>
              <w:rPr>
                <w:rFonts w:ascii="GHEA Grapalat" w:eastAsia="Times New Roman" w:hAnsi="GHEA Grapalat" w:cs="Times New Roman"/>
                <w:color w:val="000000"/>
                <w:sz w:val="24"/>
                <w:szCs w:val="24"/>
                <w:lang w:val="hy-AM"/>
              </w:rPr>
              <w:t xml:space="preserve">շտոնական ինտերնետային կայքէջում </w:t>
            </w:r>
            <w:r w:rsidRPr="00C97A0A">
              <w:rPr>
                <w:rFonts w:ascii="GHEA Grapalat" w:eastAsia="Times New Roman" w:hAnsi="GHEA Grapalat" w:cs="Times New Roman"/>
                <w:color w:val="000000"/>
                <w:sz w:val="24"/>
                <w:szCs w:val="24"/>
                <w:lang w:val="hy-AM"/>
              </w:rPr>
              <w:t>առանձին բաժնում տեղադրելու միջոցով, իսկ եթե ընդունող մարմինը չունի պաշտոնական ինտերնետային</w:t>
            </w:r>
          </w:p>
          <w:p w:rsidR="00C97A0A" w:rsidRPr="00C97A0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կայքէջ, ապա այն անձանց համար տեսանելի և հասանելի վայրում տեղադրելով, որոնց ուղղված է այդ ակտը</w:t>
            </w:r>
          </w:p>
          <w:p w:rsidR="00C97A0A" w:rsidRPr="0004208A" w:rsidRDefault="00C97A0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C97A0A">
              <w:rPr>
                <w:rFonts w:ascii="GHEA Grapalat" w:eastAsia="Times New Roman" w:hAnsi="GHEA Grapalat" w:cs="Times New Roman"/>
                <w:color w:val="000000"/>
                <w:sz w:val="24"/>
                <w:szCs w:val="24"/>
                <w:lang w:val="hy-AM"/>
              </w:rPr>
              <w:t>(…)»:</w:t>
            </w:r>
          </w:p>
        </w:tc>
        <w:tc>
          <w:tcPr>
            <w:tcW w:w="5153" w:type="dxa"/>
            <w:tcBorders>
              <w:top w:val="outset" w:sz="6" w:space="0" w:color="auto"/>
              <w:left w:val="outset" w:sz="6" w:space="0" w:color="auto"/>
              <w:bottom w:val="outset" w:sz="6" w:space="0" w:color="auto"/>
              <w:right w:val="outset" w:sz="6" w:space="0" w:color="auto"/>
            </w:tcBorders>
            <w:shd w:val="clear" w:color="auto" w:fill="FFFFFF"/>
          </w:tcPr>
          <w:p w:rsidR="00C97A0A" w:rsidRDefault="00C97A0A" w:rsidP="00C97175">
            <w:pPr>
              <w:spacing w:after="0" w:line="240" w:lineRule="auto"/>
              <w:jc w:val="center"/>
              <w:rPr>
                <w:rFonts w:ascii="GHEA Grapalat" w:eastAsia="Times New Roman" w:hAnsi="GHEA Grapalat" w:cs="Times New Roman"/>
                <w:color w:val="000000"/>
                <w:sz w:val="24"/>
                <w:szCs w:val="24"/>
                <w:lang w:val="hy-AM"/>
              </w:rPr>
            </w:pPr>
          </w:p>
          <w:p w:rsidR="008A2898" w:rsidRPr="00A72DA2" w:rsidRDefault="008A2898" w:rsidP="00C97175">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sidRPr="00A72DA2">
              <w:rPr>
                <w:rFonts w:ascii="GHEA Grapalat" w:eastAsia="Times New Roman" w:hAnsi="GHEA Grapalat" w:cs="Times New Roman"/>
                <w:color w:val="000000"/>
                <w:sz w:val="24"/>
                <w:szCs w:val="24"/>
                <w:lang w:val="hy-AM"/>
              </w:rPr>
              <w:t>:</w:t>
            </w:r>
          </w:p>
          <w:p w:rsidR="008A2898" w:rsidRPr="00A72DA2" w:rsidRDefault="008A2898" w:rsidP="00C97175">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w:t>
            </w:r>
            <w:r w:rsidR="00065597">
              <w:rPr>
                <w:rFonts w:ascii="GHEA Grapalat" w:eastAsia="Times New Roman" w:hAnsi="GHEA Grapalat" w:cs="Times New Roman"/>
                <w:color w:val="000000"/>
                <w:sz w:val="24"/>
                <w:szCs w:val="24"/>
                <w:lang w:val="hy-AM"/>
              </w:rPr>
              <w:t>ախագծ</w:t>
            </w:r>
            <w:r>
              <w:rPr>
                <w:rFonts w:ascii="GHEA Grapalat" w:eastAsia="Times New Roman" w:hAnsi="GHEA Grapalat" w:cs="Times New Roman"/>
                <w:color w:val="000000"/>
                <w:sz w:val="24"/>
                <w:szCs w:val="24"/>
                <w:lang w:val="hy-AM"/>
              </w:rPr>
              <w:t>ում կատարվել են համապատասխան փոփոխություններ</w:t>
            </w:r>
            <w:r w:rsidRPr="00A72DA2">
              <w:rPr>
                <w:rFonts w:ascii="GHEA Grapalat" w:eastAsia="Times New Roman" w:hAnsi="GHEA Grapalat" w:cs="Times New Roman"/>
                <w:color w:val="000000"/>
                <w:sz w:val="24"/>
                <w:szCs w:val="24"/>
                <w:lang w:val="hy-AM"/>
              </w:rPr>
              <w:t>:</w:t>
            </w:r>
          </w:p>
          <w:p w:rsidR="008A2898" w:rsidRPr="00A72DA2" w:rsidRDefault="008A2898" w:rsidP="0006559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Միևնույն ժամանակ, հայտնում ենք, որ «Նորմատիվ իրավական ակտերի մասին» օրենքի 23-րդ հոդվածի</w:t>
            </w:r>
            <w:r w:rsidR="00065597">
              <w:rPr>
                <w:rFonts w:ascii="GHEA Grapalat" w:eastAsia="Times New Roman" w:hAnsi="GHEA Grapalat" w:cs="Times New Roman"/>
                <w:color w:val="000000"/>
                <w:sz w:val="24"/>
                <w:szCs w:val="24"/>
                <w:lang w:val="hy-AM"/>
              </w:rPr>
              <w:t xml:space="preserve"> 6-րդ և 7-րդ</w:t>
            </w:r>
            <w:r w:rsidR="00A34589" w:rsidRPr="00A72DA2">
              <w:rPr>
                <w:rFonts w:ascii="GHEA Grapalat" w:eastAsia="Times New Roman" w:hAnsi="GHEA Grapalat" w:cs="Times New Roman"/>
                <w:color w:val="000000"/>
                <w:sz w:val="24"/>
                <w:szCs w:val="24"/>
                <w:lang w:val="hy-AM"/>
              </w:rPr>
              <w:t xml:space="preserve"> </w:t>
            </w:r>
            <w:r w:rsidR="00A34589">
              <w:rPr>
                <w:rFonts w:ascii="GHEA Grapalat" w:eastAsia="Times New Roman" w:hAnsi="GHEA Grapalat" w:cs="Times New Roman"/>
                <w:color w:val="000000"/>
                <w:sz w:val="24"/>
                <w:szCs w:val="24"/>
                <w:lang w:val="hy-AM"/>
              </w:rPr>
              <w:t>մասերով ամրագրված</w:t>
            </w:r>
            <w:r w:rsidR="00065597">
              <w:rPr>
                <w:rFonts w:ascii="GHEA Grapalat" w:eastAsia="Times New Roman" w:hAnsi="GHEA Grapalat" w:cs="Times New Roman"/>
                <w:color w:val="000000"/>
                <w:sz w:val="24"/>
                <w:szCs w:val="24"/>
                <w:lang w:val="hy-AM"/>
              </w:rPr>
              <w:t xml:space="preserve"> կարգավորումները վերաբերվում են անհատական և ներքին իրավական ակտ</w:t>
            </w:r>
            <w:r w:rsidR="00A34589">
              <w:rPr>
                <w:rFonts w:ascii="GHEA Grapalat" w:eastAsia="Times New Roman" w:hAnsi="GHEA Grapalat" w:cs="Times New Roman"/>
                <w:color w:val="000000"/>
                <w:sz w:val="24"/>
                <w:szCs w:val="24"/>
                <w:lang w:val="hy-AM"/>
              </w:rPr>
              <w:t>երի</w:t>
            </w:r>
            <w:r w:rsidR="00065597">
              <w:rPr>
                <w:rFonts w:ascii="GHEA Grapalat" w:eastAsia="Times New Roman" w:hAnsi="GHEA Grapalat" w:cs="Times New Roman"/>
                <w:color w:val="000000"/>
                <w:sz w:val="24"/>
                <w:szCs w:val="24"/>
                <w:lang w:val="hy-AM"/>
              </w:rPr>
              <w:t xml:space="preserve"> ուժերի մեջ մտնելուն, մինչդեռ Նախագծով նախատեսված կարգավորումներով նախատեսվում է այդ ակտերի հրապարակման հնարավորություն, ինչը չի նույնանում </w:t>
            </w:r>
            <w:r w:rsidR="00065597" w:rsidRPr="00065597">
              <w:rPr>
                <w:rFonts w:ascii="GHEA Grapalat" w:eastAsia="Times New Roman" w:hAnsi="GHEA Grapalat" w:cs="Times New Roman"/>
                <w:color w:val="000000"/>
                <w:sz w:val="24"/>
                <w:szCs w:val="24"/>
                <w:lang w:val="hy-AM"/>
              </w:rPr>
              <w:t>«Նորմատիվ իրավական ակտերի մասին» օրենքի 23-րդ հոդվածի</w:t>
            </w:r>
            <w:r w:rsidR="00065597">
              <w:rPr>
                <w:rFonts w:ascii="GHEA Grapalat" w:eastAsia="Times New Roman" w:hAnsi="GHEA Grapalat" w:cs="Times New Roman"/>
                <w:color w:val="000000"/>
                <w:sz w:val="24"/>
                <w:szCs w:val="24"/>
                <w:lang w:val="hy-AM"/>
              </w:rPr>
              <w:t xml:space="preserve"> 6-րդ և 7-րդ մասերով նախատեսված կարգավորումների հետ</w:t>
            </w:r>
            <w:r w:rsidR="00065597" w:rsidRPr="00A72DA2">
              <w:rPr>
                <w:rFonts w:ascii="GHEA Grapalat" w:eastAsia="Times New Roman" w:hAnsi="GHEA Grapalat" w:cs="Times New Roman"/>
                <w:color w:val="000000"/>
                <w:sz w:val="24"/>
                <w:szCs w:val="24"/>
                <w:lang w:val="hy-AM"/>
              </w:rPr>
              <w:t>:</w:t>
            </w:r>
          </w:p>
          <w:p w:rsidR="00065597" w:rsidRPr="00065597" w:rsidRDefault="00065597" w:rsidP="00065597">
            <w:pPr>
              <w:spacing w:after="0" w:line="240" w:lineRule="auto"/>
              <w:jc w:val="center"/>
              <w:rPr>
                <w:rFonts w:ascii="GHEA Grapalat" w:eastAsia="Times New Roman" w:hAnsi="GHEA Grapalat" w:cs="Times New Roman"/>
                <w:color w:val="000000"/>
                <w:sz w:val="24"/>
                <w:szCs w:val="24"/>
                <w:lang w:val="hy-AM"/>
              </w:rPr>
            </w:pPr>
          </w:p>
        </w:tc>
      </w:tr>
      <w:tr w:rsidR="00F84A1A" w:rsidRPr="00F84A1A" w:rsidTr="00C97175">
        <w:trPr>
          <w:trHeight w:val="75"/>
          <w:tblCellSpacing w:w="0" w:type="dxa"/>
          <w:jc w:val="center"/>
        </w:trPr>
        <w:tc>
          <w:tcPr>
            <w:tcW w:w="8834" w:type="dxa"/>
            <w:tcBorders>
              <w:top w:val="outset" w:sz="6" w:space="0" w:color="auto"/>
              <w:left w:val="outset" w:sz="6" w:space="0" w:color="auto"/>
              <w:bottom w:val="outset" w:sz="6" w:space="0" w:color="auto"/>
              <w:right w:val="outset" w:sz="6" w:space="0" w:color="auto"/>
            </w:tcBorders>
            <w:shd w:val="clear" w:color="auto" w:fill="FFFFFF"/>
            <w:vAlign w:val="center"/>
          </w:tcPr>
          <w:p w:rsidR="00F84A1A" w:rsidRPr="00F84A1A" w:rsidRDefault="00F84A1A" w:rsidP="00F84A1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color w:val="000000"/>
                <w:sz w:val="24"/>
                <w:szCs w:val="24"/>
                <w:lang w:val="hy-AM"/>
              </w:rPr>
              <w:lastRenderedPageBreak/>
              <w:t xml:space="preserve">4. </w:t>
            </w:r>
            <w:r w:rsidRPr="00F84A1A">
              <w:rPr>
                <w:rFonts w:ascii="GHEA Grapalat" w:eastAsia="Times New Roman" w:hAnsi="GHEA Grapalat" w:cs="Times New Roman"/>
                <w:b/>
                <w:color w:val="000000"/>
                <w:sz w:val="24"/>
                <w:szCs w:val="24"/>
                <w:lang w:val="hy-AM"/>
              </w:rPr>
              <w:t>Տարածքային զարգացման և շրջակա միջավայրի նախարարական կոմիտեի 2022 թվականի սեպտեմբերի 19-ի նիս</w:t>
            </w:r>
            <w:r>
              <w:rPr>
                <w:rFonts w:ascii="GHEA Grapalat" w:eastAsia="Times New Roman" w:hAnsi="GHEA Grapalat" w:cs="Times New Roman"/>
                <w:b/>
                <w:color w:val="000000"/>
                <w:sz w:val="24"/>
                <w:szCs w:val="24"/>
                <w:lang w:val="hy-AM"/>
              </w:rPr>
              <w:t>տի N ԿԱ/271-2022 արձանագրություն.</w:t>
            </w:r>
          </w:p>
        </w:tc>
        <w:tc>
          <w:tcPr>
            <w:tcW w:w="5153" w:type="dxa"/>
            <w:tcBorders>
              <w:top w:val="outset" w:sz="6" w:space="0" w:color="auto"/>
              <w:left w:val="outset" w:sz="6" w:space="0" w:color="auto"/>
              <w:bottom w:val="outset" w:sz="6" w:space="0" w:color="auto"/>
              <w:right w:val="outset" w:sz="6" w:space="0" w:color="auto"/>
            </w:tcBorders>
            <w:shd w:val="clear" w:color="auto" w:fill="FFFFFF"/>
          </w:tcPr>
          <w:p w:rsidR="00F84A1A" w:rsidRDefault="00F84A1A" w:rsidP="00C97175">
            <w:pPr>
              <w:spacing w:after="0" w:line="240" w:lineRule="auto"/>
              <w:jc w:val="center"/>
              <w:rPr>
                <w:rFonts w:ascii="GHEA Grapalat" w:eastAsia="Times New Roman" w:hAnsi="GHEA Grapalat" w:cs="Times New Roman"/>
                <w:color w:val="000000"/>
                <w:sz w:val="24"/>
                <w:szCs w:val="24"/>
                <w:lang w:val="hy-AM"/>
              </w:rPr>
            </w:pPr>
          </w:p>
        </w:tc>
      </w:tr>
      <w:tr w:rsidR="00F84A1A" w:rsidRPr="00F84A1A" w:rsidTr="00C97175">
        <w:trPr>
          <w:trHeight w:val="75"/>
          <w:tblCellSpacing w:w="0" w:type="dxa"/>
          <w:jc w:val="center"/>
        </w:trPr>
        <w:tc>
          <w:tcPr>
            <w:tcW w:w="8834" w:type="dxa"/>
            <w:tcBorders>
              <w:top w:val="outset" w:sz="6" w:space="0" w:color="auto"/>
              <w:left w:val="outset" w:sz="6" w:space="0" w:color="auto"/>
              <w:bottom w:val="outset" w:sz="6" w:space="0" w:color="auto"/>
              <w:right w:val="outset" w:sz="6" w:space="0" w:color="auto"/>
            </w:tcBorders>
            <w:shd w:val="clear" w:color="auto" w:fill="FFFFFF"/>
            <w:vAlign w:val="center"/>
          </w:tcPr>
          <w:p w:rsidR="00F84A1A" w:rsidRPr="00834F74" w:rsidRDefault="00F84A1A" w:rsidP="00C97A0A">
            <w:pPr>
              <w:tabs>
                <w:tab w:val="left" w:pos="570"/>
                <w:tab w:val="left" w:pos="720"/>
                <w:tab w:val="left" w:pos="851"/>
                <w:tab w:val="left" w:pos="993"/>
              </w:tabs>
              <w:autoSpaceDE w:val="0"/>
              <w:autoSpaceDN w:val="0"/>
              <w:adjustRightInd w:val="0"/>
              <w:spacing w:after="0"/>
              <w:contextualSpacing/>
              <w:jc w:val="both"/>
              <w:rPr>
                <w:rFonts w:ascii="GHEA Grapalat" w:eastAsia="Times New Roman" w:hAnsi="GHEA Grapalat" w:cs="Times New Roman"/>
                <w:color w:val="000000"/>
                <w:sz w:val="24"/>
                <w:szCs w:val="24"/>
                <w:lang w:val="hy-AM"/>
              </w:rPr>
            </w:pPr>
            <w:r w:rsidRPr="00F84A1A">
              <w:rPr>
                <w:rFonts w:ascii="GHEA Grapalat" w:eastAsia="Times New Roman" w:hAnsi="GHEA Grapalat" w:cs="Times New Roman"/>
                <w:color w:val="000000"/>
                <w:sz w:val="24"/>
                <w:szCs w:val="24"/>
                <w:lang w:val="hy-AM"/>
              </w:rPr>
              <w:t>Տարածքային զարգացման և շրջակա միջավայրի նախարարական կոմիտեի 2022 թվականի սեպտեմբերի 19-ի նիստի N ԿԱ/271-2022 արձանագրութ</w:t>
            </w:r>
            <w:r>
              <w:rPr>
                <w:rFonts w:ascii="GHEA Grapalat" w:eastAsia="Times New Roman" w:hAnsi="GHEA Grapalat" w:cs="Times New Roman"/>
                <w:color w:val="000000"/>
                <w:sz w:val="24"/>
                <w:szCs w:val="24"/>
                <w:lang w:val="hy-AM"/>
              </w:rPr>
              <w:t xml:space="preserve">յան 4-րդ կետով առաջարկվել է նախագիծը </w:t>
            </w:r>
            <w:r w:rsidRPr="00F84A1A">
              <w:rPr>
                <w:rFonts w:ascii="GHEA Grapalat" w:eastAsia="Times New Roman" w:hAnsi="GHEA Grapalat" w:cs="Times New Roman"/>
                <w:color w:val="000000"/>
                <w:sz w:val="24"/>
                <w:szCs w:val="24"/>
                <w:lang w:val="hy-AM"/>
              </w:rPr>
              <w:t>հանել օրակարգից՝ առաջարկելով Երևանի քաղաքապետ Հրաչյա Սարգսյանին օրենքի նախագիծը ևս մեկ անգամ քննարկել Արդարադատության նախարար Կարեն Անդրեասյանի հետ, այնուհետև փոխհամաձայնեցված տարբերակը քննարկման առարկա դարձնել Վարչապետի 2022 թվականի հունվարի 21-ի N 81-Ա որոշմամբ ստեղծված՝ Տեղեկատվական համակարգերի կառավարման խորհրդու</w:t>
            </w:r>
            <w:r w:rsidR="00834F74">
              <w:rPr>
                <w:rFonts w:ascii="GHEA Grapalat" w:eastAsia="Times New Roman" w:hAnsi="GHEA Grapalat" w:cs="Times New Roman"/>
                <w:color w:val="000000"/>
                <w:sz w:val="24"/>
                <w:szCs w:val="24"/>
                <w:lang w:val="hy-AM"/>
              </w:rPr>
              <w:t>մ</w:t>
            </w:r>
            <w:r w:rsidR="00834F74" w:rsidRPr="00834F74">
              <w:rPr>
                <w:rFonts w:ascii="GHEA Grapalat" w:eastAsia="Times New Roman" w:hAnsi="GHEA Grapalat" w:cs="Times New Roman"/>
                <w:color w:val="000000"/>
                <w:sz w:val="24"/>
                <w:szCs w:val="24"/>
                <w:lang w:val="hy-AM"/>
              </w:rPr>
              <w:t>:</w:t>
            </w:r>
          </w:p>
        </w:tc>
        <w:tc>
          <w:tcPr>
            <w:tcW w:w="5153" w:type="dxa"/>
            <w:tcBorders>
              <w:top w:val="outset" w:sz="6" w:space="0" w:color="auto"/>
              <w:left w:val="outset" w:sz="6" w:space="0" w:color="auto"/>
              <w:bottom w:val="outset" w:sz="6" w:space="0" w:color="auto"/>
              <w:right w:val="outset" w:sz="6" w:space="0" w:color="auto"/>
            </w:tcBorders>
            <w:shd w:val="clear" w:color="auto" w:fill="FFFFFF"/>
          </w:tcPr>
          <w:p w:rsidR="00834F74" w:rsidRDefault="00834F74" w:rsidP="00C97175">
            <w:pPr>
              <w:spacing w:after="0" w:line="240" w:lineRule="auto"/>
              <w:jc w:val="center"/>
              <w:rPr>
                <w:rFonts w:ascii="GHEA Grapalat" w:eastAsia="Times New Roman" w:hAnsi="GHEA Grapalat" w:cs="Times New Roman"/>
                <w:color w:val="000000"/>
                <w:sz w:val="24"/>
                <w:szCs w:val="24"/>
                <w:lang w:val="hy-AM"/>
              </w:rPr>
            </w:pPr>
            <w:r w:rsidRPr="00834F7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Ընդունվել է.</w:t>
            </w:r>
          </w:p>
          <w:p w:rsidR="00F84A1A" w:rsidRDefault="00834F74" w:rsidP="00C97175">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Նախագիծը, մեկ անգամ ևս քննարկվել է ՀՀ արդարադատության նախարար</w:t>
            </w:r>
            <w:bookmarkStart w:id="0" w:name="_GoBack"/>
            <w:bookmarkEnd w:id="0"/>
            <w:r>
              <w:rPr>
                <w:rFonts w:ascii="GHEA Grapalat" w:eastAsia="Times New Roman" w:hAnsi="GHEA Grapalat" w:cs="Times New Roman"/>
                <w:color w:val="000000"/>
                <w:sz w:val="24"/>
                <w:szCs w:val="24"/>
                <w:lang w:val="hy-AM"/>
              </w:rPr>
              <w:t xml:space="preserve">ության հետ, որի վերաբերյալ Նախագծին կից ներկայացվել են </w:t>
            </w:r>
            <w:r w:rsidRPr="00834F74">
              <w:rPr>
                <w:rFonts w:ascii="GHEA Grapalat" w:eastAsia="Times New Roman" w:hAnsi="GHEA Grapalat" w:cs="Times New Roman"/>
                <w:color w:val="000000"/>
                <w:sz w:val="24"/>
                <w:szCs w:val="24"/>
                <w:lang w:val="hy-AM"/>
              </w:rPr>
              <w:t>Հայաստանի Հանրապետության արդարադատության նախարարության 2022 թվականի օգոստոսի 2-ի թիվ 27.3/33937-2022 և 2023 թվականի հունվարի 12-ի թիվ /27.3/1544-2023 գրությունները:</w:t>
            </w:r>
          </w:p>
          <w:p w:rsidR="00834F74" w:rsidRPr="00834F74" w:rsidRDefault="00834F74" w:rsidP="00834F74">
            <w:pPr>
              <w:spacing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color w:val="000000"/>
                <w:sz w:val="24"/>
                <w:szCs w:val="24"/>
                <w:lang w:val="hy-AM"/>
              </w:rPr>
              <w:t xml:space="preserve">Ներկայացված գրություններով ՀՀ արդարադատության նախարարությունը վերահաստատել է </w:t>
            </w:r>
            <w:r w:rsidRPr="00834F74">
              <w:rPr>
                <w:rFonts w:ascii="GHEA Grapalat" w:eastAsia="Times New Roman" w:hAnsi="GHEA Grapalat" w:cs="Times New Roman"/>
                <w:bCs/>
                <w:color w:val="000000"/>
                <w:sz w:val="24"/>
                <w:szCs w:val="24"/>
                <w:lang w:val="hy-AM"/>
              </w:rPr>
              <w:t>Երևանի</w:t>
            </w:r>
            <w:r w:rsidRPr="00834F74">
              <w:rPr>
                <w:rFonts w:ascii="GHEA Grapalat" w:eastAsia="Times New Roman" w:hAnsi="GHEA Grapalat" w:cs="Times New Roman"/>
                <w:b/>
                <w:bCs/>
                <w:color w:val="000000"/>
                <w:sz w:val="24"/>
                <w:szCs w:val="24"/>
                <w:lang w:val="hy-AM"/>
              </w:rPr>
              <w:t xml:space="preserve"> </w:t>
            </w:r>
            <w:r w:rsidRPr="00834F74">
              <w:rPr>
                <w:rFonts w:ascii="GHEA Grapalat" w:eastAsia="Times New Roman" w:hAnsi="GHEA Grapalat" w:cs="Times New Roman"/>
                <w:bCs/>
                <w:color w:val="000000"/>
                <w:sz w:val="24"/>
                <w:szCs w:val="24"/>
                <w:lang w:val="hy-AM"/>
              </w:rPr>
              <w:t>քաղաքապետարանի հետ համապատասխան պայմանագրի կնքման պարագայում</w:t>
            </w:r>
            <w:r w:rsidRPr="00834F74">
              <w:rPr>
                <w:rFonts w:ascii="GHEA Grapalat" w:eastAsia="Times New Roman" w:hAnsi="GHEA Grapalat" w:cs="Times New Roman"/>
                <w:b/>
                <w:bCs/>
                <w:color w:val="000000"/>
                <w:sz w:val="24"/>
                <w:szCs w:val="24"/>
                <w:lang w:val="hy-AM"/>
              </w:rPr>
              <w:t xml:space="preserve"> </w:t>
            </w:r>
            <w:r w:rsidRPr="00834F74">
              <w:rPr>
                <w:rFonts w:ascii="GHEA Grapalat" w:eastAsia="Times New Roman" w:hAnsi="GHEA Grapalat" w:cs="Times New Roman"/>
                <w:bCs/>
                <w:color w:val="000000"/>
                <w:sz w:val="24"/>
                <w:szCs w:val="24"/>
                <w:lang w:val="hy-AM"/>
              </w:rPr>
              <w:t>«Պաշտոնական տեղեկագիր» փակ բաժնետիրական ընկերության կողմից</w:t>
            </w:r>
            <w:r w:rsidRPr="00834F74">
              <w:rPr>
                <w:rFonts w:ascii="GHEA Grapalat" w:eastAsia="Times New Roman" w:hAnsi="GHEA Grapalat" w:cs="Times New Roman"/>
                <w:b/>
                <w:bCs/>
                <w:color w:val="000000"/>
                <w:sz w:val="24"/>
                <w:szCs w:val="24"/>
                <w:lang w:val="hy-AM"/>
              </w:rPr>
              <w:t xml:space="preserve"> </w:t>
            </w:r>
            <w:r w:rsidRPr="00834F74">
              <w:rPr>
                <w:rFonts w:ascii="GHEA Grapalat" w:eastAsia="Times New Roman" w:hAnsi="GHEA Grapalat" w:cs="Times New Roman"/>
                <w:bCs/>
                <w:color w:val="000000"/>
                <w:sz w:val="24"/>
                <w:szCs w:val="24"/>
                <w:lang w:val="hy-AM"/>
              </w:rPr>
              <w:t>գրությամբ նախատեսված ծառայությունը մատուցելու պատրաստակամությունը</w:t>
            </w:r>
            <w:r w:rsidRPr="00834F74">
              <w:rPr>
                <w:rFonts w:ascii="GHEA Grapalat" w:eastAsia="Times New Roman" w:hAnsi="GHEA Grapalat" w:cs="Times New Roman"/>
                <w:b/>
                <w:bCs/>
                <w:color w:val="000000"/>
                <w:sz w:val="24"/>
                <w:szCs w:val="24"/>
                <w:lang w:val="hy-AM"/>
              </w:rPr>
              <w:t>:</w:t>
            </w:r>
          </w:p>
          <w:p w:rsidR="00834F74" w:rsidRPr="00834F74" w:rsidRDefault="00834F74" w:rsidP="00C97175">
            <w:pPr>
              <w:spacing w:after="0" w:line="240" w:lineRule="auto"/>
              <w:jc w:val="center"/>
              <w:rPr>
                <w:rFonts w:ascii="GHEA Grapalat" w:eastAsia="Times New Roman" w:hAnsi="GHEA Grapalat" w:cs="Times New Roman"/>
                <w:color w:val="000000"/>
                <w:sz w:val="24"/>
                <w:szCs w:val="24"/>
                <w:lang w:val="hy-AM"/>
              </w:rPr>
            </w:pPr>
          </w:p>
        </w:tc>
      </w:tr>
    </w:tbl>
    <w:p w:rsidR="005A2681" w:rsidRPr="0004208A" w:rsidRDefault="005A2681">
      <w:pPr>
        <w:rPr>
          <w:rFonts w:ascii="GHEA Grapalat" w:hAnsi="GHEA Grapalat"/>
          <w:sz w:val="24"/>
          <w:szCs w:val="24"/>
          <w:lang w:val="hy-AM"/>
        </w:rPr>
      </w:pPr>
    </w:p>
    <w:sectPr w:rsidR="005A2681" w:rsidRPr="0004208A" w:rsidSect="007C0FD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F26"/>
    <w:rsid w:val="00000FBC"/>
    <w:rsid w:val="00020204"/>
    <w:rsid w:val="00023302"/>
    <w:rsid w:val="0004208A"/>
    <w:rsid w:val="00065597"/>
    <w:rsid w:val="0008294E"/>
    <w:rsid w:val="000868A5"/>
    <w:rsid w:val="00093F9E"/>
    <w:rsid w:val="000D2D0D"/>
    <w:rsid w:val="000D598A"/>
    <w:rsid w:val="00115453"/>
    <w:rsid w:val="00120F26"/>
    <w:rsid w:val="00130100"/>
    <w:rsid w:val="00130F69"/>
    <w:rsid w:val="00150375"/>
    <w:rsid w:val="00164F35"/>
    <w:rsid w:val="001A2CC0"/>
    <w:rsid w:val="001B73D3"/>
    <w:rsid w:val="001C1BEA"/>
    <w:rsid w:val="001C7DE6"/>
    <w:rsid w:val="001F42E6"/>
    <w:rsid w:val="001F68D8"/>
    <w:rsid w:val="00200358"/>
    <w:rsid w:val="0022189B"/>
    <w:rsid w:val="00270C89"/>
    <w:rsid w:val="00277C79"/>
    <w:rsid w:val="002847BB"/>
    <w:rsid w:val="00302918"/>
    <w:rsid w:val="00334886"/>
    <w:rsid w:val="00347BAC"/>
    <w:rsid w:val="003946AB"/>
    <w:rsid w:val="003D3424"/>
    <w:rsid w:val="003E33FE"/>
    <w:rsid w:val="003F6856"/>
    <w:rsid w:val="004220A4"/>
    <w:rsid w:val="00463F54"/>
    <w:rsid w:val="00484D66"/>
    <w:rsid w:val="004A3B13"/>
    <w:rsid w:val="004C1234"/>
    <w:rsid w:val="004D79F1"/>
    <w:rsid w:val="004E0A33"/>
    <w:rsid w:val="00520182"/>
    <w:rsid w:val="00551941"/>
    <w:rsid w:val="005A2681"/>
    <w:rsid w:val="005D43A0"/>
    <w:rsid w:val="005E362E"/>
    <w:rsid w:val="00670A26"/>
    <w:rsid w:val="00675DBE"/>
    <w:rsid w:val="006B1411"/>
    <w:rsid w:val="006B2C7C"/>
    <w:rsid w:val="007424B9"/>
    <w:rsid w:val="007572FB"/>
    <w:rsid w:val="007B7390"/>
    <w:rsid w:val="007C0FDC"/>
    <w:rsid w:val="00803A7C"/>
    <w:rsid w:val="00834F74"/>
    <w:rsid w:val="008477F9"/>
    <w:rsid w:val="00851D33"/>
    <w:rsid w:val="008A2898"/>
    <w:rsid w:val="008A72B8"/>
    <w:rsid w:val="008B2807"/>
    <w:rsid w:val="008B2D9F"/>
    <w:rsid w:val="008C1C66"/>
    <w:rsid w:val="008D2553"/>
    <w:rsid w:val="008D2718"/>
    <w:rsid w:val="00902C2A"/>
    <w:rsid w:val="009102EE"/>
    <w:rsid w:val="00926522"/>
    <w:rsid w:val="00990931"/>
    <w:rsid w:val="009D5DBF"/>
    <w:rsid w:val="00A341B3"/>
    <w:rsid w:val="00A34589"/>
    <w:rsid w:val="00A42DEF"/>
    <w:rsid w:val="00A52DD7"/>
    <w:rsid w:val="00A72DA2"/>
    <w:rsid w:val="00A73255"/>
    <w:rsid w:val="00AC340B"/>
    <w:rsid w:val="00AE4149"/>
    <w:rsid w:val="00B30C5B"/>
    <w:rsid w:val="00B5347A"/>
    <w:rsid w:val="00BA1ADF"/>
    <w:rsid w:val="00BC4711"/>
    <w:rsid w:val="00BD392A"/>
    <w:rsid w:val="00C162E5"/>
    <w:rsid w:val="00C227C3"/>
    <w:rsid w:val="00C22C08"/>
    <w:rsid w:val="00C43C6C"/>
    <w:rsid w:val="00C5136D"/>
    <w:rsid w:val="00C86A17"/>
    <w:rsid w:val="00C97A0A"/>
    <w:rsid w:val="00CA2764"/>
    <w:rsid w:val="00CC512A"/>
    <w:rsid w:val="00DA2D04"/>
    <w:rsid w:val="00DD5AF3"/>
    <w:rsid w:val="00DF59CE"/>
    <w:rsid w:val="00E242CC"/>
    <w:rsid w:val="00E338BE"/>
    <w:rsid w:val="00E34BAE"/>
    <w:rsid w:val="00E655D0"/>
    <w:rsid w:val="00EA03A8"/>
    <w:rsid w:val="00EB4B1F"/>
    <w:rsid w:val="00EC283F"/>
    <w:rsid w:val="00EC33A3"/>
    <w:rsid w:val="00EC4637"/>
    <w:rsid w:val="00EF3AB1"/>
    <w:rsid w:val="00F256C9"/>
    <w:rsid w:val="00F260CB"/>
    <w:rsid w:val="00F27372"/>
    <w:rsid w:val="00F429F4"/>
    <w:rsid w:val="00F570AB"/>
    <w:rsid w:val="00F84A1A"/>
    <w:rsid w:val="00FC7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4AFC03-A591-411D-B9E5-087B3FFB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34F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411"/>
    <w:rPr>
      <w:rFonts w:ascii="Segoe UI" w:hAnsi="Segoe UI" w:cs="Segoe UI"/>
      <w:sz w:val="18"/>
      <w:szCs w:val="18"/>
    </w:rPr>
  </w:style>
  <w:style w:type="paragraph" w:styleId="BodyTextIndent">
    <w:name w:val="Body Text Indent"/>
    <w:basedOn w:val="Normal"/>
    <w:link w:val="BodyTextIndentChar"/>
    <w:semiHidden/>
    <w:unhideWhenUsed/>
    <w:rsid w:val="00EF3AB1"/>
    <w:pPr>
      <w:spacing w:after="0" w:line="360" w:lineRule="auto"/>
      <w:ind w:firstLine="600"/>
      <w:jc w:val="both"/>
    </w:pPr>
    <w:rPr>
      <w:rFonts w:ascii="Times Armenian" w:eastAsia="Times New Roman" w:hAnsi="Times Armenian" w:cs="Times New Roman"/>
      <w:i/>
      <w:iCs/>
      <w:sz w:val="24"/>
      <w:szCs w:val="24"/>
    </w:rPr>
  </w:style>
  <w:style w:type="character" w:customStyle="1" w:styleId="BodyTextIndentChar">
    <w:name w:val="Body Text Indent Char"/>
    <w:basedOn w:val="DefaultParagraphFont"/>
    <w:link w:val="BodyTextIndent"/>
    <w:semiHidden/>
    <w:rsid w:val="00EF3AB1"/>
    <w:rPr>
      <w:rFonts w:ascii="Times Armenian" w:eastAsia="Times New Roman" w:hAnsi="Times Armenian" w:cs="Times New Roman"/>
      <w:i/>
      <w:iCs/>
      <w:sz w:val="24"/>
      <w:szCs w:val="24"/>
    </w:rPr>
  </w:style>
  <w:style w:type="paragraph" w:styleId="ListParagraph">
    <w:name w:val="List Paragraph"/>
    <w:basedOn w:val="Normal"/>
    <w:uiPriority w:val="34"/>
    <w:qFormat/>
    <w:rsid w:val="008B2D9F"/>
    <w:pPr>
      <w:spacing w:after="160" w:line="256" w:lineRule="auto"/>
      <w:ind w:left="720"/>
      <w:contextualSpacing/>
    </w:pPr>
  </w:style>
  <w:style w:type="character" w:customStyle="1" w:styleId="Heading1Char">
    <w:name w:val="Heading 1 Char"/>
    <w:basedOn w:val="DefaultParagraphFont"/>
    <w:link w:val="Heading1"/>
    <w:uiPriority w:val="9"/>
    <w:rsid w:val="00834F7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470410">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lis.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586EB-260B-4140-9574-E8E4E57E8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1353</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Support</dc:creator>
  <cp:keywords>https:/mul2-mta.gov.am/tasks/1171849/oneclick/ampopatert.docx?token=f18f793d8d3368fa6aa66c13392f82f5</cp:keywords>
  <cp:lastModifiedBy>Lilit Martirosyan</cp:lastModifiedBy>
  <cp:revision>2</cp:revision>
  <cp:lastPrinted>2022-09-07T12:39:00Z</cp:lastPrinted>
  <dcterms:created xsi:type="dcterms:W3CDTF">2023-01-20T12:17:00Z</dcterms:created>
  <dcterms:modified xsi:type="dcterms:W3CDTF">2023-01-20T12:17:00Z</dcterms:modified>
</cp:coreProperties>
</file>