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37D" w:rsidRPr="00FA2F02" w:rsidRDefault="0063137D" w:rsidP="005527B9">
      <w:pPr>
        <w:shd w:val="clear" w:color="auto" w:fill="FFFFFF"/>
        <w:spacing w:after="0" w:line="360" w:lineRule="auto"/>
        <w:ind w:firstLine="142"/>
        <w:jc w:val="center"/>
        <w:rPr>
          <w:rFonts w:ascii="GHEA Grapalat" w:eastAsia="Times New Roman" w:hAnsi="GHEA Grapalat" w:cs="Times New Roman"/>
          <w:b/>
          <w:color w:val="0D0D0D" w:themeColor="text1" w:themeTint="F2"/>
          <w:sz w:val="24"/>
          <w:szCs w:val="24"/>
          <w:lang w:val="hy-AM"/>
        </w:rPr>
      </w:pPr>
      <w:r w:rsidRPr="00FA2F02">
        <w:rPr>
          <w:rFonts w:ascii="GHEA Grapalat" w:eastAsia="Times New Roman" w:hAnsi="GHEA Grapalat" w:cs="Times New Roman"/>
          <w:b/>
          <w:color w:val="0D0D0D" w:themeColor="text1" w:themeTint="F2"/>
          <w:sz w:val="24"/>
          <w:szCs w:val="24"/>
          <w:lang w:val="hy-AM"/>
        </w:rPr>
        <w:t>ԱՄՓՈՓԱԹԵՐԹ</w:t>
      </w:r>
    </w:p>
    <w:p w:rsidR="00F6179C" w:rsidRPr="00FA2F02" w:rsidRDefault="00F6179C" w:rsidP="005527B9">
      <w:pPr>
        <w:shd w:val="clear" w:color="auto" w:fill="FFFFFF"/>
        <w:spacing w:after="0" w:line="360" w:lineRule="auto"/>
        <w:ind w:right="150" w:firstLine="142"/>
        <w:jc w:val="center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FA2F0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ՀԱՅԱՍՏԱՆԻ ՀԱՆՐԱՊԵՏՈՒԹՅԱՆ ՎԱՅՈՑ ՁՈՐԻ ՄԱՐԶԻ ՋԵՐՄՈՒԿ ՀԱՄԱՅՆՔՈՒՄ </w:t>
      </w:r>
      <w:r w:rsidRPr="00FA2F02"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  <w:t>2</w:t>
      </w:r>
      <w:r w:rsidRPr="00FA2F02">
        <w:rPr>
          <w:rFonts w:ascii="GHEA Grapalat" w:eastAsia="GHEA Grapalat" w:hAnsi="GHEA Grapalat" w:cstheme="majorHAnsi"/>
          <w:b/>
          <w:bCs/>
          <w:sz w:val="24"/>
          <w:szCs w:val="24"/>
          <w:lang w:val="hy-AM"/>
        </w:rPr>
        <w:t>0</w:t>
      </w:r>
      <w:r w:rsidRPr="00FA2F0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22 ԹՎԱԿԱՆԻ ՍԵՊՏԵՄԲԵՐ ԱՄՍԻՆ ՌԱԶՄԱԿԱՆ ԳՈՐԾՈՂՈՒԹՅՈՒՆՆԵՐԻՑ ՏՈՒԺԱԾ </w:t>
      </w:r>
      <w:r w:rsidR="00C1441C" w:rsidRPr="00FA2F0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ՏՆՏԵՍԱՎԱՐՈՂՆԵՐԻ</w:t>
      </w:r>
      <w:r w:rsidRPr="00FA2F0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 ԿՈՄՈՒՆԱԼ ԾԱԽՍԵՐԻ ՓՈԽՀԱՏՈՒՑՄԱՆ ԱՋԱԿՑՈՒԹՅԱՆ ԾՐԱԳԻՐԸ ՀԱՍՏԱՏԵԼՈՒ ՄԱՍԻՆ ԿԱՌԱՎԱՐՈՒԹՅԱՆ ՈՐՈՇՄԱՆ ՆԱԽԱԳԾԻ</w:t>
      </w:r>
    </w:p>
    <w:tbl>
      <w:tblPr>
        <w:tblStyle w:val="a7"/>
        <w:tblpPr w:leftFromText="180" w:rightFromText="180" w:vertAnchor="text" w:horzAnchor="page" w:tblpX="1375" w:tblpY="47"/>
        <w:tblW w:w="100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6516"/>
        <w:gridCol w:w="3547"/>
      </w:tblGrid>
      <w:tr w:rsidR="00C1441C" w:rsidRPr="00FA2F02" w:rsidTr="00F238AD">
        <w:trPr>
          <w:trHeight w:val="441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Կենտրոնական բանկ</w:t>
            </w: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firstLine="14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06-07/59-23</w:t>
            </w:r>
          </w:p>
        </w:tc>
      </w:tr>
      <w:tr w:rsidR="00C1441C" w:rsidRPr="00FA2F02" w:rsidTr="00F238AD">
        <w:trPr>
          <w:trHeight w:val="441"/>
        </w:trPr>
        <w:tc>
          <w:tcPr>
            <w:tcW w:w="6516" w:type="dxa"/>
            <w:vMerge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firstLine="14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2022</w:t>
            </w:r>
          </w:p>
        </w:tc>
      </w:tr>
      <w:tr w:rsidR="00C1441C" w:rsidRPr="00FA2F02" w:rsidTr="00C1441C">
        <w:trPr>
          <w:trHeight w:val="441"/>
        </w:trPr>
        <w:tc>
          <w:tcPr>
            <w:tcW w:w="6516" w:type="dxa"/>
            <w:shd w:val="clear" w:color="auto" w:fill="auto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A2F0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47A6B"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իտողություններ և առաջարկություններ չունի</w:t>
            </w:r>
          </w:p>
        </w:tc>
        <w:tc>
          <w:tcPr>
            <w:tcW w:w="3547" w:type="dxa"/>
            <w:shd w:val="clear" w:color="auto" w:fill="auto"/>
          </w:tcPr>
          <w:p w:rsidR="00C1441C" w:rsidRPr="00FA2F02" w:rsidRDefault="00C1441C" w:rsidP="005527B9">
            <w:pPr>
              <w:spacing w:line="360" w:lineRule="auto"/>
              <w:ind w:firstLine="142"/>
              <w:jc w:val="center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C1441C" w:rsidRPr="00FA2F02" w:rsidTr="00F238AD">
        <w:trPr>
          <w:trHeight w:val="441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FA2F0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2F02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Պետական</w:t>
            </w: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2F02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եկամուտների</w:t>
            </w: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A2F02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B5A0E">
            <w:pPr>
              <w:spacing w:line="360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01/3-3/4313-2023</w:t>
            </w:r>
          </w:p>
        </w:tc>
      </w:tr>
      <w:tr w:rsidR="00C1441C" w:rsidRPr="00FA2F02" w:rsidTr="00F238AD">
        <w:trPr>
          <w:trHeight w:val="441"/>
        </w:trPr>
        <w:tc>
          <w:tcPr>
            <w:tcW w:w="6516" w:type="dxa"/>
            <w:vMerge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527B9">
            <w:pPr>
              <w:spacing w:line="360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ru-RU"/>
              </w:rPr>
              <w:t>4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2022</w:t>
            </w:r>
          </w:p>
        </w:tc>
      </w:tr>
      <w:tr w:rsidR="00C1441C" w:rsidRPr="00FA2F02" w:rsidTr="002B4738">
        <w:trPr>
          <w:trHeight w:val="547"/>
        </w:trPr>
        <w:tc>
          <w:tcPr>
            <w:tcW w:w="6516" w:type="dxa"/>
          </w:tcPr>
          <w:p w:rsidR="00F333A7" w:rsidRPr="00FA2F02" w:rsidRDefault="00C1441C" w:rsidP="003A0D85">
            <w:pPr>
              <w:pStyle w:val="a4"/>
              <w:tabs>
                <w:tab w:val="left" w:pos="0"/>
                <w:tab w:val="left" w:pos="851"/>
              </w:tabs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A2F0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333A7"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կետով հաստատվող հավելվածի (այսուհետ՝ Հավելված) 2-րդ կետի «ա» ենթակետի համաձայն՝ նույն միջոցառման իմաստով շահառու է հանդիսանում այն իրավաբանական անձը կամ անհատ ձեռնարկատերը, որը</w:t>
            </w:r>
            <w:r w:rsidR="00F333A7" w:rsidRPr="00FA2F0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F333A7"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սեպտեմբերի 11-ի դրությամբ Վայոց Ձորի մարզի Ջերմուկ համայնքում </w:t>
            </w:r>
            <w:r w:rsidR="00F333A7" w:rsidRPr="00FA2F0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(իրավաբանական հասցե կամ հաշվառման հասցե ունեցող)</w:t>
            </w:r>
            <w:r w:rsidR="00F333A7"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իրականացրել է ՀՀ էկոնոմիկայի նախարարի 2013 թվականի սեպտեմբերի 19-ի N 874-Ն հրամանով հաստատված՝ Տնտեսական գործունեության տեսակների I 55 «Կացության կազմակերպում» դասակարգչում ներառված գործունեություն։</w:t>
            </w:r>
          </w:p>
          <w:p w:rsidR="00F333A7" w:rsidRPr="00FA2F02" w:rsidRDefault="00F333A7" w:rsidP="005527B9">
            <w:pPr>
              <w:tabs>
                <w:tab w:val="left" w:pos="0"/>
              </w:tabs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իրավաբանական անձի կամ անհատ ձեռնարկատիրոջ գրանցման վայրը (հաշվառման վայրը) և փաստացի գործունեության իրականացման վայրը կարող են </w:t>
            </w: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տարբեր լինել, մասնավորապես՝ իրավաբանական հասցեն (հաշվառման հասցեն) կարող է լինել այլ վայրում, իսկ փաստացի գործունեությունն իրականացվի Վայոց Ձորի մարզի Ջերմուկ համայնքում, և հակառակը, առաջարկում ենք խմբագրել սույն ենթակետը՝ միջոցառման շահառու համարելու համար հիմք ընդունելով իրավաբանական անձի կամ անհատ ձեռնարկատիրոջ փաստացի գործունեության իրականացման վայրը։</w:t>
            </w:r>
          </w:p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</w:tcPr>
          <w:p w:rsidR="00C1441C" w:rsidRPr="00FA2F02" w:rsidRDefault="0098081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80812" w:rsidRPr="00FA2F02" w:rsidRDefault="0098081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80812" w:rsidRPr="00FA2F02" w:rsidRDefault="0098081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2-րդ կետում</w:t>
            </w:r>
          </w:p>
        </w:tc>
      </w:tr>
      <w:tr w:rsidR="00020A25" w:rsidRPr="00FA2F02" w:rsidTr="002B4738">
        <w:trPr>
          <w:trHeight w:val="547"/>
        </w:trPr>
        <w:tc>
          <w:tcPr>
            <w:tcW w:w="6516" w:type="dxa"/>
          </w:tcPr>
          <w:p w:rsidR="00020A25" w:rsidRPr="00FA2F02" w:rsidRDefault="00020A25" w:rsidP="005527B9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360" w:lineRule="auto"/>
              <w:ind w:left="0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ում կողմից  2022 թվականի հոկտեմբեր-դեկտեմբեր ամիսները ներառող հաշվետու ժամանակաշրջանների համար հարկային մարմին ներկայացված ավելացված արժեքի հարկի կամ շրջանառության հարկի հարկային հաշվարկներում հայտարարագրված եկամուտը (հասույթը) չի գերազանցել նախորդ տարվա նույն ժամանակահատվածի եկամտի (հասույթի) 50%-ը, իսկ միկրոձեռնարկատիրության սուբյեկտ հանդիսանալու դեպքում` 2022 թվականի հոկտեմբեր-դեկտեմբեր ամիսների ընթացքում  մատուցված ծառայությունների համար դուրս գրված հաշվարկային փաստաթղթերում (այդ թվում ՀԴՄ կտրոններում)  արտացոլված շրջանառությունը չի գերազանցել նախորդ տարվա նույն ժամանակահատվածի շրջանառության 50%-ը</w:t>
            </w:r>
          </w:p>
        </w:tc>
        <w:tc>
          <w:tcPr>
            <w:tcW w:w="3547" w:type="dxa"/>
          </w:tcPr>
          <w:p w:rsidR="000320A2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320A2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2-րդ կետում</w:t>
            </w:r>
          </w:p>
        </w:tc>
      </w:tr>
      <w:tr w:rsidR="000320A2" w:rsidRPr="00FA2F02" w:rsidTr="002B4738">
        <w:trPr>
          <w:trHeight w:val="547"/>
        </w:trPr>
        <w:tc>
          <w:tcPr>
            <w:tcW w:w="6516" w:type="dxa"/>
          </w:tcPr>
          <w:p w:rsidR="000320A2" w:rsidRPr="00FA2F02" w:rsidRDefault="000320A2" w:rsidP="005527B9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360" w:lineRule="auto"/>
              <w:ind w:left="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ենք հավելվածի 2-րդ կետի «գ» ենթակետում  «դիմումի ներկայացման պահին չունի 100 հազ</w:t>
            </w:r>
            <w:r w:rsidRPr="00FA2F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դրամը գերազանցող հարկային </w:t>
            </w: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պարտավորություններ» բառերը փոխարինել  «դիմումի ներկայացման օրվան նախորդող օրվա դրությամբ չունեն 100 հազ. դրամը գերազանցող՝ հարկային մարմնի կողմից վերահսկվող եկամուտների գծով պարտավորություններ»</w:t>
            </w:r>
          </w:p>
        </w:tc>
        <w:tc>
          <w:tcPr>
            <w:tcW w:w="3547" w:type="dxa"/>
          </w:tcPr>
          <w:p w:rsidR="000320A2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320A2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320A2" w:rsidRPr="00FA2F02" w:rsidRDefault="000320A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Կատարվել են 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համապատասխան փոփոխություններ Նախագծի 2-րդ կետում</w:t>
            </w:r>
          </w:p>
        </w:tc>
      </w:tr>
      <w:tr w:rsidR="003A0F9E" w:rsidRPr="00FA2F02" w:rsidTr="002B4738">
        <w:trPr>
          <w:trHeight w:val="547"/>
        </w:trPr>
        <w:tc>
          <w:tcPr>
            <w:tcW w:w="6516" w:type="dxa"/>
          </w:tcPr>
          <w:p w:rsidR="003A0F9E" w:rsidRPr="00FA2F02" w:rsidRDefault="003A0F9E" w:rsidP="005527B9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360" w:lineRule="auto"/>
              <w:ind w:left="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Առաջարկում ենք հավելվածի 8-րդ կետը շարադրել հետևյալ բովանդակությամբ. «Դիմումը ստանալուց հետո Հայաստանի Հանրապետության Էկոնոմիկայի նախարարությունը հինգ աշխատանքային օրվա ընթացքում Հայաստանի Հանրապետության պետական եկամուտների կոմիտեից ստանում է սույն հավելվածի 2-րդ կետով սահմանված տեղեկատվությունը` Հայաստանի Հանրապետության պետական եկամուտների կոմիտեի հետ փոխհամաձայնեցված եղանակով</w:t>
            </w:r>
          </w:p>
        </w:tc>
        <w:tc>
          <w:tcPr>
            <w:tcW w:w="3547" w:type="dxa"/>
          </w:tcPr>
          <w:p w:rsidR="003A0F9E" w:rsidRPr="00FA2F02" w:rsidRDefault="003A0F9E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A0F9E" w:rsidRPr="00FA2F02" w:rsidRDefault="003A0F9E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A0F9E" w:rsidRPr="00FA2F02" w:rsidRDefault="003A0F9E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8-րդ կետում</w:t>
            </w:r>
          </w:p>
        </w:tc>
      </w:tr>
      <w:tr w:rsidR="001151AA" w:rsidRPr="00FA2F02" w:rsidTr="002B4738">
        <w:trPr>
          <w:trHeight w:val="547"/>
        </w:trPr>
        <w:tc>
          <w:tcPr>
            <w:tcW w:w="6516" w:type="dxa"/>
          </w:tcPr>
          <w:p w:rsidR="001151AA" w:rsidRPr="00FA2F02" w:rsidRDefault="003A0D85" w:rsidP="003A0D85">
            <w:pPr>
              <w:tabs>
                <w:tab w:val="left" w:pos="0"/>
                <w:tab w:val="left" w:pos="567"/>
                <w:tab w:val="left" w:pos="851"/>
              </w:tabs>
              <w:spacing w:after="16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4․ </w:t>
            </w:r>
            <w:r w:rsidR="001151AA"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9-րդ կետի համաձայն՝ նույն միջոցառման պահանջները բավարարող դիմումները բավարարվելուց հետո աջակցության գումարները փոխանցվում են տնտեսավարողների դիմումում նշված բանկային հաշիվներին` դիմումը բավարարելուն հաջորդող 15 օրվա ընթացքում, իսկ հավելվածի 10-րդ կետի համաձայն՝ դիմումի հաստատումից հետո 5 աշխատանքային օրվա ընթացքում Էկոնոմիկայի նախարարության և շահառուի միջև կնքվում է օժանդակության տրամադրման պայմանագիր։</w:t>
            </w:r>
          </w:p>
          <w:p w:rsidR="001151AA" w:rsidRPr="00FA2F02" w:rsidRDefault="003A0D85" w:rsidP="003A0D85">
            <w:pPr>
              <w:tabs>
                <w:tab w:val="left" w:pos="0"/>
                <w:tab w:val="left" w:pos="851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5․ </w:t>
            </w:r>
            <w:r w:rsidR="001151AA"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Նշվածից հետևում է, որ աջակցությունը տրամադրվում է մի դեպքում՝ դիմումը բավարարելուն </w:t>
            </w:r>
            <w:r w:rsidR="001151AA" w:rsidRPr="00FA2F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հաջորդող 15 օրվա ընթացքում աջակցությունը փոխանցելով տնտեսավարողների հաշվին, իսկ մյուս դեպքում՝ դիմումը հաստատվելուց հետո 5 աշխատանքային օրվա ընթացքում շահառուի հետ կնքվում է օժանդակության տրամադրման պայմանագիր: Իրավական որոշակիության առումով առաջարկում ենք նախագծով հստակեցնել՝ աջակցության գումարների փոխանցման համար սահմանված 15-օրյա ժամկետի հաշվարկման համար հիմք է հանդիսանալու դիմումի բավարարումը, թե դիմումի բավարարումից հետո կնքված աջակցության տրամադրման պայմանագրի կնքումը</w:t>
            </w:r>
          </w:p>
        </w:tc>
        <w:tc>
          <w:tcPr>
            <w:tcW w:w="3547" w:type="dxa"/>
          </w:tcPr>
          <w:p w:rsidR="001151AA" w:rsidRPr="00FA2F02" w:rsidRDefault="001151AA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151AA" w:rsidRPr="00FA2F02" w:rsidRDefault="001151AA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151AA" w:rsidRPr="00FA2F02" w:rsidRDefault="001151AA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</w:t>
            </w:r>
            <w:r w:rsidR="008C4148"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տասխան փոփոխություններ Նախագծի 11-րդ և 12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 կետ</w:t>
            </w:r>
            <w:r w:rsidR="005527B9"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C1441C" w:rsidRPr="00FA2F02" w:rsidTr="000D3DD9">
        <w:trPr>
          <w:trHeight w:val="441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527B9">
            <w:pPr>
              <w:spacing w:line="360" w:lineRule="auto"/>
              <w:ind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ԳՍ/15.3/1910-2023</w:t>
            </w:r>
          </w:p>
        </w:tc>
      </w:tr>
      <w:tr w:rsidR="00C1441C" w:rsidRPr="00FA2F02" w:rsidTr="000D3DD9">
        <w:trPr>
          <w:trHeight w:val="441"/>
        </w:trPr>
        <w:tc>
          <w:tcPr>
            <w:tcW w:w="6516" w:type="dxa"/>
            <w:vMerge/>
            <w:shd w:val="clear" w:color="auto" w:fill="FFFFFF" w:themeFill="background1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527B9">
            <w:pPr>
              <w:spacing w:line="360" w:lineRule="auto"/>
              <w:ind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24.01.2023</w:t>
            </w:r>
          </w:p>
        </w:tc>
      </w:tr>
      <w:tr w:rsidR="00C1441C" w:rsidRPr="00FA2F02" w:rsidTr="008A1E85">
        <w:trPr>
          <w:trHeight w:val="441"/>
        </w:trPr>
        <w:tc>
          <w:tcPr>
            <w:tcW w:w="6516" w:type="dxa"/>
            <w:shd w:val="clear" w:color="auto" w:fill="auto"/>
          </w:tcPr>
          <w:p w:rsidR="00C1441C" w:rsidRPr="00FA2F02" w:rsidRDefault="00282819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A2F0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0738C"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նախագծի ամբողջ տեքստում «Վայոց Ձորի» բառերը փոխարինել «ՀՀ Վայոց ձորի» բառերով։</w:t>
            </w:r>
          </w:p>
        </w:tc>
        <w:tc>
          <w:tcPr>
            <w:tcW w:w="3547" w:type="dxa"/>
            <w:shd w:val="clear" w:color="auto" w:fill="auto"/>
          </w:tcPr>
          <w:p w:rsidR="00C1441C" w:rsidRPr="00FA2F02" w:rsidRDefault="0040738C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73898" w:rsidRPr="00FA2F02" w:rsidTr="008A1E85">
        <w:trPr>
          <w:trHeight w:val="441"/>
        </w:trPr>
        <w:tc>
          <w:tcPr>
            <w:tcW w:w="6516" w:type="dxa"/>
            <w:shd w:val="clear" w:color="auto" w:fill="auto"/>
          </w:tcPr>
          <w:p w:rsidR="00373898" w:rsidRPr="00FA2F02" w:rsidRDefault="003A0D85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2․ </w:t>
            </w:r>
            <w:r w:rsidR="00373898"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հավելվածի 2-րդ կետի «գ» ենթակետում «պարտավորություններ» բառից հետո ավելացնել «, այդ թվում՝ համայնքի բյուջեի նկատմամբ՝ հարկեր, տուրքեր, վճարներ» բառերը</w:t>
            </w:r>
          </w:p>
        </w:tc>
        <w:tc>
          <w:tcPr>
            <w:tcW w:w="3547" w:type="dxa"/>
            <w:shd w:val="clear" w:color="auto" w:fill="auto"/>
          </w:tcPr>
          <w:p w:rsidR="00373898" w:rsidRPr="00FA2F02" w:rsidRDefault="00373898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373898" w:rsidRPr="00FA2F02" w:rsidRDefault="00373898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3898" w:rsidRPr="00FA2F02" w:rsidRDefault="00373898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>Քանի որ դիտարկվում է շահառուի տնտեսական գործունեությունը</w:t>
            </w:r>
          </w:p>
        </w:tc>
      </w:tr>
      <w:tr w:rsidR="00373898" w:rsidRPr="00FA2F02" w:rsidTr="008A1E85">
        <w:trPr>
          <w:trHeight w:val="441"/>
        </w:trPr>
        <w:tc>
          <w:tcPr>
            <w:tcW w:w="6516" w:type="dxa"/>
            <w:shd w:val="clear" w:color="auto" w:fill="auto"/>
          </w:tcPr>
          <w:p w:rsidR="00586485" w:rsidRPr="00FA2F02" w:rsidRDefault="003A0D85" w:rsidP="003A0D85">
            <w:pPr>
              <w:pStyle w:val="a4"/>
              <w:tabs>
                <w:tab w:val="left" w:pos="1260"/>
                <w:tab w:val="center" w:pos="4844"/>
              </w:tabs>
              <w:suppressAutoHyphens/>
              <w:spacing w:line="360" w:lineRule="auto"/>
              <w:ind w:left="142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3․ </w:t>
            </w:r>
            <w:r w:rsidR="00586485"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հավելված 3-րդ կետը հստակեցման կարիք ունի։ Նշվում է, որ «Աջակցությունը </w:t>
            </w:r>
            <w:r w:rsidR="00586485" w:rsidRPr="00FA2F02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>տրամադրվում է միանվագ`</w:t>
            </w:r>
            <w:r w:rsidR="00586485"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86485" w:rsidRPr="00FA2F02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2022 թվականի հոկտեմբեր-դեկտեմբեր և 2023 թվականի հունվար-մարտ ամիսների (1) էլեկտրաէներգիայի և գազի ծախսի հանրագումարի 50%-ի չափով կամ (2) միայն էլեկտրաէներգիայի ծախսի 100%-ի չափով կամ (3) միայն գազի ծախսի </w:t>
            </w:r>
            <w:r w:rsidR="00586485" w:rsidRPr="00FA2F02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lastRenderedPageBreak/>
              <w:t>100%-ի չափով», սակայն անհասկանալի է թե ում կողմից է ընտրվելու աջակցության ձևը և ինչ հիմքով։</w:t>
            </w:r>
          </w:p>
          <w:p w:rsidR="00373898" w:rsidRPr="00FA2F02" w:rsidRDefault="00373898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auto"/>
          </w:tcPr>
          <w:p w:rsidR="00586485" w:rsidRPr="00FA2F02" w:rsidRDefault="00586485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86485" w:rsidRPr="00FA2F02" w:rsidRDefault="00586485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73898" w:rsidRPr="00FA2F02" w:rsidRDefault="00586485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3-րդ կետում</w:t>
            </w:r>
          </w:p>
        </w:tc>
      </w:tr>
      <w:tr w:rsidR="00586485" w:rsidRPr="00FA2F02" w:rsidTr="008A1E85">
        <w:trPr>
          <w:trHeight w:val="441"/>
        </w:trPr>
        <w:tc>
          <w:tcPr>
            <w:tcW w:w="6516" w:type="dxa"/>
            <w:shd w:val="clear" w:color="auto" w:fill="auto"/>
          </w:tcPr>
          <w:p w:rsidR="00586485" w:rsidRPr="00FA2F02" w:rsidRDefault="003A0D85" w:rsidP="00DB7BE3">
            <w:pPr>
              <w:pStyle w:val="a4"/>
              <w:tabs>
                <w:tab w:val="left" w:pos="1260"/>
                <w:tab w:val="center" w:pos="4844"/>
              </w:tabs>
              <w:suppressAutoHyphens/>
              <w:spacing w:line="360" w:lineRule="auto"/>
              <w:ind w:left="142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 xml:space="preserve">4․ </w:t>
            </w:r>
            <w:r w:rsidR="00586485"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հավելվածի 8-րդ կետում «կոմիտեից» բառերից հետո ավելացնել «</w:t>
            </w:r>
            <w:bookmarkStart w:id="0" w:name="_Hlk125544258"/>
            <w:r w:rsidR="00586485" w:rsidRPr="00FA2F02">
              <w:rPr>
                <w:rFonts w:ascii="GHEA Grapalat" w:hAnsi="GHEA Grapalat" w:cstheme="minorHAnsi"/>
                <w:sz w:val="24"/>
                <w:szCs w:val="24"/>
                <w:lang w:val="hy-AM"/>
              </w:rPr>
              <w:t>և Ջերմուկի համայնքապետարանի աշխատակազմից</w:t>
            </w:r>
            <w:bookmarkEnd w:id="0"/>
          </w:p>
        </w:tc>
        <w:tc>
          <w:tcPr>
            <w:tcW w:w="3547" w:type="dxa"/>
            <w:shd w:val="clear" w:color="auto" w:fill="auto"/>
          </w:tcPr>
          <w:p w:rsidR="00586485" w:rsidRPr="00FA2F02" w:rsidRDefault="00DB7BE3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586485"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586485" w:rsidRPr="00FA2F02" w:rsidRDefault="00DB7BE3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8-րդ կետում</w:t>
            </w:r>
          </w:p>
        </w:tc>
      </w:tr>
      <w:tr w:rsidR="005B5A0E" w:rsidRPr="00FA2F02" w:rsidTr="005B5A0E">
        <w:trPr>
          <w:trHeight w:val="441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5B5A0E" w:rsidRPr="00FA2F02" w:rsidRDefault="005B5A0E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A2F02">
              <w:rPr>
                <w:rFonts w:ascii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Ֆինանսների նախարարություն</w:t>
            </w:r>
          </w:p>
        </w:tc>
        <w:tc>
          <w:tcPr>
            <w:tcW w:w="3547" w:type="dxa"/>
            <w:shd w:val="clear" w:color="auto" w:fill="BFBFBF" w:themeFill="background1" w:themeFillShade="BF"/>
          </w:tcPr>
          <w:p w:rsidR="005B5A0E" w:rsidRPr="00FA2F02" w:rsidRDefault="005B5A0E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01/9-2/1068-2023</w:t>
            </w:r>
          </w:p>
        </w:tc>
      </w:tr>
      <w:tr w:rsidR="005B5A0E" w:rsidRPr="00FA2F02" w:rsidTr="005B5A0E">
        <w:trPr>
          <w:trHeight w:val="441"/>
        </w:trPr>
        <w:tc>
          <w:tcPr>
            <w:tcW w:w="6516" w:type="dxa"/>
            <w:vMerge/>
            <w:shd w:val="clear" w:color="auto" w:fill="BFBFBF" w:themeFill="background1" w:themeFillShade="BF"/>
          </w:tcPr>
          <w:p w:rsidR="005B5A0E" w:rsidRPr="00FA2F02" w:rsidRDefault="005B5A0E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BFBFBF" w:themeFill="background1" w:themeFillShade="BF"/>
          </w:tcPr>
          <w:p w:rsidR="005B5A0E" w:rsidRPr="00FA2F02" w:rsidRDefault="005B5A0E" w:rsidP="005527B9">
            <w:pPr>
              <w:spacing w:line="360" w:lineRule="auto"/>
              <w:ind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24.01.2023</w:t>
            </w:r>
          </w:p>
        </w:tc>
      </w:tr>
      <w:tr w:rsidR="00C1441C" w:rsidRPr="00FA2F02" w:rsidTr="00F238AD">
        <w:trPr>
          <w:trHeight w:val="441"/>
        </w:trPr>
        <w:tc>
          <w:tcPr>
            <w:tcW w:w="6516" w:type="dxa"/>
          </w:tcPr>
          <w:p w:rsidR="00DB7BE3" w:rsidRPr="00FA2F02" w:rsidRDefault="00DB7BE3" w:rsidP="00DB7BE3">
            <w:pPr>
              <w:spacing w:line="360" w:lineRule="auto"/>
              <w:ind w:firstLine="450"/>
              <w:jc w:val="both"/>
              <w:rPr>
                <w:rFonts w:ascii="GHEA Grapalat" w:eastAsia="GHEA Grapalat" w:hAnsi="GHEA Grapalat" w:cstheme="majorHAnsi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GHEA Grapalat" w:hAnsi="GHEA Grapalat" w:cstheme="majorHAnsi"/>
                <w:sz w:val="24"/>
                <w:szCs w:val="24"/>
                <w:lang w:val="hy-AM"/>
              </w:rPr>
              <w:t xml:space="preserve">Նախագծով առաջարկվում է միանվագ աջակցություն տրամադրել Վայոց Ձորի մարզի Ջերմուկ համայնքում 2022 թվականի սեպտեմբերի 11-ի դրությամբ կացության կազմակերպում իրականացնող տնտեսավարողներին՝ </w:t>
            </w:r>
            <w:r w:rsidRPr="00FA2F02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>2022 թվականի հոկտեմբեր-դեկտեմբեր և 2023 թվականի հունվար-մարտ ամիսների էլեկտրաէներգիայի և գազի ծախսի հանրագումարի 50%-ի չափով կամ միայն էլեկտրաէներգիայի ծախսի 100%-ի չափով կամ միայն գազի ծախսի 100%-ի չափով։ Հ</w:t>
            </w:r>
            <w:r w:rsidRPr="00FA2F02">
              <w:rPr>
                <w:rFonts w:ascii="GHEA Grapalat" w:eastAsia="GHEA Grapalat" w:hAnsi="GHEA Grapalat" w:cstheme="majorHAnsi"/>
                <w:sz w:val="24"/>
                <w:szCs w:val="24"/>
                <w:lang w:val="hy-AM"/>
              </w:rPr>
              <w:t>աշվի առնելով կայացած քննարկումները, Նախագծի վերաբերյալ առաջարկություններ չունենք:</w:t>
            </w:r>
          </w:p>
          <w:p w:rsidR="00DB7BE3" w:rsidRPr="00FA2F02" w:rsidRDefault="00DB7BE3" w:rsidP="00DB7BE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հարկ է նշել, որ ՀՀ 2023 թվականի պետական բյուջեով այս ուղղությամբ համապատասխան ֆինանսական միջոցներ նախատեսված չեն։</w:t>
            </w:r>
          </w:p>
          <w:p w:rsidR="00C1441C" w:rsidRPr="00FA2F02" w:rsidRDefault="00DB7BE3" w:rsidP="00DB7BE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 Հիմնավորման համաձայն շահառու են դիտարկվել </w:t>
            </w:r>
            <w:r w:rsidRPr="00FA2F02">
              <w:rPr>
                <w:rFonts w:ascii="GHEA Grapalat" w:eastAsia="GHEA Grapalat" w:hAnsi="GHEA Grapalat" w:cstheme="majorHAnsi"/>
                <w:sz w:val="24"/>
                <w:szCs w:val="24"/>
                <w:lang w:val="hy-AM"/>
              </w:rPr>
              <w:t xml:space="preserve">մոտ 20 տնտեսավարող, իսկ գազի և էլեկտրաէներգիայի փոխհատուցման ծախսը՝ ըստ </w:t>
            </w:r>
            <w:r w:rsidRPr="00FA2F02">
              <w:rPr>
                <w:rFonts w:ascii="GHEA Grapalat" w:eastAsia="GHEA Grapalat" w:hAnsi="GHEA Grapalat" w:cstheme="majorHAnsi"/>
                <w:sz w:val="24"/>
                <w:szCs w:val="24"/>
                <w:lang w:val="hy-AM"/>
              </w:rPr>
              <w:lastRenderedPageBreak/>
              <w:t>նախնական հաշվարկների չի գերազանցի 50-60 մլն դրամը։ Մինչդեռ ներկայացված չէ ֆինանսական գնահատականի հաշվարկ/հիմնավորումները (աշխատանքային կարգով ՀՀ ֆինանսների նախարարություն ներկայացված 13 տնտեսավարողների մասին տեղեկատվության համաձայն աջակցության գումարը տատանվում էր 14</w:t>
            </w:r>
            <w:r w:rsidRPr="00FA2F02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.3-16.7 մլն դրամի շրջակայքում)։</w:t>
            </w:r>
          </w:p>
        </w:tc>
        <w:tc>
          <w:tcPr>
            <w:tcW w:w="3547" w:type="dxa"/>
          </w:tcPr>
          <w:p w:rsidR="00C1441C" w:rsidRPr="00FA2F02" w:rsidRDefault="00DB7BE3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B7BE3" w:rsidRPr="00FA2F02" w:rsidRDefault="00DB7BE3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B7BE3" w:rsidRPr="00FA2F02" w:rsidRDefault="00DB7BE3" w:rsidP="00DB7BE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Աջակցության մեխանիզմը կրել է փոփոխություններ՝ համաձայն քննարկման արդյունքների։</w:t>
            </w:r>
          </w:p>
        </w:tc>
      </w:tr>
      <w:tr w:rsidR="00C1441C" w:rsidRPr="00FA2F02" w:rsidTr="00FC439C">
        <w:trPr>
          <w:trHeight w:val="441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Pr="00FA2F0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B5A0E">
            <w:pPr>
              <w:spacing w:line="360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/27.4/3307-2023</w:t>
            </w:r>
          </w:p>
        </w:tc>
      </w:tr>
      <w:tr w:rsidR="00C1441C" w:rsidRPr="00FA2F02" w:rsidTr="00286F7F">
        <w:trPr>
          <w:trHeight w:val="70"/>
        </w:trPr>
        <w:tc>
          <w:tcPr>
            <w:tcW w:w="6516" w:type="dxa"/>
            <w:vMerge/>
            <w:shd w:val="clear" w:color="auto" w:fill="BFBFBF" w:themeFill="background1" w:themeFillShade="BF"/>
          </w:tcPr>
          <w:p w:rsidR="00C1441C" w:rsidRPr="00FA2F02" w:rsidRDefault="00C1441C" w:rsidP="005527B9">
            <w:pPr>
              <w:spacing w:line="360" w:lineRule="auto"/>
              <w:ind w:right="127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  <w:shd w:val="clear" w:color="auto" w:fill="BFBFBF" w:themeFill="background1" w:themeFillShade="BF"/>
          </w:tcPr>
          <w:p w:rsidR="00C1441C" w:rsidRPr="00FA2F02" w:rsidRDefault="005B5A0E" w:rsidP="005B5A0E">
            <w:pPr>
              <w:spacing w:line="360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A2F02">
              <w:rPr>
                <w:rFonts w:ascii="GHEA Grapalat" w:hAnsi="GHEA Grapalat"/>
                <w:b/>
                <w:sz w:val="24"/>
                <w:szCs w:val="24"/>
              </w:rPr>
              <w:t>24.01.2023</w:t>
            </w:r>
          </w:p>
        </w:tc>
      </w:tr>
      <w:tr w:rsidR="00C1441C" w:rsidRPr="00FA2F02" w:rsidTr="00F238AD">
        <w:trPr>
          <w:trHeight w:val="441"/>
        </w:trPr>
        <w:tc>
          <w:tcPr>
            <w:tcW w:w="6516" w:type="dxa"/>
          </w:tcPr>
          <w:p w:rsidR="00C1441C" w:rsidRPr="00FA2F02" w:rsidRDefault="00282819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A2F0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Նախագծին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կից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ներկայացված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հավելվածի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Հավելված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) 2-րդ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անհրաժեշտ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պահպանել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կետերի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ճիշտ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համարակալման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կանոնները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Նորմատիվ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իրավական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ակտերի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օրենքի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14-րդ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հոդվածի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մասի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ըստ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>որի</w:t>
            </w:r>
            <w:proofErr w:type="spellEnd"/>
            <w:r w:rsidR="00FB020E" w:rsidRPr="00FA2F02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«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Ենթաօրենսդրական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ակտերում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դրույթները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շարադրվում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հերթական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համար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ունեցող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կետերի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տեսքով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Կետերը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կարող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բաժանվել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միայն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համարակալված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ենթակետերի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իսկ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ենթակետերը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`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միայն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համարակալված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պարբերությունների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Կետերը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արաբական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թվանշաններով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որոնք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տեքստից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բաժանվում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միջակետով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Ենթակետերը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արաբական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թվանշաններով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որոնք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տեքստից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բաժանվում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փակագծով</w:t>
            </w:r>
            <w:proofErr w:type="spellEnd"/>
            <w:r w:rsidR="00FB020E" w:rsidRPr="00FA2F02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:</w:t>
            </w:r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Պարբերությունները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հայերենի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այբուբենի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փոքրատառերով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որոնք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տեքստից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բաժանվում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են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միջակետով</w:t>
            </w:r>
            <w:proofErr w:type="spellEnd"/>
            <w:r w:rsidR="00FB020E" w:rsidRPr="00FA2F02">
              <w:rPr>
                <w:rFonts w:ascii="GHEA Grapalat" w:hAnsi="GHEA Grapalat"/>
                <w:bCs/>
                <w:i/>
                <w:sz w:val="24"/>
                <w:szCs w:val="24"/>
              </w:rPr>
              <w:t>:</w:t>
            </w:r>
          </w:p>
        </w:tc>
        <w:tc>
          <w:tcPr>
            <w:tcW w:w="3547" w:type="dxa"/>
          </w:tcPr>
          <w:p w:rsidR="00C1441C" w:rsidRPr="00FA2F02" w:rsidRDefault="00FB020E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 </w:t>
            </w:r>
          </w:p>
          <w:p w:rsidR="00FB020E" w:rsidRPr="00FA2F02" w:rsidRDefault="00FB020E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B020E" w:rsidRPr="00FA2F02" w:rsidRDefault="00FB020E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Կատարվել են համապատասխան փոփոխություններ Նախագծի </w:t>
            </w:r>
            <w:r w:rsidR="002E00EA"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2-րդ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կետում</w:t>
            </w:r>
          </w:p>
        </w:tc>
      </w:tr>
      <w:tr w:rsidR="00020A25" w:rsidRPr="00FA2F02" w:rsidTr="00F238AD">
        <w:trPr>
          <w:trHeight w:val="441"/>
        </w:trPr>
        <w:tc>
          <w:tcPr>
            <w:tcW w:w="6516" w:type="dxa"/>
          </w:tcPr>
          <w:p w:rsidR="00020A25" w:rsidRPr="00FA2F02" w:rsidRDefault="002E00EA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FA2F02">
              <w:rPr>
                <w:rFonts w:ascii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Հավելվածի 2-րդ կետի «ա» պարբերությունում «</w:t>
            </w:r>
            <w:r w:rsidRPr="00FA2F02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իրավաբանական հասցե</w:t>
            </w: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 անհրաժեշտ է փոխարինել «</w:t>
            </w:r>
            <w:r w:rsidRPr="00FA2F02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իրավաբանական անձի գտնվելու վայրի հասցեն</w:t>
            </w: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բառերով՝ նկատի ունենալով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պահանջները</w:t>
            </w:r>
          </w:p>
        </w:tc>
        <w:tc>
          <w:tcPr>
            <w:tcW w:w="3547" w:type="dxa"/>
          </w:tcPr>
          <w:p w:rsidR="002E00EA" w:rsidRPr="00FA2F02" w:rsidRDefault="002E00EA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E00EA" w:rsidRPr="00FA2F02" w:rsidRDefault="002E00EA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2E00EA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2-րդ կետում</w:t>
            </w:r>
          </w:p>
        </w:tc>
      </w:tr>
      <w:tr w:rsidR="00020A25" w:rsidRPr="00FA2F02" w:rsidTr="00F238AD">
        <w:trPr>
          <w:trHeight w:val="441"/>
        </w:trPr>
        <w:tc>
          <w:tcPr>
            <w:tcW w:w="6516" w:type="dxa"/>
          </w:tcPr>
          <w:p w:rsidR="00020A25" w:rsidRPr="00FA2F02" w:rsidRDefault="002E00EA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FA2F02">
              <w:rPr>
                <w:rFonts w:ascii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Նախագծում առկա են մի շարք շարադասական սխալներ, որոնք շտկման կարիք ունեն. այսպես՝ Նախագծի 1-ին կետում «հավելված» բառը անհրաժեշտ է փոխարինել «հավելվածի» բառով, Հավելվածի վերնագրում «սեպտեմբերի» բառը անհրաժեշտ է փոխարինել «սեպտեմբեր» բառով, իսկ Հավելվածի 2-րդ կետի «բ» պարբերությունից անհրաժեշտ է հանել «ում» բառը</w:t>
            </w:r>
          </w:p>
        </w:tc>
        <w:tc>
          <w:tcPr>
            <w:tcW w:w="3547" w:type="dxa"/>
          </w:tcPr>
          <w:p w:rsidR="00A5521C" w:rsidRPr="00FA2F02" w:rsidRDefault="00A5521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5521C" w:rsidRPr="00FA2F02" w:rsidRDefault="00A5521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A5521C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1-ին և 2-րդ կետերում</w:t>
            </w:r>
          </w:p>
        </w:tc>
      </w:tr>
      <w:tr w:rsidR="00020A25" w:rsidRPr="00FA2F02" w:rsidTr="00F238AD">
        <w:trPr>
          <w:trHeight w:val="441"/>
        </w:trPr>
        <w:tc>
          <w:tcPr>
            <w:tcW w:w="6516" w:type="dxa"/>
          </w:tcPr>
          <w:p w:rsidR="00020A25" w:rsidRPr="00FA2F02" w:rsidRDefault="003A0D85" w:rsidP="003A0D85">
            <w:pPr>
              <w:spacing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4․ </w:t>
            </w:r>
            <w:r w:rsidR="00A5521C"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2-րդ կետի «ա» պարբերությունում անհրաժեշտ է դասակարգչի վերնագիրը համապատասխանեցնել 2013 թվականի սեպտեմբերի 19-ի N 874-Ն հրամանով հաստատված դասակարգչի վերնագրին</w:t>
            </w:r>
          </w:p>
        </w:tc>
        <w:tc>
          <w:tcPr>
            <w:tcW w:w="3547" w:type="dxa"/>
          </w:tcPr>
          <w:p w:rsidR="00A5521C" w:rsidRPr="00FA2F02" w:rsidRDefault="00A5521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5521C" w:rsidRPr="00FA2F02" w:rsidRDefault="00A5521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A5521C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2-րդ կետում</w:t>
            </w:r>
          </w:p>
        </w:tc>
      </w:tr>
      <w:tr w:rsidR="00020A25" w:rsidRPr="00FA2F02" w:rsidTr="00F238AD">
        <w:trPr>
          <w:trHeight w:val="441"/>
        </w:trPr>
        <w:tc>
          <w:tcPr>
            <w:tcW w:w="6516" w:type="dxa"/>
          </w:tcPr>
          <w:p w:rsidR="009A3E72" w:rsidRPr="00FA2F02" w:rsidRDefault="009A3E72" w:rsidP="005527B9">
            <w:pPr>
              <w:widowControl w:val="0"/>
              <w:spacing w:line="360" w:lineRule="auto"/>
              <w:ind w:firstLine="142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3-րդ կետի համաձայն՝ </w:t>
            </w:r>
            <w:r w:rsidRPr="00FA2F0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«Աջակցությունը տրամադրվում է միանվագ` 2022 թվականի հոկտեմբեր-դեկտեմբեր և 2023 թվականի հունվար-մարտ ամիսների (1) էլեկտրաէներգիայի և գազի ծախսի հանրագումարի 50%-ի չափով կամ (2) միայն էլեկտրաէներգիայի ծախսի </w:t>
            </w:r>
            <w:r w:rsidRPr="00FA2F0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lastRenderedPageBreak/>
              <w:t>100%-ի չափով կամ (3) միայն գազի ծախսի 100%-ի չափով։»:</w:t>
            </w:r>
          </w:p>
          <w:p w:rsidR="009A3E72" w:rsidRPr="00FA2F02" w:rsidRDefault="009A3E72" w:rsidP="005527B9">
            <w:pPr>
              <w:widowControl w:val="0"/>
              <w:spacing w:line="360" w:lineRule="auto"/>
              <w:ind w:firstLine="142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գտնում ենք, որ անհրաժեշտ է հստակեցնել, թե ինչ եղանակով է որոշվում նշված աջակցությունների տրամադրման տեսակը: Միևնույն ժամանակ հասկանալի չէ նաև՝  տրամադրվող աջակցության տեսակը ընտրվում է շահառուի, թե աջակցությունը տրամադրողի կողմից:</w:t>
            </w:r>
          </w:p>
          <w:p w:rsidR="00020A25" w:rsidRPr="00FA2F02" w:rsidRDefault="00020A25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</w:tcPr>
          <w:p w:rsidR="009A3E72" w:rsidRPr="00FA2F02" w:rsidRDefault="009A3E7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A3E72" w:rsidRPr="00FA2F02" w:rsidRDefault="009A3E72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9A3E72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Կատարվել են համապատասխան փոփոխություններ Նախագծի </w:t>
            </w: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3-րդ կետում</w:t>
            </w:r>
          </w:p>
        </w:tc>
      </w:tr>
      <w:tr w:rsidR="00020A25" w:rsidRPr="00FA2F02" w:rsidTr="00F238AD">
        <w:trPr>
          <w:trHeight w:val="441"/>
        </w:trPr>
        <w:tc>
          <w:tcPr>
            <w:tcW w:w="6516" w:type="dxa"/>
          </w:tcPr>
          <w:p w:rsidR="009A3E72" w:rsidRPr="00FA2F02" w:rsidRDefault="003A0D85" w:rsidP="005527B9">
            <w:pPr>
              <w:shd w:val="clear" w:color="auto" w:fill="FFFFFF"/>
              <w:spacing w:line="360" w:lineRule="auto"/>
              <w:ind w:firstLine="142"/>
              <w:jc w:val="both"/>
              <w:rPr>
                <w:rFonts w:ascii="GHEA Grapalat" w:eastAsia="GHEA Mariam" w:hAnsi="GHEA Grapalat" w:cs="GHEA Mariam"/>
                <w:i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5․ </w:t>
            </w:r>
            <w:r w:rsidR="009A3E72" w:rsidRPr="00FA2F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11-րդ կետի համաձայն՝ «</w:t>
            </w:r>
            <w:r w:rsidR="009A3E72" w:rsidRPr="00FA2F02">
              <w:rPr>
                <w:rFonts w:ascii="GHEA Grapalat" w:eastAsia="GHEA Mariam" w:hAnsi="GHEA Grapalat" w:cs="GHEA Mariam"/>
                <w:i/>
                <w:color w:val="000000"/>
                <w:sz w:val="24"/>
                <w:szCs w:val="24"/>
                <w:lang w:val="hy-AM"/>
              </w:rPr>
              <w:t>Աջակցության տրամադրումը մերժվում է, եթե տնտեսավարողի կողմից ներկայացված փաստաթղթերով տրամադրված տեղեկությունները և տվյալները չեն համապատասխանում իրականությանը կամ սույն միջոցառման պահանջներին:»:</w:t>
            </w:r>
          </w:p>
          <w:p w:rsidR="009A3E72" w:rsidRPr="00FA2F02" w:rsidRDefault="009A3E72" w:rsidP="005527B9">
            <w:pPr>
              <w:shd w:val="clear" w:color="auto" w:fill="FFFFFF"/>
              <w:spacing w:line="360" w:lineRule="auto"/>
              <w:ind w:firstLine="142"/>
              <w:jc w:val="both"/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Գտնում ենք, որ հստակեցման կարիք ունի աջակցության տրամադրման մերժման ժամկետը: </w:t>
            </w:r>
          </w:p>
          <w:p w:rsidR="00020A25" w:rsidRPr="00FA2F02" w:rsidRDefault="00020A25" w:rsidP="005527B9">
            <w:pPr>
              <w:spacing w:line="360" w:lineRule="auto"/>
              <w:ind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7" w:type="dxa"/>
          </w:tcPr>
          <w:p w:rsidR="0040738C" w:rsidRPr="00FA2F02" w:rsidRDefault="0040738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0738C" w:rsidRPr="00FA2F02" w:rsidRDefault="0040738C" w:rsidP="005527B9">
            <w:pPr>
              <w:spacing w:line="360" w:lineRule="auto"/>
              <w:ind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0A25" w:rsidRPr="00FA2F02" w:rsidRDefault="0040738C" w:rsidP="005527B9">
            <w:pPr>
              <w:spacing w:line="360" w:lineRule="auto"/>
              <w:ind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F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 Նախագծի 9-րդ կետում</w:t>
            </w:r>
          </w:p>
        </w:tc>
      </w:tr>
    </w:tbl>
    <w:p w:rsidR="002D5BC9" w:rsidRPr="00FA2F02" w:rsidRDefault="002D5BC9" w:rsidP="005527B9">
      <w:pPr>
        <w:spacing w:line="360" w:lineRule="auto"/>
        <w:ind w:firstLine="142"/>
        <w:rPr>
          <w:rFonts w:ascii="GHEA Grapalat" w:hAnsi="GHEA Grapalat"/>
          <w:lang w:val="hy-AM"/>
        </w:rPr>
      </w:pPr>
    </w:p>
    <w:sectPr w:rsidR="002D5BC9" w:rsidRPr="00FA2F02" w:rsidSect="00E3390A">
      <w:pgSz w:w="12240" w:h="15840"/>
      <w:pgMar w:top="900" w:right="994" w:bottom="13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51A7"/>
    <w:multiLevelType w:val="hybridMultilevel"/>
    <w:tmpl w:val="56E4C5F4"/>
    <w:lvl w:ilvl="0" w:tplc="6590A6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9A5701"/>
    <w:multiLevelType w:val="hybridMultilevel"/>
    <w:tmpl w:val="56E4C5F4"/>
    <w:lvl w:ilvl="0" w:tplc="6590A6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783482"/>
    <w:multiLevelType w:val="hybridMultilevel"/>
    <w:tmpl w:val="5E4297FC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27B91C16"/>
    <w:multiLevelType w:val="hybridMultilevel"/>
    <w:tmpl w:val="6786F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C712C"/>
    <w:multiLevelType w:val="hybridMultilevel"/>
    <w:tmpl w:val="D772F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C51B0"/>
    <w:multiLevelType w:val="hybridMultilevel"/>
    <w:tmpl w:val="6C4280F2"/>
    <w:lvl w:ilvl="0" w:tplc="B26665B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2E1F"/>
    <w:rsid w:val="000144B6"/>
    <w:rsid w:val="00020A25"/>
    <w:rsid w:val="000320A2"/>
    <w:rsid w:val="000801D7"/>
    <w:rsid w:val="000B438B"/>
    <w:rsid w:val="000D3DD9"/>
    <w:rsid w:val="000E18AA"/>
    <w:rsid w:val="000E6EB8"/>
    <w:rsid w:val="00106F52"/>
    <w:rsid w:val="001151AA"/>
    <w:rsid w:val="00125408"/>
    <w:rsid w:val="00150AA9"/>
    <w:rsid w:val="00165910"/>
    <w:rsid w:val="00167597"/>
    <w:rsid w:val="001E7393"/>
    <w:rsid w:val="00203E30"/>
    <w:rsid w:val="002114D0"/>
    <w:rsid w:val="00220669"/>
    <w:rsid w:val="00222B16"/>
    <w:rsid w:val="00256B96"/>
    <w:rsid w:val="00265EE0"/>
    <w:rsid w:val="00282819"/>
    <w:rsid w:val="00286F7F"/>
    <w:rsid w:val="002B4738"/>
    <w:rsid w:val="002C6148"/>
    <w:rsid w:val="002D5BC9"/>
    <w:rsid w:val="002E00EA"/>
    <w:rsid w:val="002F7D97"/>
    <w:rsid w:val="003026C4"/>
    <w:rsid w:val="00305741"/>
    <w:rsid w:val="00315C51"/>
    <w:rsid w:val="00322A6B"/>
    <w:rsid w:val="00334F94"/>
    <w:rsid w:val="00335CD6"/>
    <w:rsid w:val="00347A6B"/>
    <w:rsid w:val="00355425"/>
    <w:rsid w:val="00373898"/>
    <w:rsid w:val="00395E3B"/>
    <w:rsid w:val="003A0D85"/>
    <w:rsid w:val="003A0F9E"/>
    <w:rsid w:val="003B0DB9"/>
    <w:rsid w:val="003B1851"/>
    <w:rsid w:val="003F5C48"/>
    <w:rsid w:val="0040738C"/>
    <w:rsid w:val="00413B4A"/>
    <w:rsid w:val="004260E8"/>
    <w:rsid w:val="00434BFB"/>
    <w:rsid w:val="00440D81"/>
    <w:rsid w:val="0047319E"/>
    <w:rsid w:val="004A2853"/>
    <w:rsid w:val="004D32DE"/>
    <w:rsid w:val="004F4FB8"/>
    <w:rsid w:val="004F79FF"/>
    <w:rsid w:val="00512E80"/>
    <w:rsid w:val="005160E5"/>
    <w:rsid w:val="00537D12"/>
    <w:rsid w:val="005527B9"/>
    <w:rsid w:val="005768FB"/>
    <w:rsid w:val="00580ABE"/>
    <w:rsid w:val="00586485"/>
    <w:rsid w:val="005B3266"/>
    <w:rsid w:val="005B5A0E"/>
    <w:rsid w:val="006272DE"/>
    <w:rsid w:val="0063137D"/>
    <w:rsid w:val="006729EF"/>
    <w:rsid w:val="00672D0E"/>
    <w:rsid w:val="006C1EA2"/>
    <w:rsid w:val="006C31C6"/>
    <w:rsid w:val="006D24C1"/>
    <w:rsid w:val="00723596"/>
    <w:rsid w:val="007407CC"/>
    <w:rsid w:val="00752007"/>
    <w:rsid w:val="00796985"/>
    <w:rsid w:val="00802249"/>
    <w:rsid w:val="00826752"/>
    <w:rsid w:val="00877AE9"/>
    <w:rsid w:val="008802B7"/>
    <w:rsid w:val="008955F6"/>
    <w:rsid w:val="00897B22"/>
    <w:rsid w:val="008A1E85"/>
    <w:rsid w:val="008A6344"/>
    <w:rsid w:val="008A7ECC"/>
    <w:rsid w:val="008C4148"/>
    <w:rsid w:val="008D44DD"/>
    <w:rsid w:val="008F181E"/>
    <w:rsid w:val="009007A8"/>
    <w:rsid w:val="0091182B"/>
    <w:rsid w:val="00912FA9"/>
    <w:rsid w:val="009309E1"/>
    <w:rsid w:val="00980812"/>
    <w:rsid w:val="00996D7B"/>
    <w:rsid w:val="009A3E72"/>
    <w:rsid w:val="009B5739"/>
    <w:rsid w:val="009D08F3"/>
    <w:rsid w:val="00A11B3F"/>
    <w:rsid w:val="00A11B5C"/>
    <w:rsid w:val="00A32533"/>
    <w:rsid w:val="00A5521C"/>
    <w:rsid w:val="00A778C2"/>
    <w:rsid w:val="00A803AF"/>
    <w:rsid w:val="00A91FA3"/>
    <w:rsid w:val="00A94434"/>
    <w:rsid w:val="00A95416"/>
    <w:rsid w:val="00AD20FF"/>
    <w:rsid w:val="00AD3169"/>
    <w:rsid w:val="00AF7F56"/>
    <w:rsid w:val="00B35495"/>
    <w:rsid w:val="00B46D83"/>
    <w:rsid w:val="00B62950"/>
    <w:rsid w:val="00B82896"/>
    <w:rsid w:val="00B83DDF"/>
    <w:rsid w:val="00BC0F6F"/>
    <w:rsid w:val="00BC2E1F"/>
    <w:rsid w:val="00C03BC2"/>
    <w:rsid w:val="00C1441C"/>
    <w:rsid w:val="00C5753E"/>
    <w:rsid w:val="00C607D8"/>
    <w:rsid w:val="00CB3EFD"/>
    <w:rsid w:val="00CB3F94"/>
    <w:rsid w:val="00CE0BCF"/>
    <w:rsid w:val="00D01337"/>
    <w:rsid w:val="00D04772"/>
    <w:rsid w:val="00D15070"/>
    <w:rsid w:val="00D236E0"/>
    <w:rsid w:val="00D375C9"/>
    <w:rsid w:val="00D410C7"/>
    <w:rsid w:val="00D56DC4"/>
    <w:rsid w:val="00D819C3"/>
    <w:rsid w:val="00D876CC"/>
    <w:rsid w:val="00DA1C2D"/>
    <w:rsid w:val="00DB7BE3"/>
    <w:rsid w:val="00DC22B9"/>
    <w:rsid w:val="00DC61FB"/>
    <w:rsid w:val="00DC6239"/>
    <w:rsid w:val="00E02211"/>
    <w:rsid w:val="00E10D79"/>
    <w:rsid w:val="00E45A27"/>
    <w:rsid w:val="00EA3588"/>
    <w:rsid w:val="00EA4FC6"/>
    <w:rsid w:val="00EB674F"/>
    <w:rsid w:val="00ED0D86"/>
    <w:rsid w:val="00EE308B"/>
    <w:rsid w:val="00F238AD"/>
    <w:rsid w:val="00F333A7"/>
    <w:rsid w:val="00F35BFE"/>
    <w:rsid w:val="00F3650F"/>
    <w:rsid w:val="00F553EC"/>
    <w:rsid w:val="00F6179C"/>
    <w:rsid w:val="00F8034A"/>
    <w:rsid w:val="00F873D8"/>
    <w:rsid w:val="00FA1535"/>
    <w:rsid w:val="00FA2F02"/>
    <w:rsid w:val="00FA58E5"/>
    <w:rsid w:val="00FB020E"/>
    <w:rsid w:val="00FB1693"/>
    <w:rsid w:val="00FB7763"/>
    <w:rsid w:val="00FC439C"/>
    <w:rsid w:val="00FF4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07CC"/>
    <w:rPr>
      <w:b/>
      <w:bCs/>
    </w:rPr>
  </w:style>
  <w:style w:type="paragraph" w:styleId="a4">
    <w:name w:val="List Paragraph"/>
    <w:basedOn w:val="a"/>
    <w:uiPriority w:val="34"/>
    <w:qFormat/>
    <w:rsid w:val="00FB1693"/>
    <w:pPr>
      <w:ind w:left="720"/>
      <w:contextualSpacing/>
    </w:pPr>
  </w:style>
  <w:style w:type="paragraph" w:styleId="a5">
    <w:name w:val="Body Text"/>
    <w:basedOn w:val="a"/>
    <w:link w:val="a6"/>
    <w:unhideWhenUsed/>
    <w:rsid w:val="0075200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a6">
    <w:name w:val="Основной текст Знак"/>
    <w:basedOn w:val="a0"/>
    <w:link w:val="a5"/>
    <w:rsid w:val="00752007"/>
    <w:rPr>
      <w:rFonts w:ascii="Calibri" w:eastAsia="Calibri" w:hAnsi="Calibri"/>
      <w:color w:val="00000A"/>
    </w:rPr>
  </w:style>
  <w:style w:type="table" w:styleId="a7">
    <w:name w:val="Table Grid"/>
    <w:basedOn w:val="a1"/>
    <w:uiPriority w:val="59"/>
    <w:rsid w:val="009118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1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3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9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B6ED2-0575-4370-A8C4-BB28A937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1378</Words>
  <Characters>7856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keywords>https://mul2.gov.am/tasks/738347/oneclick/de2c7cc55c4112c591d61ec8bd96c273d22eb0e5832986823587e2cd438db62b.docx?token=e3c4fcdaf517f8989924ff12ff49a9b9</cp:keywords>
  <cp:lastModifiedBy>HAdmin</cp:lastModifiedBy>
  <cp:revision>4</cp:revision>
  <dcterms:created xsi:type="dcterms:W3CDTF">2023-01-25T09:13:00Z</dcterms:created>
  <dcterms:modified xsi:type="dcterms:W3CDTF">2023-01-25T10:25:00Z</dcterms:modified>
</cp:coreProperties>
</file>