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58" w14:textId="77777777" w:rsidR="00451BCD" w:rsidRPr="000C14D3" w:rsidRDefault="006A6A26" w:rsidP="009E0665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theme="majorHAnsi"/>
          <w:sz w:val="24"/>
          <w:szCs w:val="24"/>
          <w:highlight w:val="white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ՀԻՄՆԱՎՈՐՈՒՄ</w:t>
      </w:r>
    </w:p>
    <w:p w14:paraId="7E0C5597" w14:textId="33B89E0E" w:rsidR="008E1E53" w:rsidRDefault="00C6702D" w:rsidP="009E0665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GHEA Grapalat" w:hAnsi="GHEA Grapalat" w:cstheme="majorHAnsi"/>
          <w:b/>
          <w:sz w:val="24"/>
          <w:szCs w:val="24"/>
        </w:rPr>
      </w:pPr>
      <w:r>
        <w:rPr>
          <w:rFonts w:ascii="GHEA Grapalat" w:eastAsia="GHEA Grapalat" w:hAnsi="GHEA Grapalat" w:cstheme="majorHAnsi"/>
          <w:b/>
          <w:sz w:val="24"/>
          <w:szCs w:val="24"/>
        </w:rPr>
        <w:t>«</w:t>
      </w:r>
      <w:r w:rsidR="008E1E53" w:rsidRPr="009F7D2C">
        <w:rPr>
          <w:rFonts w:ascii="GHEA Grapalat" w:eastAsia="GHEA Grapalat" w:hAnsi="GHEA Grapalat" w:cstheme="majorHAnsi"/>
          <w:b/>
          <w:sz w:val="24"/>
          <w:szCs w:val="24"/>
        </w:rPr>
        <w:t xml:space="preserve">ՀԱՅԱՍՏԱՆԻ ՀԱՆՐԱՊԵՏՈՒԹՅԱՆ </w:t>
      </w:r>
      <w:bookmarkStart w:id="0" w:name="_GoBack"/>
      <w:r w:rsidR="008E1E53" w:rsidRPr="009F7D2C">
        <w:rPr>
          <w:rFonts w:ascii="GHEA Grapalat" w:eastAsia="GHEA Grapalat" w:hAnsi="GHEA Grapalat" w:cstheme="majorHAnsi"/>
          <w:b/>
          <w:sz w:val="24"/>
          <w:szCs w:val="24"/>
        </w:rPr>
        <w:t xml:space="preserve">ՎԱՅՈՑ </w:t>
      </w:r>
      <w:bookmarkEnd w:id="0"/>
      <w:r w:rsidR="008E1E53" w:rsidRPr="009F7D2C">
        <w:rPr>
          <w:rFonts w:ascii="GHEA Grapalat" w:eastAsia="GHEA Grapalat" w:hAnsi="GHEA Grapalat" w:cstheme="majorHAnsi"/>
          <w:b/>
          <w:sz w:val="24"/>
          <w:szCs w:val="24"/>
        </w:rPr>
        <w:t xml:space="preserve">ՁՈՐԻ ՄԱՐԶԻ ՋԵՐՄՈՒԿ ՀԱՄԱՅՆՔՈՒՄ </w:t>
      </w:r>
      <w:r w:rsidR="008E1E53" w:rsidRPr="009F7D2C">
        <w:rPr>
          <w:rFonts w:ascii="GHEA Grapalat" w:eastAsia="GHEA Mariam" w:hAnsi="GHEA Grapalat" w:cs="GHEA Mariam"/>
          <w:b/>
          <w:bCs/>
          <w:color w:val="000000"/>
          <w:sz w:val="24"/>
          <w:szCs w:val="24"/>
        </w:rPr>
        <w:t>2</w:t>
      </w:r>
      <w:r w:rsidR="008E1E53" w:rsidRPr="009F7D2C">
        <w:rPr>
          <w:rFonts w:ascii="GHEA Grapalat" w:eastAsia="GHEA Grapalat" w:hAnsi="GHEA Grapalat" w:cstheme="majorHAnsi"/>
          <w:b/>
          <w:bCs/>
          <w:sz w:val="24"/>
          <w:szCs w:val="24"/>
        </w:rPr>
        <w:t>0</w:t>
      </w:r>
      <w:r w:rsidR="008E1E53" w:rsidRPr="009F7D2C">
        <w:rPr>
          <w:rFonts w:ascii="GHEA Grapalat" w:eastAsia="GHEA Grapalat" w:hAnsi="GHEA Grapalat" w:cstheme="majorHAnsi"/>
          <w:b/>
          <w:sz w:val="24"/>
          <w:szCs w:val="24"/>
        </w:rPr>
        <w:t xml:space="preserve">22 ԹՎԱԿԱՆԻ </w:t>
      </w:r>
      <w:r w:rsidR="006162CE">
        <w:rPr>
          <w:rFonts w:ascii="GHEA Grapalat" w:eastAsia="GHEA Grapalat" w:hAnsi="GHEA Grapalat" w:cstheme="majorHAnsi"/>
          <w:b/>
          <w:sz w:val="24"/>
          <w:szCs w:val="24"/>
        </w:rPr>
        <w:t>ՍԵՊՏԵՄԲԵՐ</w:t>
      </w:r>
      <w:r w:rsidR="008E1E53" w:rsidRPr="009F7D2C">
        <w:rPr>
          <w:rFonts w:ascii="GHEA Grapalat" w:eastAsia="GHEA Grapalat" w:hAnsi="GHEA Grapalat" w:cstheme="majorHAnsi"/>
          <w:b/>
          <w:sz w:val="24"/>
          <w:szCs w:val="24"/>
        </w:rPr>
        <w:t xml:space="preserve"> ԱՄՍԻՆ ՌԱԶՄԱԿԱՆ ԳՈՐԾՈՂՈՒԹՅՈՒՆՆԵՐԻՑ ՏՈՒԺԱԾ ՏՆՏԵՍԱՎԱՐՈՂՆԵՐԻՆ ԿՈՄՈՒՆԱԼ ԾԱԽՍԵՐԻ ՓՈԽՀԱՏՈՒՑՄԱՆ ԱՋԱԿՑՈՒԹՅԱՆ</w:t>
      </w:r>
      <w:r w:rsidR="008E1E53">
        <w:rPr>
          <w:rFonts w:ascii="GHEA Grapalat" w:eastAsia="GHEA Grapalat" w:hAnsi="GHEA Grapalat" w:cstheme="majorHAnsi"/>
          <w:b/>
          <w:sz w:val="24"/>
          <w:szCs w:val="24"/>
        </w:rPr>
        <w:t xml:space="preserve"> ԾՐԱԳ</w:t>
      </w:r>
      <w:r w:rsidR="000A00A7">
        <w:rPr>
          <w:rFonts w:ascii="GHEA Grapalat" w:eastAsia="GHEA Grapalat" w:hAnsi="GHEA Grapalat" w:cstheme="majorHAnsi"/>
          <w:b/>
          <w:sz w:val="24"/>
          <w:szCs w:val="24"/>
        </w:rPr>
        <w:t>ԻՐԸ ՀԱՍՏԱՏԵԼՈՒ ՄԱՍԻՆ</w:t>
      </w:r>
      <w:r>
        <w:rPr>
          <w:rFonts w:ascii="GHEA Grapalat" w:eastAsia="GHEA Grapalat" w:hAnsi="GHEA Grapalat" w:cstheme="majorHAnsi"/>
          <w:b/>
          <w:sz w:val="24"/>
          <w:szCs w:val="24"/>
        </w:rPr>
        <w:t xml:space="preserve">» </w:t>
      </w:r>
      <w:r w:rsidR="000A00A7">
        <w:rPr>
          <w:rFonts w:ascii="GHEA Grapalat" w:eastAsia="GHEA Grapalat" w:hAnsi="GHEA Grapalat" w:cstheme="majorHAnsi"/>
          <w:b/>
          <w:sz w:val="24"/>
          <w:szCs w:val="24"/>
        </w:rPr>
        <w:t>ԿԱՌԱՎԱՐՈՒԹՅԱՆ ՈՐՈՇՄԱՆ</w:t>
      </w:r>
      <w:r w:rsidR="00134A71">
        <w:rPr>
          <w:rFonts w:ascii="GHEA Grapalat" w:eastAsia="GHEA Grapalat" w:hAnsi="GHEA Grapalat" w:cstheme="majorHAnsi"/>
          <w:b/>
          <w:sz w:val="24"/>
          <w:szCs w:val="24"/>
        </w:rPr>
        <w:t xml:space="preserve"> ՆԱԽԱԳԾԻ</w:t>
      </w:r>
    </w:p>
    <w:p w14:paraId="0000005A" w14:textId="77777777" w:rsidR="00451BCD" w:rsidRPr="000C14D3" w:rsidRDefault="00451BCD" w:rsidP="00735BFD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theme="majorHAnsi"/>
          <w:sz w:val="24"/>
          <w:szCs w:val="24"/>
        </w:rPr>
      </w:pPr>
    </w:p>
    <w:p w14:paraId="0000005B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0000005C" w14:textId="0A0915CC" w:rsidR="00451BCD" w:rsidRPr="000C14D3" w:rsidRDefault="006A6A26" w:rsidP="00735BFD">
      <w:pPr>
        <w:tabs>
          <w:tab w:val="left" w:pos="7800"/>
        </w:tabs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Միջոցառման անհրաժեշտությունը պայմանավորված է</w:t>
      </w:r>
      <w:r w:rsidR="002669ED">
        <w:rPr>
          <w:rFonts w:ascii="GHEA Grapalat" w:eastAsia="GHEA Grapalat" w:hAnsi="GHEA Grapalat" w:cstheme="majorHAnsi"/>
          <w:sz w:val="24"/>
          <w:szCs w:val="24"/>
        </w:rPr>
        <w:t xml:space="preserve"> 2022 թվականի սեպտեմբեր ամսին ռազմական գործողություններից </w:t>
      </w:r>
      <w:r w:rsidR="00F761A1">
        <w:rPr>
          <w:rFonts w:ascii="GHEA Grapalat" w:eastAsia="GHEA Grapalat" w:hAnsi="GHEA Grapalat" w:cstheme="majorHAnsi"/>
          <w:sz w:val="24"/>
          <w:szCs w:val="24"/>
        </w:rPr>
        <w:t>տուժած՝</w:t>
      </w:r>
      <w:r w:rsidRPr="000C14D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F761A1">
        <w:rPr>
          <w:rFonts w:ascii="GHEA Grapalat" w:eastAsia="GHEA Grapalat" w:hAnsi="GHEA Grapalat" w:cstheme="majorHAnsi"/>
          <w:sz w:val="24"/>
          <w:szCs w:val="24"/>
        </w:rPr>
        <w:t xml:space="preserve">Ջերմուկ համայնքում </w:t>
      </w:r>
      <w:r w:rsidR="001A0BDA">
        <w:rPr>
          <w:rFonts w:ascii="GHEA Grapalat" w:eastAsia="GHEA Grapalat" w:hAnsi="GHEA Grapalat" w:cstheme="majorHAnsi"/>
          <w:sz w:val="24"/>
          <w:szCs w:val="24"/>
        </w:rPr>
        <w:t xml:space="preserve">կացության կազմակերպման </w:t>
      </w:r>
      <w:r w:rsidR="00F761A1">
        <w:rPr>
          <w:rFonts w:ascii="GHEA Grapalat" w:eastAsia="GHEA Grapalat" w:hAnsi="GHEA Grapalat" w:cstheme="majorHAnsi"/>
          <w:sz w:val="24"/>
          <w:szCs w:val="24"/>
        </w:rPr>
        <w:t>գործունեություն իրականացնող տնտեսավարողների</w:t>
      </w:r>
      <w:r w:rsidR="001A0BDA">
        <w:rPr>
          <w:rFonts w:ascii="GHEA Grapalat" w:eastAsia="GHEA Grapalat" w:hAnsi="GHEA Grapalat" w:cstheme="majorHAnsi"/>
          <w:sz w:val="24"/>
          <w:szCs w:val="24"/>
        </w:rPr>
        <w:t xml:space="preserve">՝ դեպի Ջերմուկ զբոսաշրջիկների հոսքի նվազեցման հետևանքով ծախսային բեռի </w:t>
      </w:r>
      <w:r w:rsidR="001E54B8">
        <w:rPr>
          <w:rFonts w:ascii="GHEA Grapalat" w:eastAsia="GHEA Grapalat" w:hAnsi="GHEA Grapalat" w:cstheme="majorHAnsi"/>
          <w:sz w:val="24"/>
          <w:szCs w:val="24"/>
        </w:rPr>
        <w:t>թեթևացմանը</w:t>
      </w:r>
      <w:r w:rsidR="00E5570F">
        <w:rPr>
          <w:rFonts w:ascii="GHEA Grapalat" w:eastAsia="GHEA Grapalat" w:hAnsi="GHEA Grapalat" w:cstheme="majorHAnsi"/>
          <w:sz w:val="24"/>
          <w:szCs w:val="24"/>
        </w:rPr>
        <w:t xml:space="preserve"> և տրամադրվող ծառայությունների որակի </w:t>
      </w:r>
      <w:r w:rsidR="001E54B8">
        <w:rPr>
          <w:rFonts w:ascii="GHEA Grapalat" w:eastAsia="GHEA Grapalat" w:hAnsi="GHEA Grapalat" w:cstheme="majorHAnsi"/>
          <w:sz w:val="24"/>
          <w:szCs w:val="24"/>
        </w:rPr>
        <w:t>պահպանմանը</w:t>
      </w:r>
      <w:r w:rsidRPr="000C14D3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0000005D" w14:textId="77777777" w:rsidR="00451BCD" w:rsidRPr="000C14D3" w:rsidRDefault="00451BCD" w:rsidP="00735BFD">
      <w:pPr>
        <w:tabs>
          <w:tab w:val="left" w:pos="7800"/>
        </w:tabs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5E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255E37F7" w14:textId="77777777" w:rsidR="00E43FD7" w:rsidRDefault="00E43FD7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3E0D6044" w14:textId="70BCF338" w:rsidR="006D5C62" w:rsidRPr="008217A9" w:rsidRDefault="00BA6630" w:rsidP="009852B3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2022 թվականի սեպտեմբեր ամսի</w:t>
      </w:r>
      <w:r w:rsidR="00D0714F">
        <w:rPr>
          <w:rFonts w:ascii="GHEA Grapalat" w:eastAsia="GHEA Grapalat" w:hAnsi="GHEA Grapalat" w:cstheme="majorHAnsi"/>
          <w:sz w:val="24"/>
          <w:szCs w:val="24"/>
        </w:rPr>
        <w:t>ն</w:t>
      </w:r>
      <w:r>
        <w:rPr>
          <w:rFonts w:ascii="GHEA Grapalat" w:eastAsia="GHEA Grapalat" w:hAnsi="GHEA Grapalat" w:cstheme="majorHAnsi"/>
          <w:sz w:val="24"/>
          <w:szCs w:val="24"/>
        </w:rPr>
        <w:t xml:space="preserve"> տեղի ունեցած ռազմական գործողությունները մեծ ազդեցություն են ունեցել Վայոց ձորի </w:t>
      </w:r>
      <w:r w:rsidR="000A00A7">
        <w:rPr>
          <w:rFonts w:ascii="GHEA Grapalat" w:eastAsia="GHEA Grapalat" w:hAnsi="GHEA Grapalat" w:cstheme="majorHAnsi"/>
          <w:sz w:val="24"/>
          <w:szCs w:val="24"/>
        </w:rPr>
        <w:t>մարզի</w:t>
      </w:r>
      <w:r>
        <w:rPr>
          <w:rFonts w:ascii="GHEA Grapalat" w:eastAsia="GHEA Grapalat" w:hAnsi="GHEA Grapalat" w:cstheme="majorHAnsi"/>
          <w:sz w:val="24"/>
          <w:szCs w:val="24"/>
        </w:rPr>
        <w:t xml:space="preserve"> Ջերմուկ համայնքում հյուրանոցային </w:t>
      </w:r>
      <w:r w:rsidR="00D0714F">
        <w:rPr>
          <w:rFonts w:ascii="GHEA Grapalat" w:eastAsia="GHEA Grapalat" w:hAnsi="GHEA Grapalat" w:cstheme="majorHAnsi"/>
          <w:sz w:val="24"/>
          <w:szCs w:val="24"/>
        </w:rPr>
        <w:t xml:space="preserve">և հյուատնային գործունեություն իրականացնող տնտեսավարողների </w:t>
      </w:r>
      <w:r>
        <w:rPr>
          <w:rFonts w:ascii="GHEA Grapalat" w:eastAsia="GHEA Grapalat" w:hAnsi="GHEA Grapalat" w:cstheme="majorHAnsi"/>
          <w:sz w:val="24"/>
          <w:szCs w:val="24"/>
        </w:rPr>
        <w:t>գործունեության վրա</w:t>
      </w:r>
      <w:r w:rsidR="008048A5">
        <w:rPr>
          <w:rFonts w:ascii="GHEA Grapalat" w:eastAsia="GHEA Grapalat" w:hAnsi="GHEA Grapalat" w:cstheme="majorHAnsi"/>
          <w:sz w:val="24"/>
          <w:szCs w:val="24"/>
        </w:rPr>
        <w:t>։ Առաջին հերթին, ռազմական գործողությունների հետևանքներով պայմանավորված</w:t>
      </w:r>
      <w:r w:rsidR="00511924">
        <w:rPr>
          <w:rFonts w:ascii="GHEA Grapalat" w:eastAsia="GHEA Grapalat" w:hAnsi="GHEA Grapalat" w:cstheme="majorHAnsi"/>
          <w:sz w:val="24"/>
          <w:szCs w:val="24"/>
        </w:rPr>
        <w:t>,</w:t>
      </w:r>
      <w:r w:rsidR="008048A5">
        <w:rPr>
          <w:rFonts w:ascii="GHEA Grapalat" w:eastAsia="GHEA Grapalat" w:hAnsi="GHEA Grapalat" w:cstheme="majorHAnsi"/>
          <w:sz w:val="24"/>
          <w:szCs w:val="24"/>
        </w:rPr>
        <w:t xml:space="preserve"> հյուրանոցներն ու հյուրատները </w:t>
      </w:r>
      <w:r w:rsidR="0073374D">
        <w:rPr>
          <w:rFonts w:ascii="GHEA Grapalat" w:eastAsia="GHEA Grapalat" w:hAnsi="GHEA Grapalat" w:cstheme="majorHAnsi"/>
          <w:sz w:val="24"/>
          <w:szCs w:val="24"/>
        </w:rPr>
        <w:t>մինչև 2 ամսով դադարեցրել էին իրենց գործունեությունը՝ չընդունելով զբոսաշրջիկների։</w:t>
      </w:r>
      <w:r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73374D">
        <w:rPr>
          <w:rFonts w:ascii="GHEA Grapalat" w:eastAsia="GHEA Grapalat" w:hAnsi="GHEA Grapalat" w:cstheme="majorHAnsi"/>
          <w:sz w:val="24"/>
          <w:szCs w:val="24"/>
        </w:rPr>
        <w:t xml:space="preserve">Այս համատեսքտում անհրաժեշտ է հաշվի առնել նաև այն փաստը, որ չնայած արդեն հոկտեմբերի 2-րդ կեսից և նոյեմբերի սկզբից հյուրատների և հյուրանոցների կողմից գործունեության վերականգնման, զբոսաշրջիկների </w:t>
      </w:r>
      <w:r w:rsidR="009852B3">
        <w:rPr>
          <w:rFonts w:ascii="GHEA Grapalat" w:eastAsia="GHEA Grapalat" w:hAnsi="GHEA Grapalat" w:cstheme="majorHAnsi"/>
          <w:sz w:val="24"/>
          <w:szCs w:val="24"/>
        </w:rPr>
        <w:t>համար՝ մի շարք հոգեբանական գործոնների ազդեցությամբ,</w:t>
      </w:r>
      <w:r w:rsidR="0073374D">
        <w:rPr>
          <w:rFonts w:ascii="GHEA Grapalat" w:eastAsia="GHEA Grapalat" w:hAnsi="GHEA Grapalat" w:cstheme="majorHAnsi"/>
          <w:sz w:val="24"/>
          <w:szCs w:val="24"/>
        </w:rPr>
        <w:t xml:space="preserve"> Ջերմուկ համայնքը շարունակում էր մնալ </w:t>
      </w:r>
      <w:r w:rsidR="009852B3">
        <w:rPr>
          <w:rFonts w:ascii="GHEA Grapalat" w:eastAsia="GHEA Grapalat" w:hAnsi="GHEA Grapalat" w:cstheme="majorHAnsi"/>
          <w:sz w:val="24"/>
          <w:szCs w:val="24"/>
        </w:rPr>
        <w:t xml:space="preserve">ոչ գրավիչ և վտանգավոր վայր՝ հանգիստը կազմակերպելու </w:t>
      </w:r>
      <w:r w:rsidR="009B23CD">
        <w:rPr>
          <w:rFonts w:ascii="GHEA Grapalat" w:eastAsia="GHEA Grapalat" w:hAnsi="GHEA Grapalat" w:cstheme="majorHAnsi"/>
          <w:sz w:val="24"/>
          <w:szCs w:val="24"/>
        </w:rPr>
        <w:t>տեսան</w:t>
      </w:r>
      <w:r w:rsidR="009852B3">
        <w:rPr>
          <w:rFonts w:ascii="GHEA Grapalat" w:eastAsia="GHEA Grapalat" w:hAnsi="GHEA Grapalat" w:cstheme="majorHAnsi"/>
          <w:sz w:val="24"/>
          <w:szCs w:val="24"/>
        </w:rPr>
        <w:t>կ</w:t>
      </w:r>
      <w:r w:rsidR="009B23CD">
        <w:rPr>
          <w:rFonts w:ascii="GHEA Grapalat" w:eastAsia="GHEA Grapalat" w:hAnsi="GHEA Grapalat" w:cstheme="majorHAnsi"/>
          <w:sz w:val="24"/>
          <w:szCs w:val="24"/>
        </w:rPr>
        <w:t>յ</w:t>
      </w:r>
      <w:r w:rsidR="009852B3">
        <w:rPr>
          <w:rFonts w:ascii="GHEA Grapalat" w:eastAsia="GHEA Grapalat" w:hAnsi="GHEA Grapalat" w:cstheme="majorHAnsi"/>
          <w:sz w:val="24"/>
          <w:szCs w:val="24"/>
        </w:rPr>
        <w:t>ունից։</w:t>
      </w:r>
      <w:r w:rsidR="00511924">
        <w:rPr>
          <w:rFonts w:ascii="GHEA Grapalat" w:eastAsia="GHEA Grapalat" w:hAnsi="GHEA Grapalat" w:cstheme="majorHAnsi"/>
          <w:sz w:val="24"/>
          <w:szCs w:val="24"/>
        </w:rPr>
        <w:t>Նշված գործոնների ազդեցությամբ,</w:t>
      </w:r>
      <w:r w:rsidR="009852B3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511924">
        <w:rPr>
          <w:rFonts w:ascii="GHEA Grapalat" w:eastAsia="GHEA Grapalat" w:hAnsi="GHEA Grapalat" w:cstheme="majorHAnsi"/>
          <w:sz w:val="24"/>
          <w:szCs w:val="24"/>
        </w:rPr>
        <w:t>հ</w:t>
      </w:r>
      <w:r w:rsidR="009852B3">
        <w:rPr>
          <w:rFonts w:ascii="GHEA Grapalat" w:eastAsia="GHEA Grapalat" w:hAnsi="GHEA Grapalat" w:cstheme="majorHAnsi"/>
          <w:sz w:val="24"/>
          <w:szCs w:val="24"/>
        </w:rPr>
        <w:t>ամաձայն Պետական եկամուտների կոմիտեի կողմից տրամադրած տեղեկատվության</w:t>
      </w:r>
      <w:r w:rsidR="00511924">
        <w:rPr>
          <w:rFonts w:ascii="GHEA Grapalat" w:eastAsia="GHEA Grapalat" w:hAnsi="GHEA Grapalat" w:cstheme="majorHAnsi"/>
          <w:sz w:val="24"/>
          <w:szCs w:val="24"/>
        </w:rPr>
        <w:t>՝</w:t>
      </w:r>
      <w:r w:rsidR="009852B3">
        <w:rPr>
          <w:rFonts w:ascii="GHEA Grapalat" w:eastAsia="GHEA Grapalat" w:hAnsi="GHEA Grapalat" w:cstheme="majorHAnsi"/>
          <w:sz w:val="24"/>
          <w:szCs w:val="24"/>
        </w:rPr>
        <w:t xml:space="preserve"> մոտ 3 անգամ </w:t>
      </w:r>
      <w:r w:rsidR="00511924">
        <w:rPr>
          <w:rFonts w:ascii="GHEA Grapalat" w:eastAsia="GHEA Grapalat" w:hAnsi="GHEA Grapalat" w:cstheme="majorHAnsi"/>
          <w:sz w:val="24"/>
          <w:szCs w:val="24"/>
        </w:rPr>
        <w:t>նվազե</w:t>
      </w:r>
      <w:r w:rsidR="009852B3">
        <w:rPr>
          <w:rFonts w:ascii="GHEA Grapalat" w:eastAsia="GHEA Grapalat" w:hAnsi="GHEA Grapalat" w:cstheme="majorHAnsi"/>
          <w:sz w:val="24"/>
          <w:szCs w:val="24"/>
        </w:rPr>
        <w:t xml:space="preserve">լ է Ջերմուկ համայնքում հյուրանոցային, </w:t>
      </w:r>
      <w:r w:rsidR="009852B3">
        <w:rPr>
          <w:rFonts w:ascii="GHEA Grapalat" w:eastAsia="GHEA Grapalat" w:hAnsi="GHEA Grapalat" w:cstheme="majorHAnsi"/>
          <w:sz w:val="24"/>
          <w:szCs w:val="24"/>
        </w:rPr>
        <w:lastRenderedPageBreak/>
        <w:t>հյուրատնային գործունեություն իրականացնող տնտեսավարողների իրացման շրջանառությունը։</w:t>
      </w:r>
    </w:p>
    <w:p w14:paraId="1828937B" w14:textId="0A21975F" w:rsidR="006D5C62" w:rsidRPr="008217A9" w:rsidRDefault="006D5C62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1AD9041" wp14:editId="5F5478FE">
            <wp:simplePos x="0" y="0"/>
            <wp:positionH relativeFrom="column">
              <wp:posOffset>908685</wp:posOffset>
            </wp:positionH>
            <wp:positionV relativeFrom="paragraph">
              <wp:posOffset>0</wp:posOffset>
            </wp:positionV>
            <wp:extent cx="4639310" cy="3799840"/>
            <wp:effectExtent l="0" t="0" r="8890" b="10160"/>
            <wp:wrapSquare wrapText="bothSides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8AE3A" w14:textId="175745E8" w:rsidR="006D5C62" w:rsidRDefault="006D5C62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3B1910E" w14:textId="77777777" w:rsidR="009852B3" w:rsidRDefault="009852B3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4EB58152" w14:textId="77777777" w:rsidR="009852B3" w:rsidRDefault="009852B3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3BAAC17A" w14:textId="77777777" w:rsidR="009852B3" w:rsidRDefault="009852B3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7DBD70E6" w14:textId="77777777" w:rsidR="009852B3" w:rsidRDefault="009852B3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2B4B7CFD" w14:textId="77777777" w:rsidR="009852B3" w:rsidRDefault="009852B3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3F630CB2" w14:textId="77777777" w:rsidR="009852B3" w:rsidRDefault="009852B3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99CA41D" w14:textId="77777777" w:rsidR="00FB28DF" w:rsidRDefault="00FB28DF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3319A9F" w14:textId="77777777" w:rsidR="00FB28DF" w:rsidRDefault="00FB28DF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6ADAC164" w14:textId="77777777" w:rsidR="00FB28DF" w:rsidRDefault="00FB28DF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7F7C98F6" w14:textId="77777777" w:rsidR="00FB28DF" w:rsidRDefault="00FB28DF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60DFAAC9" w14:textId="77777777" w:rsidR="00FB28DF" w:rsidRDefault="00FB28DF" w:rsidP="00BA6630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85AEDC9" w14:textId="66356FF1" w:rsidR="004A7DF7" w:rsidRDefault="00FB28DF" w:rsidP="00FB28DF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 xml:space="preserve">Առկա առաջարկը պահանջարկի հետ հավասարակշռելու նպատակով հյուրանոցների և հյուրատների մեծ մասը ընդհուպ մինչև 2 անգամ նվազեցրել էր նախկինում գործող ծառայությունների արժեքը։ Ծառայությունների գնի նվազեցումը՝ տնտեսավարողների կողմից առավել մեծ շահույթ ստանալու նպատակով կարող է հանգեցնել նաև ծառայությունների ինքնարժեքի նվազեցմանը ուղղված քայլերի, այս համատեսքտում, որպես առաջնային ուղղություն դիտարկելով </w:t>
      </w:r>
      <w:r w:rsidR="00553CD5">
        <w:rPr>
          <w:rFonts w:ascii="GHEA Grapalat" w:eastAsia="GHEA Grapalat" w:hAnsi="GHEA Grapalat" w:cstheme="majorHAnsi"/>
          <w:sz w:val="24"/>
          <w:szCs w:val="24"/>
        </w:rPr>
        <w:t>կոմունալ ծախսերի նվազեցումը՝ գազի և լույսի օգտագործման տնտեսմամբ։ Արդյունքում կարող է էապես տուժել տնտեսավարողների կողմից մատուցվող ծառայությունների որակը։</w:t>
      </w:r>
    </w:p>
    <w:p w14:paraId="4C2B3EB4" w14:textId="7A0B4E57" w:rsidR="008F493F" w:rsidRDefault="008F493F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Այս իրավիճակում անհրաժեշտություն է առաջացել որոշակի չափով նվազեցնել նշված կազմակերպությունների ֆինանսական բեռը</w:t>
      </w:r>
      <w:r w:rsidR="008E1E53">
        <w:rPr>
          <w:rFonts w:ascii="GHEA Grapalat" w:eastAsia="GHEA Grapalat" w:hAnsi="GHEA Grapalat" w:cstheme="majorHAnsi"/>
          <w:sz w:val="24"/>
          <w:szCs w:val="24"/>
        </w:rPr>
        <w:t>, ինչպես նաև նպաստել մատուցվող ծառայությունների որակի պահպանմանը</w:t>
      </w:r>
      <w:r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00000061" w14:textId="7A67DC5A" w:rsidR="00451BCD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  <w:highlight w:val="yellow"/>
        </w:rPr>
      </w:pPr>
    </w:p>
    <w:p w14:paraId="7D7D6885" w14:textId="77777777" w:rsidR="008E1E53" w:rsidRPr="000C14D3" w:rsidRDefault="008E1E53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  <w:highlight w:val="yellow"/>
        </w:rPr>
      </w:pPr>
    </w:p>
    <w:p w14:paraId="00000062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Տվյալ բնագավառում իրականացվող քաղաքականությունը</w:t>
      </w:r>
    </w:p>
    <w:p w14:paraId="00000063" w14:textId="59CB3E33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Տվյալ բնագավառում իրականացվող քաղաքականությունն ուղղված է ՀՀ տարածքային համաչափ զարգացմանը, զբոսաշրջային ուղղությունների լիարժեք օգտագործմանը:</w:t>
      </w:r>
    </w:p>
    <w:p w14:paraId="00000064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65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Առաջարկվող լուծումները</w:t>
      </w:r>
    </w:p>
    <w:p w14:paraId="7ABC205C" w14:textId="5AEE3756" w:rsidR="00EC21BB" w:rsidRPr="00E27080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Նախագծով առաջարկվում է</w:t>
      </w:r>
      <w:r w:rsidR="009672E6">
        <w:rPr>
          <w:rFonts w:ascii="GHEA Grapalat" w:eastAsia="GHEA Grapalat" w:hAnsi="GHEA Grapalat" w:cstheme="majorHAnsi"/>
          <w:sz w:val="24"/>
          <w:szCs w:val="24"/>
        </w:rPr>
        <w:t xml:space="preserve"> միանվագ աջակցություն տրամադրել </w:t>
      </w:r>
      <w:r w:rsidR="009E0665">
        <w:rPr>
          <w:rFonts w:ascii="GHEA Grapalat" w:eastAsia="GHEA Grapalat" w:hAnsi="GHEA Grapalat" w:cstheme="majorHAnsi"/>
          <w:sz w:val="24"/>
          <w:szCs w:val="24"/>
        </w:rPr>
        <w:t xml:space="preserve">Վայոց </w:t>
      </w:r>
      <w:r w:rsidR="00C126AC">
        <w:rPr>
          <w:rFonts w:ascii="GHEA Grapalat" w:eastAsia="GHEA Grapalat" w:hAnsi="GHEA Grapalat" w:cstheme="majorHAnsi"/>
          <w:sz w:val="24"/>
          <w:szCs w:val="24"/>
        </w:rPr>
        <w:t>ձ</w:t>
      </w:r>
      <w:r w:rsidR="009E0665">
        <w:rPr>
          <w:rFonts w:ascii="GHEA Grapalat" w:eastAsia="GHEA Grapalat" w:hAnsi="GHEA Grapalat" w:cstheme="majorHAnsi"/>
          <w:sz w:val="24"/>
          <w:szCs w:val="24"/>
        </w:rPr>
        <w:t>որի մարզի Ջերմուկ համայնքում 2022 թվականի սեպ</w:t>
      </w:r>
      <w:r w:rsidR="003E21BB">
        <w:rPr>
          <w:rFonts w:ascii="GHEA Grapalat" w:eastAsia="GHEA Grapalat" w:hAnsi="GHEA Grapalat" w:cstheme="majorHAnsi"/>
          <w:sz w:val="24"/>
          <w:szCs w:val="24"/>
        </w:rPr>
        <w:t>տեմբերի</w:t>
      </w:r>
      <w:r w:rsidR="009672E6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3E21BB">
        <w:rPr>
          <w:rFonts w:ascii="GHEA Grapalat" w:eastAsia="GHEA Grapalat" w:hAnsi="GHEA Grapalat" w:cstheme="majorHAnsi"/>
          <w:sz w:val="24"/>
          <w:szCs w:val="24"/>
        </w:rPr>
        <w:t>11-ի դրությամբ</w:t>
      </w:r>
      <w:r w:rsidR="003E21BB" w:rsidRPr="003E21BB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9672E6">
        <w:rPr>
          <w:rFonts w:ascii="GHEA Grapalat" w:eastAsia="GHEA Grapalat" w:hAnsi="GHEA Grapalat" w:cstheme="majorHAnsi"/>
          <w:sz w:val="24"/>
          <w:szCs w:val="24"/>
        </w:rPr>
        <w:t xml:space="preserve">կացության կազմակերպում իրականացնող տնտեսավարողներին՝ </w:t>
      </w:r>
      <w:r w:rsidR="009672E6" w:rsidRPr="00A23750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2022 թվականի </w:t>
      </w:r>
      <w:r w:rsidR="009B23CD">
        <w:rPr>
          <w:rFonts w:ascii="GHEA Grapalat" w:eastAsia="GHEA Mariam" w:hAnsi="GHEA Grapalat" w:cs="GHEA Mariam"/>
          <w:color w:val="000000"/>
          <w:sz w:val="24"/>
          <w:szCs w:val="24"/>
        </w:rPr>
        <w:t>սեպտեմբեր</w:t>
      </w:r>
      <w:r w:rsidR="009672E6" w:rsidRPr="00A23750">
        <w:rPr>
          <w:rFonts w:ascii="GHEA Grapalat" w:eastAsia="GHEA Mariam" w:hAnsi="GHEA Grapalat" w:cs="GHEA Mariam"/>
          <w:color w:val="000000"/>
          <w:sz w:val="24"/>
          <w:szCs w:val="24"/>
        </w:rPr>
        <w:t>-դեկտեմբեր</w:t>
      </w:r>
      <w:r w:rsidR="009672E6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r w:rsidR="009B23CD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ամիսների </w:t>
      </w:r>
      <w:r w:rsidR="009672E6" w:rsidRPr="00A23750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էլեկտրաէներգիայի և գազի ծախսի հանրագումարի </w:t>
      </w:r>
      <w:r w:rsidR="009672E6">
        <w:rPr>
          <w:rFonts w:ascii="GHEA Grapalat" w:eastAsia="GHEA Mariam" w:hAnsi="GHEA Grapalat" w:cs="GHEA Mariam"/>
          <w:color w:val="000000"/>
          <w:sz w:val="24"/>
          <w:szCs w:val="24"/>
        </w:rPr>
        <w:t>100</w:t>
      </w:r>
      <w:r w:rsidR="009672E6" w:rsidRPr="002E12EF">
        <w:rPr>
          <w:rFonts w:ascii="GHEA Grapalat" w:eastAsia="GHEA Mariam" w:hAnsi="GHEA Grapalat" w:cs="GHEA Mariam"/>
          <w:color w:val="000000"/>
          <w:sz w:val="24"/>
          <w:szCs w:val="24"/>
        </w:rPr>
        <w:t>%-</w:t>
      </w:r>
      <w:r w:rsidR="009672E6">
        <w:rPr>
          <w:rFonts w:ascii="GHEA Grapalat" w:eastAsia="GHEA Mariam" w:hAnsi="GHEA Grapalat" w:cs="GHEA Mariam"/>
          <w:color w:val="000000"/>
          <w:sz w:val="24"/>
          <w:szCs w:val="24"/>
        </w:rPr>
        <w:t>ի չափով</w:t>
      </w:r>
      <w:r w:rsidR="00E27080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1CFCE287" w14:textId="77777777" w:rsidR="00F4407B" w:rsidRPr="00F4407B" w:rsidRDefault="00F4407B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69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Կարգավորման նպատակը և բնույթը</w:t>
      </w:r>
    </w:p>
    <w:p w14:paraId="0000006A" w14:textId="421C8120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 xml:space="preserve">Նախագծով առաջարկվող կարգավորումները նպատակ ունեն </w:t>
      </w:r>
      <w:r w:rsidR="007B18D1">
        <w:rPr>
          <w:rFonts w:ascii="GHEA Grapalat" w:eastAsia="GHEA Grapalat" w:hAnsi="GHEA Grapalat" w:cstheme="majorHAnsi"/>
          <w:sz w:val="24"/>
          <w:szCs w:val="24"/>
        </w:rPr>
        <w:t>կոմունալ ծախսերի փոխհատուցման միջոցով թեթևացնել տնտեսավարողների ֆինանսական բեռը և նպաստել մատուցվող ծառայությունների որակի պահպանմանը</w:t>
      </w:r>
      <w:r w:rsidRPr="000C14D3">
        <w:rPr>
          <w:rFonts w:ascii="GHEA Grapalat" w:eastAsia="GHEA Grapalat" w:hAnsi="GHEA Grapalat" w:cstheme="majorHAnsi"/>
          <w:sz w:val="24"/>
          <w:szCs w:val="24"/>
        </w:rPr>
        <w:t>:</w:t>
      </w:r>
    </w:p>
    <w:p w14:paraId="0000006B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b/>
          <w:sz w:val="24"/>
          <w:szCs w:val="24"/>
          <w:highlight w:val="yellow"/>
        </w:rPr>
      </w:pPr>
    </w:p>
    <w:p w14:paraId="0000006C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Նախագիծը մշակող մարմինը</w:t>
      </w:r>
    </w:p>
    <w:p w14:paraId="0000006D" w14:textId="2E91FCA1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Նախագիծը մշակվել է ՀՀ էկոնոմիկայի նախարարության</w:t>
      </w:r>
      <w:r w:rsidR="00D95C4C">
        <w:rPr>
          <w:rFonts w:ascii="GHEA Grapalat" w:eastAsia="GHEA Grapalat" w:hAnsi="GHEA Grapalat" w:cstheme="majorHAnsi"/>
          <w:sz w:val="24"/>
          <w:szCs w:val="24"/>
        </w:rPr>
        <w:t xml:space="preserve"> կողմից</w:t>
      </w:r>
      <w:r w:rsidR="007B18D1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0000006E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</w:p>
    <w:p w14:paraId="0000006F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 xml:space="preserve"> Կապը ռազմավարական փաստաթղթերի հետ.</w:t>
      </w:r>
    </w:p>
    <w:p w14:paraId="00000070" w14:textId="77777777" w:rsidR="00451BCD" w:rsidRPr="000C14D3" w:rsidRDefault="006A6A26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0C14D3">
        <w:rPr>
          <w:rFonts w:ascii="GHEA Grapalat" w:eastAsia="GHEA Grapalat" w:hAnsi="GHEA Grapalat" w:cstheme="majorHAnsi"/>
          <w:sz w:val="24"/>
          <w:szCs w:val="24"/>
        </w:rPr>
        <w:t>Նախագծի ընդունումը բխում է Կառավարության 2021-2026թթ. ծրագրից։</w:t>
      </w:r>
    </w:p>
    <w:p w14:paraId="00000071" w14:textId="77777777" w:rsidR="00451BCD" w:rsidRPr="000C14D3" w:rsidRDefault="00451BCD" w:rsidP="00735BFD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72" w14:textId="77777777" w:rsidR="00451BCD" w:rsidRPr="000C14D3" w:rsidRDefault="006A6A26" w:rsidP="00735BFD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0C14D3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6DAD9F51" w14:textId="502480B6" w:rsidR="00796CA1" w:rsidRDefault="007B18D1" w:rsidP="00735BF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eastAsia="GHEA Grapalat" w:hAnsi="GHEA Grapalat" w:cstheme="majorHAnsi"/>
          <w:sz w:val="24"/>
          <w:szCs w:val="24"/>
        </w:rPr>
        <w:t>Նախագծի ընդունման արդյունքում ակնկալվում է, որ փոխհատուցում կստան</w:t>
      </w:r>
      <w:r w:rsidR="00CD51A8">
        <w:rPr>
          <w:rFonts w:ascii="GHEA Grapalat" w:eastAsia="GHEA Grapalat" w:hAnsi="GHEA Grapalat" w:cstheme="majorHAnsi"/>
          <w:sz w:val="24"/>
          <w:szCs w:val="24"/>
        </w:rPr>
        <w:t xml:space="preserve">ան Վայոց </w:t>
      </w:r>
      <w:r w:rsidR="00D95C4C">
        <w:rPr>
          <w:rFonts w:ascii="GHEA Grapalat" w:eastAsia="GHEA Grapalat" w:hAnsi="GHEA Grapalat" w:cstheme="majorHAnsi"/>
          <w:sz w:val="24"/>
          <w:szCs w:val="24"/>
        </w:rPr>
        <w:t>ձ</w:t>
      </w:r>
      <w:r w:rsidR="00CD51A8">
        <w:rPr>
          <w:rFonts w:ascii="GHEA Grapalat" w:eastAsia="GHEA Grapalat" w:hAnsi="GHEA Grapalat" w:cstheme="majorHAnsi"/>
          <w:sz w:val="24"/>
          <w:szCs w:val="24"/>
        </w:rPr>
        <w:t xml:space="preserve">որի Ջերմուկ համայնքում կացության կազմակերպման գործունեություն իրականացնող մոտ 20 տնտեսավարող։ </w:t>
      </w:r>
      <w:r w:rsidR="00796CA1">
        <w:rPr>
          <w:rFonts w:ascii="GHEA Grapalat" w:eastAsia="GHEA Grapalat" w:hAnsi="GHEA Grapalat" w:cstheme="majorHAnsi"/>
          <w:sz w:val="24"/>
          <w:szCs w:val="24"/>
        </w:rPr>
        <w:t xml:space="preserve">Գազի և էլեկտրաէներգիայի փոխհատուցման ծախսը՝ ըստ նախնական հաշվարկների չի գերազանցի </w:t>
      </w:r>
      <w:r w:rsidR="009D316A" w:rsidRPr="009D316A">
        <w:rPr>
          <w:rFonts w:ascii="GHEA Grapalat" w:eastAsia="GHEA Grapalat" w:hAnsi="GHEA Grapalat" w:cstheme="majorHAnsi"/>
          <w:sz w:val="24"/>
          <w:szCs w:val="24"/>
        </w:rPr>
        <w:t xml:space="preserve">50-60 </w:t>
      </w:r>
      <w:r w:rsidR="009D316A">
        <w:rPr>
          <w:rFonts w:ascii="GHEA Grapalat" w:eastAsia="GHEA Grapalat" w:hAnsi="GHEA Grapalat" w:cstheme="majorHAnsi"/>
          <w:sz w:val="24"/>
          <w:szCs w:val="24"/>
        </w:rPr>
        <w:t>մլն</w:t>
      </w:r>
      <w:r w:rsidR="00796CA1">
        <w:rPr>
          <w:rFonts w:ascii="GHEA Grapalat" w:eastAsia="GHEA Grapalat" w:hAnsi="GHEA Grapalat" w:cstheme="majorHAnsi"/>
          <w:sz w:val="24"/>
          <w:szCs w:val="24"/>
        </w:rPr>
        <w:t xml:space="preserve"> դրամը։</w:t>
      </w:r>
      <w:r w:rsidR="00E65FF2">
        <w:rPr>
          <w:rFonts w:ascii="GHEA Grapalat" w:eastAsia="GHEA Grapalat" w:hAnsi="GHEA Grapalat" w:cstheme="majorHAnsi"/>
          <w:sz w:val="24"/>
          <w:szCs w:val="24"/>
        </w:rPr>
        <w:t xml:space="preserve"> Նախագծի բյուջեն հաշվարկվել է </w:t>
      </w:r>
      <w:r w:rsidR="00E65FF2">
        <w:rPr>
          <w:rFonts w:ascii="GHEA Grapalat" w:eastAsia="GHEA Grapalat" w:hAnsi="GHEA Grapalat" w:cstheme="majorHAnsi"/>
          <w:sz w:val="24"/>
          <w:szCs w:val="24"/>
        </w:rPr>
        <w:lastRenderedPageBreak/>
        <w:t>համաձայն</w:t>
      </w:r>
      <w:r w:rsidR="00996DA4">
        <w:rPr>
          <w:rFonts w:ascii="GHEA Grapalat" w:eastAsia="GHEA Grapalat" w:hAnsi="GHEA Grapalat" w:cstheme="majorHAnsi"/>
          <w:sz w:val="24"/>
          <w:szCs w:val="24"/>
        </w:rPr>
        <w:t>՝</w:t>
      </w:r>
      <w:r w:rsidR="00E65FF2">
        <w:rPr>
          <w:rFonts w:ascii="GHEA Grapalat" w:eastAsia="GHEA Grapalat" w:hAnsi="GHEA Grapalat" w:cstheme="majorHAnsi"/>
          <w:sz w:val="24"/>
          <w:szCs w:val="24"/>
        </w:rPr>
        <w:t xml:space="preserve"> «Գազպրոմ Արմենիա» ՓԲԸ-ի և </w:t>
      </w:r>
      <w:r w:rsidR="007E47EE">
        <w:rPr>
          <w:rFonts w:ascii="GHEA Grapalat" w:eastAsia="GHEA Grapalat" w:hAnsi="GHEA Grapalat" w:cstheme="majorHAnsi"/>
          <w:sz w:val="24"/>
          <w:szCs w:val="24"/>
        </w:rPr>
        <w:t>«Հայաստանի էլեկտրական ցանցեր» ՓԲԸ</w:t>
      </w:r>
      <w:r w:rsidR="00996DA4">
        <w:rPr>
          <w:rFonts w:ascii="GHEA Grapalat" w:eastAsia="GHEA Grapalat" w:hAnsi="GHEA Grapalat" w:cstheme="majorHAnsi"/>
          <w:sz w:val="24"/>
          <w:szCs w:val="24"/>
        </w:rPr>
        <w:t xml:space="preserve"> կողմից</w:t>
      </w:r>
      <w:r w:rsidR="007E47EE">
        <w:rPr>
          <w:rFonts w:ascii="GHEA Grapalat" w:eastAsia="GHEA Grapalat" w:hAnsi="GHEA Grapalat" w:cstheme="majorHAnsi"/>
          <w:sz w:val="24"/>
          <w:szCs w:val="24"/>
        </w:rPr>
        <w:t xml:space="preserve"> տրամադրած</w:t>
      </w:r>
      <w:r w:rsidR="00996DA4">
        <w:rPr>
          <w:rFonts w:ascii="GHEA Grapalat" w:eastAsia="GHEA Grapalat" w:hAnsi="GHEA Grapalat" w:cstheme="majorHAnsi"/>
          <w:sz w:val="24"/>
          <w:szCs w:val="24"/>
        </w:rPr>
        <w:t xml:space="preserve"> ծախսերի վերաբերյալ</w:t>
      </w:r>
      <w:r w:rsidR="007E47EE">
        <w:rPr>
          <w:rFonts w:ascii="GHEA Grapalat" w:eastAsia="GHEA Grapalat" w:hAnsi="GHEA Grapalat" w:cstheme="majorHAnsi"/>
          <w:sz w:val="24"/>
          <w:szCs w:val="24"/>
        </w:rPr>
        <w:t xml:space="preserve"> </w:t>
      </w:r>
      <w:r w:rsidR="00996DA4">
        <w:rPr>
          <w:rFonts w:ascii="GHEA Grapalat" w:eastAsia="GHEA Grapalat" w:hAnsi="GHEA Grapalat" w:cstheme="majorHAnsi"/>
          <w:sz w:val="24"/>
          <w:szCs w:val="24"/>
        </w:rPr>
        <w:t>տեղեկատվության</w:t>
      </w:r>
      <w:r w:rsidR="007E47EE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01136784" w14:textId="77777777" w:rsidR="007E47EE" w:rsidRPr="000C14D3" w:rsidRDefault="007E47EE" w:rsidP="00735BF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10"/>
        </w:tabs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</w:p>
    <w:sectPr w:rsidR="007E47EE" w:rsidRPr="000C14D3" w:rsidSect="00735BFD">
      <w:pgSz w:w="12240" w:h="15840"/>
      <w:pgMar w:top="1134" w:right="850" w:bottom="1134" w:left="12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40C11"/>
    <w:multiLevelType w:val="multilevel"/>
    <w:tmpl w:val="48F2F87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20535A99"/>
    <w:multiLevelType w:val="multilevel"/>
    <w:tmpl w:val="BEAEC8E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BCD"/>
    <w:rsid w:val="000A00A7"/>
    <w:rsid w:val="000B3484"/>
    <w:rsid w:val="000C0873"/>
    <w:rsid w:val="000C14D3"/>
    <w:rsid w:val="000D314E"/>
    <w:rsid w:val="00134A71"/>
    <w:rsid w:val="00157846"/>
    <w:rsid w:val="001A0BDA"/>
    <w:rsid w:val="001E54B8"/>
    <w:rsid w:val="00220750"/>
    <w:rsid w:val="00227937"/>
    <w:rsid w:val="00233041"/>
    <w:rsid w:val="002669ED"/>
    <w:rsid w:val="00275C6C"/>
    <w:rsid w:val="00320A29"/>
    <w:rsid w:val="003A11CB"/>
    <w:rsid w:val="003E21BB"/>
    <w:rsid w:val="003E3E35"/>
    <w:rsid w:val="00451BCD"/>
    <w:rsid w:val="004A19BF"/>
    <w:rsid w:val="004A7DF7"/>
    <w:rsid w:val="004C7ADB"/>
    <w:rsid w:val="00511924"/>
    <w:rsid w:val="00553CD5"/>
    <w:rsid w:val="00581720"/>
    <w:rsid w:val="005D21C2"/>
    <w:rsid w:val="006162CE"/>
    <w:rsid w:val="006A6A26"/>
    <w:rsid w:val="006D5C62"/>
    <w:rsid w:val="0073374D"/>
    <w:rsid w:val="00735BFD"/>
    <w:rsid w:val="00737540"/>
    <w:rsid w:val="00796CA1"/>
    <w:rsid w:val="007B18D1"/>
    <w:rsid w:val="007E47EE"/>
    <w:rsid w:val="008048A5"/>
    <w:rsid w:val="00814DDC"/>
    <w:rsid w:val="008217A9"/>
    <w:rsid w:val="00861098"/>
    <w:rsid w:val="008E1E53"/>
    <w:rsid w:val="008F4213"/>
    <w:rsid w:val="008F493F"/>
    <w:rsid w:val="009122BF"/>
    <w:rsid w:val="009672E6"/>
    <w:rsid w:val="009852B3"/>
    <w:rsid w:val="00996DA4"/>
    <w:rsid w:val="009B23CD"/>
    <w:rsid w:val="009C5FC7"/>
    <w:rsid w:val="009D316A"/>
    <w:rsid w:val="009E0665"/>
    <w:rsid w:val="009E6A0A"/>
    <w:rsid w:val="00A1522B"/>
    <w:rsid w:val="00AE64D2"/>
    <w:rsid w:val="00B1108F"/>
    <w:rsid w:val="00B9394B"/>
    <w:rsid w:val="00BA6630"/>
    <w:rsid w:val="00C126AC"/>
    <w:rsid w:val="00C6702D"/>
    <w:rsid w:val="00CD51A8"/>
    <w:rsid w:val="00CE22A3"/>
    <w:rsid w:val="00D0714F"/>
    <w:rsid w:val="00D40734"/>
    <w:rsid w:val="00D66320"/>
    <w:rsid w:val="00D95C4C"/>
    <w:rsid w:val="00E27080"/>
    <w:rsid w:val="00E43FD7"/>
    <w:rsid w:val="00E5570F"/>
    <w:rsid w:val="00E65FF2"/>
    <w:rsid w:val="00EC21BB"/>
    <w:rsid w:val="00F4407B"/>
    <w:rsid w:val="00F761A1"/>
    <w:rsid w:val="00FB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507E7"/>
  <w15:docId w15:val="{BAFFE6A1-58A9-4D93-9518-93C51DD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5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F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F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F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FE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573B6"/>
    <w:rPr>
      <w:color w:val="0000FF"/>
      <w:u w:val="single"/>
    </w:rPr>
  </w:style>
  <w:style w:type="paragraph" w:customStyle="1" w:styleId="tablestyle">
    <w:name w:val="tablestyle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tamsargsyan\AppData\Local\Microsoft\Windows\INetCache\Content.Outlook\VGZNK0LP\&#1355;&#1381;&#1408;&#1396;&#1400;&#1410;&#1391;&#1387;%20&#1392;&#1397;&#1400;&#1410;&#1408;&#1377;&#1398;&#1400;&#1409;&#1398;&#1381;&#1408;%20-%20&#1377;&#1396;&#1411;&#1400;&#1411;%20(00000003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2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r>
              <a:rPr lang="hy-AM" sz="1000"/>
              <a:t>Գրաֆիկ</a:t>
            </a:r>
            <a:r>
              <a:rPr lang="hy-AM" sz="1000" baseline="0"/>
              <a:t> 1․ </a:t>
            </a:r>
            <a:r>
              <a:rPr lang="hy-AM" sz="1000"/>
              <a:t>Ջերմուկ համայնքում հյուրանոցային, հյուրատնային գործունեություն իրականացնողների իրացման շրջանառությունը</a:t>
            </a:r>
            <a:endParaRPr lang="en-US" sz="10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GHEA Grapalat" panose="02000506050000020003" pitchFamily="50" charset="0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իրացման շրջանառությունը</c:v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chemeClr val="accent3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A3C4-475C-ADE0-E440C7B5FDC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GHEA Grapalat" panose="02000506050000020003" pitchFamily="50" charset="0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Sheet1!$B$23:$C$23</c:f>
              <c:strCache>
                <c:ptCount val="2"/>
                <c:pt idx="0">
                  <c:v>2021թ 
սեպտեմբերից-դեկտեմբեր</c:v>
                </c:pt>
                <c:pt idx="1">
                  <c:v>2022թ սեպտեմբերից-
դեկտեմբեր</c:v>
                </c:pt>
              </c:strCache>
            </c:strRef>
          </c:cat>
          <c:val>
            <c:numRef>
              <c:f>Sheet1!$B$24:$C$24</c:f>
              <c:numCache>
                <c:formatCode>_(* #,##0.0_);_(* \(#,##0.0\);_(* "-"??_);_(@_)</c:formatCode>
                <c:ptCount val="2"/>
                <c:pt idx="0">
                  <c:v>670648399.39999998</c:v>
                </c:pt>
                <c:pt idx="1">
                  <c:v>293851122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3C4-475C-ADE0-E440C7B5FD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35760064"/>
        <c:axId val="1335765888"/>
      </c:barChart>
      <c:catAx>
        <c:axId val="13357600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2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335765888"/>
        <c:crosses val="autoZero"/>
        <c:auto val="1"/>
        <c:lblAlgn val="ctr"/>
        <c:lblOffset val="100"/>
        <c:noMultiLvlLbl val="0"/>
      </c:catAx>
      <c:valAx>
        <c:axId val="1335765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_);_(* \(#,##0.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00" b="0" i="0" u="none" strike="noStrike" kern="1200" baseline="0">
                <a:solidFill>
                  <a:schemeClr val="tx2"/>
                </a:solidFill>
                <a:latin typeface="GHEA Grapalat" panose="02000506050000020003" pitchFamily="50" charset="0"/>
                <a:ea typeface="+mn-ea"/>
                <a:cs typeface="+mn-cs"/>
              </a:defRPr>
            </a:pPr>
            <a:endParaRPr lang="en-US"/>
          </a:p>
        </c:txPr>
        <c:crossAx val="13357600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GHEA Grapalat" panose="02000506050000020003" pitchFamily="50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4eV5DS/ErxK97GXwgNFx5zKMYA==">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keywords>https://mul2.gov.am/tasks/738347/oneclick/himnavorum.docx?token=a792bb82998641b6fc554f7dd251e85d</cp:keywords>
  <cp:lastModifiedBy>Tamara V. Sargsyan</cp:lastModifiedBy>
  <cp:revision>14</cp:revision>
  <dcterms:created xsi:type="dcterms:W3CDTF">2023-01-20T08:04:00Z</dcterms:created>
  <dcterms:modified xsi:type="dcterms:W3CDTF">2023-01-24T09:04:00Z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39bca064c21b0639aede3e485066b8198534c238ae3bfa264008a486e4945242</vt:lpwstr>
  </property>
</Properties>
</file>