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5C" w:rsidRPr="00642866" w:rsidRDefault="00BF2E5C" w:rsidP="00BF2E5C">
      <w:pPr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642866">
        <w:rPr>
          <w:rFonts w:ascii="GHEA Grapalat" w:hAnsi="GHEA Grapalat" w:cs="Sylfaen"/>
          <w:b/>
          <w:bCs/>
          <w:sz w:val="24"/>
          <w:szCs w:val="24"/>
        </w:rPr>
        <w:t>ԱՄՓՈՓԱԹԵՐԹ</w:t>
      </w:r>
    </w:p>
    <w:p w:rsidR="00BF2E5C" w:rsidRPr="00BF2E5C" w:rsidRDefault="00642866" w:rsidP="00BF2E5C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42866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և Չեխիայի Հանրապետության կառավարության միջև ռազմատեխնիկական համագործակցության մասին» համաձայնագիրը վավերացնելու մասին» Հայաստանի Հանրապետության օրեն</w:t>
      </w:r>
      <w:r w:rsidRPr="00642866">
        <w:rPr>
          <w:rFonts w:ascii="GHEA Grapalat" w:hAnsi="GHEA Grapalat"/>
          <w:b/>
          <w:sz w:val="24"/>
          <w:szCs w:val="24"/>
          <w:lang w:val="hy-AM"/>
        </w:rPr>
        <w:softHyphen/>
        <w:t>քի նախագծի մասին Հայաստանի Հանրապետության կառավարության որոշման նախագծի</w:t>
      </w:r>
    </w:p>
    <w:p w:rsidR="00BF2E5C" w:rsidRPr="00642866" w:rsidRDefault="00BF2E5C" w:rsidP="00BF2E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295"/>
        <w:gridCol w:w="1620"/>
        <w:gridCol w:w="1890"/>
      </w:tblGrid>
      <w:tr w:rsidR="00131ED5" w:rsidRPr="00642866" w:rsidTr="00642866">
        <w:tc>
          <w:tcPr>
            <w:tcW w:w="7915" w:type="dxa"/>
            <w:gridSpan w:val="2"/>
            <w:vMerge w:val="restart"/>
            <w:shd w:val="clear" w:color="auto" w:fill="BFBFBF" w:themeFill="background1" w:themeFillShade="BF"/>
          </w:tcPr>
          <w:p w:rsidR="00131ED5" w:rsidRPr="00642866" w:rsidRDefault="00131ED5" w:rsidP="00BF2E5C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BF2E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  <w:r w:rsidRPr="00BF2E5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64286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Արտաքին գործերի նախարարություն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131ED5" w:rsidRPr="00642866" w:rsidRDefault="00131ED5" w:rsidP="00BF2E5C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42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26</w:t>
            </w:r>
            <w:r w:rsidRPr="00BF2E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Pr="00642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</w:t>
            </w:r>
            <w:r w:rsidRPr="00BF2E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Pr="00642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2022</w:t>
            </w:r>
            <w:r w:rsidRPr="00BF2E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131ED5" w:rsidRPr="00642866" w:rsidTr="00642866">
        <w:tc>
          <w:tcPr>
            <w:tcW w:w="7915" w:type="dxa"/>
            <w:gridSpan w:val="2"/>
            <w:vMerge/>
            <w:shd w:val="clear" w:color="auto" w:fill="BFBFBF" w:themeFill="background1" w:themeFillShade="BF"/>
          </w:tcPr>
          <w:p w:rsidR="00131ED5" w:rsidRPr="00642866" w:rsidRDefault="00131ED5" w:rsidP="00BF2E5C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131ED5" w:rsidRPr="00642866" w:rsidRDefault="00131ED5" w:rsidP="00BF2E5C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BF2E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N </w:t>
            </w:r>
            <w:r w:rsidRPr="00642866">
              <w:rPr>
                <w:rFonts w:ascii="GHEA Grapalat" w:hAnsi="GHEA Grapalat" w:cs="GHEA Grapalat"/>
                <w:sz w:val="24"/>
                <w:szCs w:val="24"/>
                <w:lang w:val="hy-AM"/>
              </w:rPr>
              <w:t>1111/</w:t>
            </w:r>
            <w:r w:rsidRPr="00642866">
              <w:rPr>
                <w:rFonts w:ascii="GHEA Grapalat" w:hAnsi="GHEA Grapalat" w:cs="GHEA Grapalat"/>
                <w:sz w:val="24"/>
                <w:szCs w:val="24"/>
              </w:rPr>
              <w:t>59435-22</w:t>
            </w:r>
          </w:p>
        </w:tc>
      </w:tr>
      <w:tr w:rsidR="00131ED5" w:rsidRPr="00642866" w:rsidTr="00642866">
        <w:tc>
          <w:tcPr>
            <w:tcW w:w="6295" w:type="dxa"/>
          </w:tcPr>
          <w:p w:rsidR="00131ED5" w:rsidRPr="00642866" w:rsidRDefault="00131ED5" w:rsidP="00642866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Համաձայնագրի վավերացումը կամ հաստատումը Հայաստանի Հանրապետության վարած արտաքին քաղաքականության առումով նպատակահարմար է:</w:t>
            </w:r>
          </w:p>
        </w:tc>
        <w:tc>
          <w:tcPr>
            <w:tcW w:w="3510" w:type="dxa"/>
            <w:gridSpan w:val="2"/>
          </w:tcPr>
          <w:p w:rsidR="00131ED5" w:rsidRPr="00642866" w:rsidRDefault="00131ED5" w:rsidP="00BF2E5C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428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Ընդունվել է</w:t>
            </w:r>
          </w:p>
        </w:tc>
      </w:tr>
      <w:tr w:rsidR="00131ED5" w:rsidRPr="00642866" w:rsidTr="00642866">
        <w:tc>
          <w:tcPr>
            <w:tcW w:w="7915" w:type="dxa"/>
            <w:gridSpan w:val="2"/>
            <w:vMerge w:val="restart"/>
            <w:shd w:val="clear" w:color="auto" w:fill="BFBFBF" w:themeFill="background1" w:themeFillShade="BF"/>
          </w:tcPr>
          <w:p w:rsidR="00131ED5" w:rsidRPr="00642866" w:rsidRDefault="00131ED5" w:rsidP="00131ED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4286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2. </w:t>
            </w:r>
            <w:r w:rsidRPr="0064286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131ED5" w:rsidRPr="00BF2E5C" w:rsidRDefault="00131ED5" w:rsidP="00131E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2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</w:t>
            </w:r>
            <w:r w:rsidRPr="00BF2E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42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</w:t>
            </w:r>
            <w:r w:rsidRPr="00BF2E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428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2022 </w:t>
            </w:r>
            <w:r w:rsidRPr="00BF2E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131ED5" w:rsidRPr="00642866" w:rsidTr="00642866">
        <w:tc>
          <w:tcPr>
            <w:tcW w:w="7915" w:type="dxa"/>
            <w:gridSpan w:val="2"/>
            <w:vMerge/>
            <w:shd w:val="clear" w:color="auto" w:fill="BFBFBF" w:themeFill="background1" w:themeFillShade="BF"/>
          </w:tcPr>
          <w:p w:rsidR="00131ED5" w:rsidRPr="00642866" w:rsidRDefault="00131ED5" w:rsidP="00131ED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131ED5" w:rsidRPr="00BF2E5C" w:rsidRDefault="00131ED5" w:rsidP="00131E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F2E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Pr="0064286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/14.2/58951-2022</w:t>
            </w:r>
          </w:p>
        </w:tc>
      </w:tr>
      <w:tr w:rsidR="00131ED5" w:rsidRPr="00642866" w:rsidTr="00642866">
        <w:tc>
          <w:tcPr>
            <w:tcW w:w="6295" w:type="dxa"/>
          </w:tcPr>
          <w:p w:rsidR="00131ED5" w:rsidRPr="00642866" w:rsidRDefault="00131ED5" w:rsidP="00642866">
            <w:pPr>
              <w:spacing w:line="276" w:lineRule="auto"/>
              <w:ind w:left="60" w:right="9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Համաձայնագիրը չի պարունակում ՀՀ օրենքին հակասող, օրենքի փոփոխություն կամ նոր օրենքի ընդունում նախատեսող նորմեր:</w:t>
            </w:r>
          </w:p>
          <w:p w:rsidR="00131ED5" w:rsidRPr="00642866" w:rsidRDefault="00131ED5" w:rsidP="00642866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Համաձայնագիրը ենթակա է վավերացման ՀՀ Սահմանադրության 116-րդ հոդվածի 2-րդ մասի 2-րդ  և «Միջազգային պայմանագրերի մասին» օրենքի 10-րդ հոդվածի 2-րդ մասի 2-րդ կետով, իսկ ՀՀ-ի համար ֆինանսական կամ գույքային պարտավորոություններ նախատեսելու դեպքում ևս Համաձայնագիրը ենթակա կլինի վավերացման:</w:t>
            </w:r>
          </w:p>
        </w:tc>
        <w:tc>
          <w:tcPr>
            <w:tcW w:w="3510" w:type="dxa"/>
            <w:gridSpan w:val="2"/>
          </w:tcPr>
          <w:p w:rsidR="00131ED5" w:rsidRPr="00642866" w:rsidRDefault="00131ED5" w:rsidP="00131ED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Ընդունվել է: </w:t>
            </w:r>
          </w:p>
        </w:tc>
      </w:tr>
      <w:tr w:rsidR="00131ED5" w:rsidRPr="00642866" w:rsidTr="00642866">
        <w:tc>
          <w:tcPr>
            <w:tcW w:w="7915" w:type="dxa"/>
            <w:gridSpan w:val="2"/>
            <w:vMerge w:val="restart"/>
            <w:shd w:val="clear" w:color="auto" w:fill="BFBFBF" w:themeFill="background1" w:themeFillShade="BF"/>
          </w:tcPr>
          <w:p w:rsidR="00131ED5" w:rsidRPr="00642866" w:rsidRDefault="00131ED5" w:rsidP="00131ED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3. Ֆինանսների նախարարություն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131ED5" w:rsidRPr="00642866" w:rsidRDefault="00131ED5" w:rsidP="00131ED5">
            <w:pP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19.01.2023 թ. </w:t>
            </w:r>
          </w:p>
        </w:tc>
      </w:tr>
      <w:tr w:rsidR="00131ED5" w:rsidRPr="00642866" w:rsidTr="00642866">
        <w:tc>
          <w:tcPr>
            <w:tcW w:w="7915" w:type="dxa"/>
            <w:gridSpan w:val="2"/>
            <w:vMerge/>
            <w:shd w:val="clear" w:color="auto" w:fill="BFBFBF" w:themeFill="background1" w:themeFillShade="BF"/>
          </w:tcPr>
          <w:p w:rsidR="00131ED5" w:rsidRPr="00642866" w:rsidRDefault="00131ED5" w:rsidP="00131ED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131ED5" w:rsidRPr="00642866" w:rsidRDefault="00131ED5" w:rsidP="00131ED5">
            <w:pP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hAnsi="GHEA Grapalat" w:cs="Sylfaen"/>
                <w:iCs/>
                <w:sz w:val="24"/>
                <w:szCs w:val="24"/>
              </w:rPr>
              <w:t>01/5-2/842-2023</w:t>
            </w:r>
          </w:p>
        </w:tc>
      </w:tr>
      <w:tr w:rsidR="00131ED5" w:rsidRPr="00642866" w:rsidTr="00642866">
        <w:tc>
          <w:tcPr>
            <w:tcW w:w="6295" w:type="dxa"/>
          </w:tcPr>
          <w:p w:rsidR="00131ED5" w:rsidRPr="00642866" w:rsidRDefault="00131ED5" w:rsidP="00642866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Համաձայնագրում առկա են </w:t>
            </w: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</w:t>
            </w: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տա</w:t>
            </w: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նի Հանրապե</w:t>
            </w: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տության հա</w:t>
            </w: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մար ֆինան</w:t>
            </w: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սական պար</w:t>
            </w: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տա</w:t>
            </w: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վորու</w:t>
            </w: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 նա</w:t>
            </w: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խա</w:t>
            </w: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տեսող</w:t>
            </w:r>
            <w:r w:rsidRPr="00642866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պետական բյուջեի ծախսերի ավելացման հանգեցնող դրույթներ, որոնց չափը գնահատելի չէ։</w:t>
            </w:r>
          </w:p>
        </w:tc>
        <w:tc>
          <w:tcPr>
            <w:tcW w:w="3510" w:type="dxa"/>
            <w:gridSpan w:val="2"/>
          </w:tcPr>
          <w:p w:rsidR="00131ED5" w:rsidRPr="00642866" w:rsidRDefault="00131ED5" w:rsidP="00131ED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Ընդունվել է:</w:t>
            </w:r>
          </w:p>
        </w:tc>
      </w:tr>
      <w:tr w:rsidR="00642866" w:rsidRPr="00642866" w:rsidTr="00642866">
        <w:tc>
          <w:tcPr>
            <w:tcW w:w="7915" w:type="dxa"/>
            <w:gridSpan w:val="2"/>
            <w:vMerge w:val="restart"/>
            <w:shd w:val="clear" w:color="auto" w:fill="BFBFBF" w:themeFill="background1" w:themeFillShade="BF"/>
          </w:tcPr>
          <w:p w:rsidR="00642866" w:rsidRPr="00642866" w:rsidRDefault="00642866" w:rsidP="0064286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>4. Տ</w:t>
            </w:r>
            <w:r w:rsidRPr="00642866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>արածքային կառավարման և ենթակառուցվածքների նախարարություն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42866" w:rsidRPr="00642866" w:rsidRDefault="00642866" w:rsidP="00131ED5">
            <w:pP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04.01.2023թ.   </w:t>
            </w:r>
          </w:p>
        </w:tc>
      </w:tr>
      <w:tr w:rsidR="00642866" w:rsidRPr="00642866" w:rsidTr="00642866">
        <w:tc>
          <w:tcPr>
            <w:tcW w:w="7915" w:type="dxa"/>
            <w:gridSpan w:val="2"/>
            <w:vMerge/>
            <w:shd w:val="clear" w:color="auto" w:fill="BFBFBF" w:themeFill="background1" w:themeFillShade="BF"/>
          </w:tcPr>
          <w:p w:rsidR="00642866" w:rsidRPr="00642866" w:rsidRDefault="00642866" w:rsidP="00131ED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642866" w:rsidRPr="00642866" w:rsidRDefault="00642866" w:rsidP="00131ED5">
            <w:pP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hAnsi="GHEA Grapalat" w:cs="Sylfaen"/>
                <w:iCs/>
                <w:sz w:val="24"/>
                <w:szCs w:val="24"/>
              </w:rPr>
              <w:t>ԳՍ//271-2023</w:t>
            </w:r>
          </w:p>
        </w:tc>
      </w:tr>
      <w:tr w:rsidR="00642866" w:rsidRPr="00642866" w:rsidTr="00642866">
        <w:tc>
          <w:tcPr>
            <w:tcW w:w="6295" w:type="dxa"/>
          </w:tcPr>
          <w:p w:rsidR="00642866" w:rsidRPr="00642866" w:rsidRDefault="00642866" w:rsidP="00642866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Համաձայնագրով «Պետական գույքի կառավարման մասին» ՀՀ օրենքի կարգավորման շրջանակում </w:t>
            </w: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Հայաստանի Հանրապետության համար գույքային պարտավորություններ նախատեսող դրույթներ առկա չեն:</w:t>
            </w:r>
          </w:p>
        </w:tc>
        <w:tc>
          <w:tcPr>
            <w:tcW w:w="3510" w:type="dxa"/>
            <w:gridSpan w:val="2"/>
          </w:tcPr>
          <w:p w:rsidR="00642866" w:rsidRPr="00642866" w:rsidRDefault="00642866" w:rsidP="00642866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64286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lastRenderedPageBreak/>
              <w:t>Ընդունվել է:</w:t>
            </w:r>
          </w:p>
        </w:tc>
      </w:tr>
      <w:tr w:rsidR="00642866" w:rsidRPr="00642866" w:rsidTr="00642866">
        <w:tc>
          <w:tcPr>
            <w:tcW w:w="7915" w:type="dxa"/>
            <w:gridSpan w:val="2"/>
            <w:vMerge w:val="restart"/>
            <w:shd w:val="clear" w:color="auto" w:fill="BFBFBF" w:themeFill="background1" w:themeFillShade="BF"/>
          </w:tcPr>
          <w:p w:rsidR="00642866" w:rsidRPr="00642866" w:rsidRDefault="00642866" w:rsidP="00131ED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5. Էկոնոմիկայի նախարարություն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42866" w:rsidRPr="00642866" w:rsidRDefault="00642866" w:rsidP="00131ED5">
            <w:pP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20.01.2023թ.</w:t>
            </w:r>
          </w:p>
        </w:tc>
      </w:tr>
      <w:tr w:rsidR="00642866" w:rsidRPr="00642866" w:rsidTr="00642866">
        <w:tc>
          <w:tcPr>
            <w:tcW w:w="7915" w:type="dxa"/>
            <w:gridSpan w:val="2"/>
            <w:vMerge/>
            <w:shd w:val="clear" w:color="auto" w:fill="BFBFBF" w:themeFill="background1" w:themeFillShade="BF"/>
          </w:tcPr>
          <w:p w:rsidR="00642866" w:rsidRPr="00642866" w:rsidRDefault="00642866" w:rsidP="00131ED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642866" w:rsidRPr="00642866" w:rsidRDefault="00642866" w:rsidP="00131ED5">
            <w:pP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hAnsi="GHEA Grapalat"/>
                <w:iCs/>
                <w:sz w:val="24"/>
                <w:szCs w:val="24"/>
                <w:lang w:val="en-GB"/>
              </w:rPr>
              <w:t>06/825-2023</w:t>
            </w:r>
          </w:p>
        </w:tc>
      </w:tr>
      <w:tr w:rsidR="00642866" w:rsidRPr="00642866" w:rsidTr="00642866">
        <w:tc>
          <w:tcPr>
            <w:tcW w:w="6295" w:type="dxa"/>
          </w:tcPr>
          <w:p w:rsidR="00642866" w:rsidRPr="00642866" w:rsidRDefault="00642866" w:rsidP="00642866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Համաձայնագրի վերաբերյալ ՀՀ էկոնոմիկայի նախարարությունն իր իրավասության շրջանակներում դիտողություններ և առաջարկություններ չունի։ </w:t>
            </w:r>
          </w:p>
        </w:tc>
        <w:tc>
          <w:tcPr>
            <w:tcW w:w="3510" w:type="dxa"/>
            <w:gridSpan w:val="2"/>
          </w:tcPr>
          <w:p w:rsidR="00642866" w:rsidRPr="00642866" w:rsidRDefault="00642866" w:rsidP="00642866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Ընդունվել է:</w:t>
            </w:r>
          </w:p>
        </w:tc>
      </w:tr>
      <w:tr w:rsidR="00642866" w:rsidRPr="00642866" w:rsidTr="00642866">
        <w:tc>
          <w:tcPr>
            <w:tcW w:w="7915" w:type="dxa"/>
            <w:gridSpan w:val="2"/>
            <w:vMerge w:val="restart"/>
            <w:shd w:val="clear" w:color="auto" w:fill="BFBFBF" w:themeFill="background1" w:themeFillShade="BF"/>
          </w:tcPr>
          <w:p w:rsidR="00642866" w:rsidRPr="00642866" w:rsidRDefault="00642866" w:rsidP="00131ED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  <w:t>6. Բ</w:t>
            </w:r>
            <w:r w:rsidRPr="00642866"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  <w:t xml:space="preserve">արձր տեխնոլոգիական արդյունաբերության նախարարություն 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42866" w:rsidRPr="00642866" w:rsidRDefault="00642866" w:rsidP="00131ED5">
            <w:pP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17.01.2023թ. </w:t>
            </w:r>
          </w:p>
        </w:tc>
      </w:tr>
      <w:tr w:rsidR="00642866" w:rsidRPr="00642866" w:rsidTr="00642866">
        <w:tc>
          <w:tcPr>
            <w:tcW w:w="7915" w:type="dxa"/>
            <w:gridSpan w:val="2"/>
            <w:vMerge/>
            <w:shd w:val="clear" w:color="auto" w:fill="BFBFBF" w:themeFill="background1" w:themeFillShade="BF"/>
          </w:tcPr>
          <w:p w:rsidR="00642866" w:rsidRPr="00642866" w:rsidRDefault="00642866" w:rsidP="00131ED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642866" w:rsidRPr="00642866" w:rsidRDefault="00642866" w:rsidP="00131ED5">
            <w:pP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hAnsi="GHEA Grapalat"/>
                <w:iCs/>
                <w:sz w:val="24"/>
                <w:szCs w:val="24"/>
                <w:lang w:val="en-GB"/>
              </w:rPr>
              <w:t>01/15.1/400-2023</w:t>
            </w:r>
          </w:p>
        </w:tc>
      </w:tr>
      <w:tr w:rsidR="00642866" w:rsidRPr="00642866" w:rsidTr="00642866">
        <w:tc>
          <w:tcPr>
            <w:tcW w:w="6295" w:type="dxa"/>
          </w:tcPr>
          <w:p w:rsidR="00642866" w:rsidRPr="00642866" w:rsidRDefault="00642866" w:rsidP="00642866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Համաձայնագրի վավերացման նպատակահար</w:t>
            </w: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t>մարության վերաբերյալ ՀՀ</w:t>
            </w:r>
            <w:r w:rsidRPr="0064286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բարձր տեխնոլոգիական արդյունաբերության</w:t>
            </w: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նախարա</w:t>
            </w: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t>րության իրավասությունների շրջանակում առաջարկություններ և դիտողություններ չկան:</w:t>
            </w:r>
          </w:p>
        </w:tc>
        <w:tc>
          <w:tcPr>
            <w:tcW w:w="3510" w:type="dxa"/>
            <w:gridSpan w:val="2"/>
          </w:tcPr>
          <w:p w:rsidR="00642866" w:rsidRPr="00642866" w:rsidRDefault="00642866" w:rsidP="00642866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Ընդունվել է:</w:t>
            </w:r>
          </w:p>
        </w:tc>
      </w:tr>
      <w:tr w:rsidR="00642866" w:rsidRPr="00642866" w:rsidTr="00642866">
        <w:tc>
          <w:tcPr>
            <w:tcW w:w="7915" w:type="dxa"/>
            <w:gridSpan w:val="2"/>
            <w:vMerge w:val="restart"/>
            <w:shd w:val="clear" w:color="auto" w:fill="BFBFBF" w:themeFill="background1" w:themeFillShade="BF"/>
          </w:tcPr>
          <w:p w:rsidR="00642866" w:rsidRPr="00642866" w:rsidRDefault="00642866" w:rsidP="00642866">
            <w:pPr>
              <w:jc w:val="center"/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</w:pPr>
            <w:r w:rsidRPr="00642866"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  <w:t xml:space="preserve">7. </w:t>
            </w:r>
            <w:r w:rsidRPr="00642866"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  <w:t>Անվտանգության խորհրդի գրասենյակ</w:t>
            </w:r>
          </w:p>
          <w:p w:rsidR="00642866" w:rsidRPr="00642866" w:rsidRDefault="00642866" w:rsidP="00131ED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642866" w:rsidRPr="00642866" w:rsidRDefault="00642866" w:rsidP="00131ED5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hAnsi="GHEA Grapalat"/>
                <w:iCs/>
                <w:sz w:val="24"/>
                <w:szCs w:val="24"/>
              </w:rPr>
              <w:t>30.12.2022թ.</w:t>
            </w:r>
          </w:p>
        </w:tc>
      </w:tr>
      <w:tr w:rsidR="00642866" w:rsidRPr="00642866" w:rsidTr="00642866">
        <w:tc>
          <w:tcPr>
            <w:tcW w:w="7915" w:type="dxa"/>
            <w:gridSpan w:val="2"/>
            <w:vMerge/>
            <w:shd w:val="clear" w:color="auto" w:fill="BFBFBF" w:themeFill="background1" w:themeFillShade="BF"/>
          </w:tcPr>
          <w:p w:rsidR="00642866" w:rsidRPr="00642866" w:rsidRDefault="00642866" w:rsidP="00131ED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642866" w:rsidRPr="00642866" w:rsidRDefault="00642866" w:rsidP="00131ED5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hAnsi="GHEA Grapalat"/>
                <w:iCs/>
                <w:sz w:val="24"/>
                <w:szCs w:val="24"/>
              </w:rPr>
              <w:t>29.1/35/43390-2022</w:t>
            </w:r>
          </w:p>
        </w:tc>
      </w:tr>
      <w:tr w:rsidR="00642866" w:rsidRPr="00642866" w:rsidTr="00642866">
        <w:tc>
          <w:tcPr>
            <w:tcW w:w="6295" w:type="dxa"/>
          </w:tcPr>
          <w:p w:rsidR="00642866" w:rsidRPr="00642866" w:rsidRDefault="00642866" w:rsidP="00642866">
            <w:pPr>
              <w:pStyle w:val="BodyText"/>
              <w:spacing w:after="0" w:line="276" w:lineRule="auto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 w:rsidRPr="00642866">
              <w:rPr>
                <w:rFonts w:ascii="GHEA Grapalat" w:hAnsi="GHEA Grapalat" w:cs="Sylfaen"/>
                <w:szCs w:val="24"/>
                <w:lang w:val="hy-AM"/>
              </w:rPr>
              <w:t>Հաշվի առնելով Համաձայնագրի վավերացման նպատակահարմարության մասին ՀՀ պաշտպա</w:t>
            </w:r>
            <w:r w:rsidRPr="00642866">
              <w:rPr>
                <w:rFonts w:ascii="GHEA Grapalat" w:hAnsi="GHEA Grapalat" w:cs="Sylfaen"/>
                <w:szCs w:val="24"/>
                <w:lang w:val="hy-AM"/>
              </w:rPr>
              <w:softHyphen/>
            </w:r>
            <w:r w:rsidRPr="00642866">
              <w:rPr>
                <w:rFonts w:ascii="GHEA Grapalat" w:hAnsi="GHEA Grapalat" w:cs="Sylfaen"/>
                <w:szCs w:val="24"/>
                <w:lang w:val="hy-AM"/>
              </w:rPr>
              <w:t>նության նախարարության տեղեկանքը և ՀՀ արտաքին գործերի նախարարության արտաքին քաղաքական նպատակահարմարության մասին եզրակացությունը և ուժի մեջ մտնելու կարգի վերաբերյալ տեղեկանքը, նպատակահարմար է Համաձայնագրի վավերացումը կամ հաստատումը:</w:t>
            </w:r>
          </w:p>
          <w:p w:rsidR="00642866" w:rsidRPr="00642866" w:rsidRDefault="00642866" w:rsidP="00131ED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gridSpan w:val="2"/>
          </w:tcPr>
          <w:p w:rsidR="00642866" w:rsidRPr="00642866" w:rsidRDefault="00642866" w:rsidP="00642866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Ընդունվել է:</w:t>
            </w:r>
          </w:p>
        </w:tc>
      </w:tr>
      <w:tr w:rsidR="00642866" w:rsidRPr="00642866" w:rsidTr="00642866">
        <w:tc>
          <w:tcPr>
            <w:tcW w:w="7915" w:type="dxa"/>
            <w:gridSpan w:val="2"/>
            <w:vMerge w:val="restart"/>
            <w:shd w:val="clear" w:color="auto" w:fill="BFBFBF" w:themeFill="background1" w:themeFillShade="BF"/>
          </w:tcPr>
          <w:p w:rsidR="00642866" w:rsidRPr="00642866" w:rsidRDefault="00642866" w:rsidP="00131ED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8. Ազգային անվտանգության ծառայություն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42866" w:rsidRPr="00642866" w:rsidRDefault="00642866" w:rsidP="00131ED5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hAnsi="GHEA Grapalat"/>
                <w:iCs/>
                <w:sz w:val="24"/>
                <w:szCs w:val="24"/>
                <w:lang w:val="en-GB"/>
              </w:rPr>
              <w:t>10.01.2023թ.</w:t>
            </w:r>
          </w:p>
        </w:tc>
      </w:tr>
      <w:tr w:rsidR="00642866" w:rsidRPr="00642866" w:rsidTr="00642866">
        <w:tc>
          <w:tcPr>
            <w:tcW w:w="7915" w:type="dxa"/>
            <w:gridSpan w:val="2"/>
            <w:vMerge/>
            <w:shd w:val="clear" w:color="auto" w:fill="BFBFBF" w:themeFill="background1" w:themeFillShade="BF"/>
          </w:tcPr>
          <w:p w:rsidR="00642866" w:rsidRPr="00642866" w:rsidRDefault="00642866" w:rsidP="00131ED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642866" w:rsidRPr="00642866" w:rsidRDefault="00642866" w:rsidP="00131ED5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hAnsi="GHEA Grapalat"/>
                <w:iCs/>
                <w:sz w:val="24"/>
                <w:szCs w:val="24"/>
                <w:lang w:val="en-GB"/>
              </w:rPr>
              <w:t>11/35</w:t>
            </w:r>
          </w:p>
        </w:tc>
      </w:tr>
      <w:tr w:rsidR="00642866" w:rsidRPr="00642866" w:rsidTr="00642866">
        <w:tc>
          <w:tcPr>
            <w:tcW w:w="6295" w:type="dxa"/>
          </w:tcPr>
          <w:p w:rsidR="00642866" w:rsidRPr="00642866" w:rsidRDefault="00642866" w:rsidP="00642866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Համաձայնագրի վավերացման վերաբերյալ առարկություններ չկան:</w:t>
            </w:r>
          </w:p>
        </w:tc>
        <w:tc>
          <w:tcPr>
            <w:tcW w:w="3510" w:type="dxa"/>
            <w:gridSpan w:val="2"/>
          </w:tcPr>
          <w:p w:rsidR="00642866" w:rsidRPr="00642866" w:rsidRDefault="00642866" w:rsidP="00642866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4286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Ընդունվել է:</w:t>
            </w:r>
          </w:p>
        </w:tc>
      </w:tr>
    </w:tbl>
    <w:p w:rsidR="00131ED5" w:rsidRPr="00642866" w:rsidRDefault="00131ED5" w:rsidP="00BF2E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BF2E5C" w:rsidRPr="00642866" w:rsidRDefault="00BF2E5C" w:rsidP="00BF2E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31ED5" w:rsidRPr="00BF2E5C" w:rsidRDefault="00131ED5" w:rsidP="00BF2E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131ED5" w:rsidRPr="00BF2E5C" w:rsidSect="00642866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F1AFD"/>
    <w:multiLevelType w:val="hybridMultilevel"/>
    <w:tmpl w:val="32ECFDCC"/>
    <w:lvl w:ilvl="0" w:tplc="2D86B2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4397EC8"/>
    <w:multiLevelType w:val="hybridMultilevel"/>
    <w:tmpl w:val="0A4C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5C"/>
    <w:rsid w:val="00131ED5"/>
    <w:rsid w:val="00642866"/>
    <w:rsid w:val="007131FC"/>
    <w:rsid w:val="00BF2E5C"/>
    <w:rsid w:val="00F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5BE1"/>
  <w15:chartTrackingRefBased/>
  <w15:docId w15:val="{789BB79C-A639-48CE-9E57-CB5E2EC9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E5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F2E5C"/>
    <w:pPr>
      <w:spacing w:after="120" w:line="240" w:lineRule="auto"/>
      <w:ind w:left="360"/>
    </w:pPr>
    <w:rPr>
      <w:rFonts w:ascii="Arial LatArm" w:eastAsia="Times New Roman" w:hAnsi="Arial LatArm" w:cs="Times New Roman"/>
      <w:sz w:val="24"/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BF2E5C"/>
    <w:rPr>
      <w:rFonts w:ascii="Arial LatArm" w:eastAsia="Times New Roman" w:hAnsi="Arial LatArm" w:cs="Times New Roman"/>
      <w:sz w:val="24"/>
      <w:szCs w:val="20"/>
      <w:lang w:val="ru-RU"/>
    </w:rPr>
  </w:style>
  <w:style w:type="table" w:styleId="TableGrid">
    <w:name w:val="Table Grid"/>
    <w:basedOn w:val="TableNormal"/>
    <w:uiPriority w:val="39"/>
    <w:rsid w:val="0013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42866"/>
    <w:pPr>
      <w:spacing w:after="120" w:line="240" w:lineRule="auto"/>
    </w:pPr>
    <w:rPr>
      <w:rFonts w:ascii="Arial LatArm" w:eastAsia="Times New Roman" w:hAnsi="Arial LatArm" w:cs="Times New Roman"/>
      <w:sz w:val="24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rsid w:val="00642866"/>
    <w:rPr>
      <w:rFonts w:ascii="Arial LatArm" w:eastAsia="Times New Roman" w:hAnsi="Arial LatArm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Grigoryan</dc:creator>
  <cp:keywords/>
  <dc:description/>
  <cp:lastModifiedBy>Qristine Grigoryan</cp:lastModifiedBy>
  <cp:revision>1</cp:revision>
  <dcterms:created xsi:type="dcterms:W3CDTF">2023-01-25T06:36:00Z</dcterms:created>
  <dcterms:modified xsi:type="dcterms:W3CDTF">2023-01-25T07:24:00Z</dcterms:modified>
</cp:coreProperties>
</file>