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C19" w:rsidRPr="0025067C" w:rsidRDefault="001D7C19" w:rsidP="00B51DC3">
      <w:pPr>
        <w:spacing w:line="360" w:lineRule="auto"/>
        <w:jc w:val="center"/>
        <w:rPr>
          <w:rFonts w:ascii="GHEA Grapalat" w:eastAsia="Calibri" w:hAnsi="GHEA Grapalat"/>
          <w:b/>
          <w:sz w:val="24"/>
          <w:szCs w:val="24"/>
          <w:lang w:val="hy-AM"/>
        </w:rPr>
      </w:pPr>
      <w:r w:rsidRPr="0025067C">
        <w:rPr>
          <w:rFonts w:ascii="GHEA Grapalat" w:eastAsia="Calibri" w:hAnsi="GHEA Grapalat"/>
          <w:b/>
          <w:sz w:val="24"/>
          <w:szCs w:val="24"/>
          <w:lang w:val="hy-AM"/>
        </w:rPr>
        <w:t>ԱՄՓՈՓԱԹԵՐԹ</w:t>
      </w:r>
    </w:p>
    <w:p w:rsidR="000E6188" w:rsidRPr="0025067C" w:rsidRDefault="00C40C37" w:rsidP="00976C75">
      <w:pPr>
        <w:pStyle w:val="NormalWeb"/>
        <w:spacing w:before="0" w:beforeAutospacing="0" w:after="0" w:afterAutospacing="0" w:line="360" w:lineRule="auto"/>
        <w:jc w:val="center"/>
        <w:rPr>
          <w:rFonts w:ascii="GHEA Grapalat" w:hAnsi="GHEA Grapalat"/>
          <w:b/>
          <w:lang w:val="hy-AM"/>
        </w:rPr>
      </w:pPr>
      <w:r w:rsidRPr="0025067C">
        <w:rPr>
          <w:rFonts w:ascii="GHEA Grapalat" w:hAnsi="GHEA Grapalat"/>
          <w:b/>
          <w:bCs/>
          <w:lang w:val="hy-AM"/>
        </w:rPr>
        <w:t>«</w:t>
      </w:r>
      <w:r w:rsidR="00976C75" w:rsidRPr="0025067C">
        <w:rPr>
          <w:rFonts w:ascii="GHEA Grapalat" w:hAnsi="GHEA Grapalat"/>
          <w:b/>
        </w:rPr>
        <w:t>ՀԱՅԱՍՏԱՆԻ ՀԱՆՐԱՊԵՏՈՒԹՅԱՆ ԿԱՌԱՎԱՐՈՒԹՅԱՆ</w:t>
      </w:r>
      <w:r w:rsidR="00976C75" w:rsidRPr="0025067C">
        <w:rPr>
          <w:rFonts w:ascii="GHEA Grapalat" w:hAnsi="GHEA Grapalat"/>
          <w:b/>
          <w:lang w:val="hy-AM"/>
        </w:rPr>
        <w:t xml:space="preserve">  </w:t>
      </w:r>
      <w:r w:rsidR="00976C75" w:rsidRPr="0025067C">
        <w:rPr>
          <w:rFonts w:ascii="GHEA Grapalat" w:hAnsi="GHEA Grapalat"/>
          <w:b/>
        </w:rPr>
        <w:t xml:space="preserve">2022 </w:t>
      </w:r>
      <w:r w:rsidR="00976C75" w:rsidRPr="0025067C">
        <w:rPr>
          <w:rFonts w:ascii="GHEA Grapalat" w:hAnsi="GHEA Grapalat"/>
          <w:b/>
          <w:lang w:val="hy-AM"/>
        </w:rPr>
        <w:t>ԹՎԱԿԱՆԻ</w:t>
      </w:r>
      <w:r w:rsidR="00976C75" w:rsidRPr="0025067C">
        <w:rPr>
          <w:rFonts w:ascii="GHEA Grapalat" w:hAnsi="GHEA Grapalat"/>
          <w:b/>
        </w:rPr>
        <w:t xml:space="preserve"> </w:t>
      </w:r>
      <w:r w:rsidR="00976C75" w:rsidRPr="0025067C">
        <w:rPr>
          <w:rFonts w:ascii="GHEA Grapalat" w:hAnsi="GHEA Grapalat"/>
          <w:b/>
          <w:lang w:val="hy-AM"/>
        </w:rPr>
        <w:t>ՀՈՒԼԻՍԻ 28-Ի N</w:t>
      </w:r>
      <w:r w:rsidR="00976C75" w:rsidRPr="0025067C">
        <w:rPr>
          <w:rFonts w:ascii="GHEA Grapalat" w:hAnsi="GHEA Grapalat"/>
          <w:b/>
          <w:lang w:val="en-GB"/>
        </w:rPr>
        <w:t xml:space="preserve"> </w:t>
      </w:r>
      <w:r w:rsidR="00976C75" w:rsidRPr="0025067C">
        <w:rPr>
          <w:rFonts w:ascii="GHEA Grapalat" w:hAnsi="GHEA Grapalat"/>
          <w:b/>
          <w:lang w:val="hy-AM"/>
        </w:rPr>
        <w:t>1161-Ն ՈՐՈՇՄԱՆ ՄԵՋ ԼՐԱՑՈՒՄՆԵՐ ԿԱՏԱՐԵԼՈՒ ՄԱՍԻՆ</w:t>
      </w:r>
      <w:r w:rsidRPr="0025067C">
        <w:rPr>
          <w:rFonts w:ascii="GHEA Grapalat" w:hAnsi="GHEA Grapalat" w:cs="Calibri"/>
          <w:b/>
          <w:lang w:val="hy-AM"/>
        </w:rPr>
        <w:t>»</w:t>
      </w:r>
      <w:r w:rsidR="000D3869" w:rsidRPr="0025067C">
        <w:rPr>
          <w:rFonts w:ascii="GHEA Grapalat" w:hAnsi="GHEA Grapalat" w:cs="Calibri"/>
          <w:b/>
          <w:lang w:val="hy-AM"/>
        </w:rPr>
        <w:t xml:space="preserve"> </w:t>
      </w:r>
      <w:r w:rsidR="001D7C19" w:rsidRPr="0025067C">
        <w:rPr>
          <w:rFonts w:ascii="GHEA Grapalat" w:hAnsi="GHEA Grapalat"/>
          <w:b/>
          <w:bCs/>
          <w:color w:val="000000"/>
          <w:lang w:val="hy-AM"/>
        </w:rPr>
        <w:t xml:space="preserve">ՀՀ </w:t>
      </w:r>
      <w:r w:rsidR="00556A69" w:rsidRPr="0025067C">
        <w:rPr>
          <w:rFonts w:ascii="GHEA Grapalat" w:hAnsi="GHEA Grapalat"/>
          <w:b/>
          <w:bCs/>
          <w:color w:val="000000"/>
          <w:lang w:val="hy-AM"/>
        </w:rPr>
        <w:t xml:space="preserve">ԿԱՌԱՎԱՐՈՒԹՅԱՆ </w:t>
      </w:r>
      <w:r w:rsidR="001D7C19" w:rsidRPr="0025067C">
        <w:rPr>
          <w:rFonts w:ascii="GHEA Grapalat" w:hAnsi="GHEA Grapalat"/>
          <w:b/>
          <w:bCs/>
          <w:color w:val="000000"/>
          <w:lang w:val="hy-AM"/>
        </w:rPr>
        <w:t xml:space="preserve">ՈՐՈՇՄԱՆ ՆԱԽԱԳԾԻ </w:t>
      </w:r>
    </w:p>
    <w:tbl>
      <w:tblPr>
        <w:tblW w:w="1070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462"/>
        <w:gridCol w:w="3240"/>
      </w:tblGrid>
      <w:tr w:rsidR="001D7C19" w:rsidRPr="0025067C"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7C19" w:rsidRPr="0025067C" w:rsidRDefault="00C40C37" w:rsidP="00B51DC3">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25067C">
              <w:rPr>
                <w:rFonts w:ascii="GHEA Grapalat" w:eastAsia="Times New Roman" w:hAnsi="GHEA Grapalat" w:cs="Calibri"/>
                <w:color w:val="000000"/>
                <w:sz w:val="24"/>
                <w:szCs w:val="24"/>
              </w:rPr>
              <w:t xml:space="preserve">ՀՀ </w:t>
            </w:r>
            <w:proofErr w:type="spellStart"/>
            <w:r w:rsidRPr="0025067C">
              <w:rPr>
                <w:rFonts w:ascii="GHEA Grapalat" w:eastAsia="Times New Roman" w:hAnsi="GHEA Grapalat" w:cs="Calibri"/>
                <w:color w:val="000000"/>
                <w:sz w:val="24"/>
                <w:szCs w:val="24"/>
              </w:rPr>
              <w:t>առողջապահության</w:t>
            </w:r>
            <w:proofErr w:type="spellEnd"/>
            <w:r w:rsidRPr="0025067C">
              <w:rPr>
                <w:rFonts w:ascii="GHEA Grapalat" w:eastAsia="Times New Roman" w:hAnsi="GHEA Grapalat" w:cs="Calibri"/>
                <w:color w:val="000000"/>
                <w:sz w:val="24"/>
                <w:szCs w:val="24"/>
              </w:rPr>
              <w:t xml:space="preserve"> </w:t>
            </w:r>
            <w:proofErr w:type="spellStart"/>
            <w:r w:rsidRPr="0025067C">
              <w:rPr>
                <w:rFonts w:ascii="GHEA Grapalat" w:eastAsia="Times New Roman" w:hAnsi="GHEA Grapalat" w:cs="Calibri"/>
                <w:color w:val="000000"/>
                <w:sz w:val="24"/>
                <w:szCs w:val="24"/>
              </w:rPr>
              <w:t>նախարարություն</w:t>
            </w:r>
            <w:proofErr w:type="spellEnd"/>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7C19" w:rsidRPr="0025067C" w:rsidRDefault="00976C75" w:rsidP="00B51DC3">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25067C">
              <w:rPr>
                <w:rFonts w:ascii="GHEA Grapalat" w:eastAsia="Times New Roman" w:hAnsi="GHEA Grapalat" w:cs="Calibri"/>
                <w:color w:val="000000"/>
                <w:sz w:val="24"/>
                <w:szCs w:val="24"/>
              </w:rPr>
              <w:t>2</w:t>
            </w:r>
            <w:r w:rsidR="00EE4D22" w:rsidRPr="0025067C">
              <w:rPr>
                <w:rFonts w:ascii="GHEA Grapalat" w:eastAsia="Times New Roman" w:hAnsi="GHEA Grapalat" w:cs="Calibri"/>
                <w:color w:val="000000"/>
                <w:sz w:val="24"/>
                <w:szCs w:val="24"/>
              </w:rPr>
              <w:t>5</w:t>
            </w:r>
            <w:r w:rsidR="001D7C19" w:rsidRPr="0025067C">
              <w:rPr>
                <w:rFonts w:ascii="GHEA Grapalat" w:eastAsia="Times New Roman" w:hAnsi="GHEA Grapalat" w:cs="Calibri"/>
                <w:color w:val="000000"/>
                <w:sz w:val="24"/>
                <w:szCs w:val="24"/>
              </w:rPr>
              <w:t>.</w:t>
            </w:r>
            <w:r w:rsidR="00EE4D22" w:rsidRPr="0025067C">
              <w:rPr>
                <w:rFonts w:ascii="GHEA Grapalat" w:eastAsia="Times New Roman" w:hAnsi="GHEA Grapalat" w:cs="Calibri"/>
                <w:color w:val="000000"/>
                <w:sz w:val="24"/>
                <w:szCs w:val="24"/>
                <w:lang w:val="hy-AM"/>
              </w:rPr>
              <w:t>01</w:t>
            </w:r>
            <w:r w:rsidR="00EE4D22" w:rsidRPr="0025067C">
              <w:rPr>
                <w:rFonts w:ascii="GHEA Grapalat" w:eastAsia="Times New Roman" w:hAnsi="GHEA Grapalat" w:cs="Calibri"/>
                <w:color w:val="000000"/>
                <w:sz w:val="24"/>
                <w:szCs w:val="24"/>
              </w:rPr>
              <w:t>.2023</w:t>
            </w:r>
          </w:p>
        </w:tc>
      </w:tr>
      <w:tr w:rsidR="001D7C19" w:rsidRPr="0025067C"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D7C19" w:rsidRPr="0025067C" w:rsidRDefault="001D7C19" w:rsidP="00B51DC3">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76C75" w:rsidRPr="0025067C" w:rsidRDefault="00976C75" w:rsidP="00976C75">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25067C">
              <w:rPr>
                <w:rFonts w:ascii="GHEA Grapalat" w:eastAsia="Times New Roman" w:hAnsi="GHEA Grapalat" w:cs="Calibri"/>
                <w:color w:val="000000"/>
                <w:sz w:val="24"/>
                <w:szCs w:val="24"/>
              </w:rPr>
              <w:t>ԱԱ/02.2/1545-2023</w:t>
            </w:r>
          </w:p>
          <w:p w:rsidR="00EE4D22" w:rsidRPr="0025067C" w:rsidRDefault="00EE4D22" w:rsidP="00B51DC3">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r>
      <w:tr w:rsidR="001D7C19" w:rsidRPr="0025067C"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rsidR="00976C75" w:rsidRPr="0025067C" w:rsidRDefault="00976C75" w:rsidP="00976C75">
            <w:pPr>
              <w:spacing w:after="0" w:line="360" w:lineRule="auto"/>
              <w:jc w:val="both"/>
              <w:rPr>
                <w:rFonts w:ascii="GHEA Grapalat" w:eastAsia="Calibri" w:hAnsi="GHEA Grapalat" w:cs="Times New Roman"/>
                <w:sz w:val="24"/>
                <w:szCs w:val="24"/>
                <w:lang w:val="hy-AM"/>
              </w:rPr>
            </w:pPr>
            <w:r w:rsidRPr="0025067C">
              <w:rPr>
                <w:rFonts w:ascii="GHEA Grapalat" w:eastAsia="Calibri" w:hAnsi="GHEA Grapalat" w:cs="Tahoma"/>
                <w:color w:val="000000"/>
                <w:sz w:val="24"/>
                <w:szCs w:val="24"/>
                <w:lang w:val="hy-AM"/>
              </w:rPr>
              <w:t xml:space="preserve">Որոշման նախագծի 1-ին կետում առաջարկվում է </w:t>
            </w:r>
            <w:r w:rsidRPr="0025067C">
              <w:rPr>
                <w:rFonts w:ascii="GHEA Grapalat" w:hAnsi="GHEA Grapalat"/>
                <w:sz w:val="24"/>
                <w:szCs w:val="24"/>
                <w:lang w:val="hy-AM"/>
              </w:rPr>
              <w:t>«երախա» բառը փոխարինել «երեխա» բառով</w:t>
            </w:r>
            <w:r w:rsidRPr="0025067C">
              <w:rPr>
                <w:rFonts w:ascii="GHEA Grapalat" w:eastAsia="Calibri" w:hAnsi="GHEA Grapalat" w:cs="Times New Roman"/>
                <w:sz w:val="24"/>
                <w:szCs w:val="24"/>
                <w:lang w:val="hy-AM"/>
              </w:rPr>
              <w:t>:</w:t>
            </w:r>
          </w:p>
          <w:p w:rsidR="001D7C19" w:rsidRPr="0025067C" w:rsidRDefault="001D7C19" w:rsidP="00B51DC3">
            <w:pPr>
              <w:tabs>
                <w:tab w:val="left" w:pos="875"/>
                <w:tab w:val="left" w:pos="1415"/>
              </w:tabs>
              <w:spacing w:line="360" w:lineRule="auto"/>
              <w:jc w:val="both"/>
              <w:rPr>
                <w:rFonts w:ascii="GHEA Grapalat" w:hAnsi="GHEA Grapalat"/>
                <w:bCs/>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rsidR="001D7C19" w:rsidRPr="0025067C" w:rsidRDefault="00976C75" w:rsidP="00976C75">
            <w:pPr>
              <w:tabs>
                <w:tab w:val="left" w:pos="150"/>
                <w:tab w:val="left" w:pos="1950"/>
              </w:tabs>
              <w:spacing w:after="0" w:line="360" w:lineRule="auto"/>
              <w:ind w:left="90" w:right="157" w:firstLine="6"/>
              <w:jc w:val="both"/>
              <w:rPr>
                <w:rFonts w:ascii="GHEA Grapalat" w:eastAsia="Times New Roman" w:hAnsi="GHEA Grapalat" w:cs="Calibri"/>
                <w:color w:val="000000"/>
                <w:sz w:val="24"/>
                <w:szCs w:val="24"/>
                <w:lang w:val="hy-AM"/>
              </w:rPr>
            </w:pPr>
            <w:r w:rsidRPr="0025067C">
              <w:rPr>
                <w:rFonts w:ascii="GHEA Grapalat" w:eastAsia="Times New Roman" w:hAnsi="GHEA Grapalat" w:cs="Calibri"/>
                <w:color w:val="000000"/>
                <w:sz w:val="24"/>
                <w:szCs w:val="24"/>
                <w:lang w:val="hy-AM"/>
              </w:rPr>
              <w:t>Ընդունվել է</w:t>
            </w:r>
            <w:r w:rsidR="00EE4D22" w:rsidRPr="0025067C">
              <w:rPr>
                <w:rFonts w:ascii="GHEA Grapalat" w:eastAsia="Times New Roman" w:hAnsi="GHEA Grapalat" w:cs="Calibri"/>
                <w:color w:val="000000"/>
                <w:sz w:val="24"/>
                <w:szCs w:val="24"/>
                <w:lang w:val="hy-AM"/>
              </w:rPr>
              <w:t>։</w:t>
            </w:r>
            <w:r w:rsidRPr="0025067C">
              <w:rPr>
                <w:rFonts w:ascii="GHEA Grapalat" w:eastAsia="Times New Roman" w:hAnsi="GHEA Grapalat" w:cs="Calibri"/>
                <w:color w:val="000000"/>
                <w:sz w:val="24"/>
                <w:szCs w:val="24"/>
                <w:lang w:val="hy-AM"/>
              </w:rPr>
              <w:tab/>
            </w:r>
            <w:r w:rsidRPr="0025067C">
              <w:rPr>
                <w:rFonts w:ascii="GHEA Grapalat" w:eastAsia="Times New Roman" w:hAnsi="GHEA Grapalat" w:cs="Calibri"/>
                <w:color w:val="000000"/>
                <w:sz w:val="24"/>
                <w:szCs w:val="24"/>
                <w:lang w:val="hy-AM"/>
              </w:rPr>
              <w:br/>
              <w:t>Նախագծի դրույթները խմբագրվել են։</w:t>
            </w:r>
          </w:p>
        </w:tc>
      </w:tr>
      <w:tr w:rsidR="00121C8D" w:rsidRPr="0025067C" w:rsidTr="00C61EE8">
        <w:trPr>
          <w:trHeight w:val="606"/>
          <w:tblCellSpacing w:w="0" w:type="dxa"/>
          <w:jc w:val="center"/>
        </w:trPr>
        <w:tc>
          <w:tcPr>
            <w:tcW w:w="7462" w:type="dxa"/>
            <w:vMerge w:val="restart"/>
            <w:tcBorders>
              <w:top w:val="outset" w:sz="6" w:space="0" w:color="auto"/>
              <w:left w:val="outset" w:sz="6" w:space="0" w:color="auto"/>
              <w:right w:val="outset" w:sz="6" w:space="0" w:color="auto"/>
            </w:tcBorders>
            <w:shd w:val="clear" w:color="auto" w:fill="BFBFBF" w:themeFill="background1" w:themeFillShade="BF"/>
          </w:tcPr>
          <w:p w:rsidR="00121C8D" w:rsidRPr="0025067C" w:rsidRDefault="004D6A19" w:rsidP="00B51DC3">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25067C">
              <w:rPr>
                <w:rFonts w:ascii="GHEA Grapalat" w:eastAsia="Times New Roman" w:hAnsi="GHEA Grapalat" w:cs="Calibri"/>
                <w:color w:val="000000"/>
                <w:sz w:val="24"/>
                <w:szCs w:val="24"/>
                <w:lang w:val="hy-AM"/>
              </w:rPr>
              <w:t xml:space="preserve">ՀՀ </w:t>
            </w:r>
            <w:r w:rsidR="00B634A1" w:rsidRPr="0025067C">
              <w:rPr>
                <w:rFonts w:ascii="GHEA Grapalat" w:eastAsia="Times New Roman" w:hAnsi="GHEA Grapalat" w:cs="Calibri"/>
                <w:color w:val="000000"/>
                <w:sz w:val="24"/>
                <w:szCs w:val="24"/>
                <w:lang w:val="hy-AM"/>
              </w:rPr>
              <w:t>Ֆինանս</w:t>
            </w:r>
            <w:r w:rsidR="00C40C37" w:rsidRPr="0025067C">
              <w:rPr>
                <w:rFonts w:ascii="GHEA Grapalat" w:eastAsia="Times New Roman" w:hAnsi="GHEA Grapalat" w:cs="Calibri"/>
                <w:color w:val="000000"/>
                <w:sz w:val="24"/>
                <w:szCs w:val="24"/>
                <w:lang w:val="hy-AM"/>
              </w:rPr>
              <w:t>ների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21C8D" w:rsidRPr="0025067C" w:rsidRDefault="003C23BE" w:rsidP="00B51DC3">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25067C">
              <w:rPr>
                <w:rFonts w:ascii="GHEA Grapalat" w:eastAsia="Times New Roman" w:hAnsi="GHEA Grapalat" w:cs="Calibri"/>
                <w:color w:val="000000"/>
                <w:sz w:val="24"/>
                <w:szCs w:val="24"/>
              </w:rPr>
              <w:t>25</w:t>
            </w:r>
            <w:r w:rsidR="00EE4D22" w:rsidRPr="0025067C">
              <w:rPr>
                <w:rFonts w:ascii="GHEA Grapalat" w:eastAsia="Times New Roman" w:hAnsi="GHEA Grapalat" w:cs="Calibri"/>
                <w:color w:val="000000"/>
                <w:sz w:val="24"/>
                <w:szCs w:val="24"/>
              </w:rPr>
              <w:t>.01.2023</w:t>
            </w:r>
          </w:p>
        </w:tc>
      </w:tr>
      <w:tr w:rsidR="00121C8D" w:rsidRPr="0025067C" w:rsidTr="00B51DC3">
        <w:trPr>
          <w:trHeight w:val="777"/>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rsidR="00121C8D" w:rsidRPr="0025067C" w:rsidRDefault="00121C8D" w:rsidP="00B51DC3">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32A21" w:rsidRPr="0025067C" w:rsidRDefault="00132A21" w:rsidP="00132A21">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25067C">
              <w:rPr>
                <w:rFonts w:ascii="GHEA Grapalat" w:eastAsia="Times New Roman" w:hAnsi="GHEA Grapalat" w:cs="Calibri"/>
                <w:color w:val="000000"/>
                <w:sz w:val="24"/>
                <w:szCs w:val="24"/>
              </w:rPr>
              <w:t>01/11-1/1212-2023</w:t>
            </w:r>
          </w:p>
          <w:p w:rsidR="00132A21" w:rsidRPr="0025067C" w:rsidRDefault="00132A21" w:rsidP="00B51DC3">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r>
      <w:tr w:rsidR="00705578" w:rsidRPr="0025067C"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rsidR="00705578" w:rsidRPr="0025067C" w:rsidRDefault="00132A21" w:rsidP="00B51DC3">
            <w:pPr>
              <w:spacing w:after="0" w:line="360" w:lineRule="auto"/>
              <w:rPr>
                <w:rFonts w:ascii="GHEA Grapalat" w:hAnsi="GHEA Grapalat"/>
                <w:sz w:val="24"/>
                <w:szCs w:val="24"/>
                <w:lang w:val="hy-AM"/>
              </w:rPr>
            </w:pPr>
            <w:r w:rsidRPr="0025067C">
              <w:rPr>
                <w:rFonts w:ascii="GHEA Grapalat" w:hAnsi="GHEA Grapalat"/>
                <w:color w:val="000000"/>
                <w:sz w:val="24"/>
                <w:szCs w:val="24"/>
                <w:shd w:val="clear" w:color="auto" w:fill="FFFFFF"/>
                <w:lang w:val="hy-AM"/>
              </w:rPr>
              <w:t xml:space="preserve">Դիտողություններ և առաջարկություններ չկա:    </w:t>
            </w:r>
          </w:p>
        </w:tc>
        <w:tc>
          <w:tcPr>
            <w:tcW w:w="3240" w:type="dxa"/>
            <w:tcBorders>
              <w:top w:val="outset" w:sz="6" w:space="0" w:color="auto"/>
              <w:left w:val="outset" w:sz="6" w:space="0" w:color="auto"/>
              <w:bottom w:val="outset" w:sz="6" w:space="0" w:color="auto"/>
              <w:right w:val="outset" w:sz="6" w:space="0" w:color="auto"/>
            </w:tcBorders>
            <w:shd w:val="clear" w:color="auto" w:fill="auto"/>
          </w:tcPr>
          <w:p w:rsidR="00705578" w:rsidRPr="0025067C" w:rsidRDefault="00705578" w:rsidP="00B51DC3">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p>
        </w:tc>
      </w:tr>
      <w:tr w:rsidR="00976C75" w:rsidRPr="0025067C" w:rsidTr="00220139">
        <w:trPr>
          <w:trHeight w:val="606"/>
          <w:tblCellSpacing w:w="0" w:type="dxa"/>
          <w:jc w:val="center"/>
        </w:trPr>
        <w:tc>
          <w:tcPr>
            <w:tcW w:w="7462" w:type="dxa"/>
            <w:vMerge w:val="restart"/>
            <w:tcBorders>
              <w:top w:val="outset" w:sz="6" w:space="0" w:color="auto"/>
              <w:left w:val="outset" w:sz="6" w:space="0" w:color="auto"/>
              <w:right w:val="outset" w:sz="6" w:space="0" w:color="auto"/>
            </w:tcBorders>
            <w:shd w:val="clear" w:color="auto" w:fill="BFBFBF" w:themeFill="background1" w:themeFillShade="BF"/>
          </w:tcPr>
          <w:p w:rsidR="009267C6" w:rsidRPr="0025067C" w:rsidRDefault="00976C75" w:rsidP="009267C6">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25067C">
              <w:rPr>
                <w:rFonts w:ascii="GHEA Grapalat" w:eastAsia="Times New Roman" w:hAnsi="GHEA Grapalat" w:cs="Calibri"/>
                <w:color w:val="000000"/>
                <w:sz w:val="24"/>
                <w:szCs w:val="24"/>
                <w:lang w:val="hy-AM"/>
              </w:rPr>
              <w:t xml:space="preserve">ՀՀ </w:t>
            </w:r>
            <w:r w:rsidR="009267C6" w:rsidRPr="0025067C">
              <w:rPr>
                <w:rFonts w:ascii="GHEA Grapalat" w:eastAsia="Times New Roman" w:hAnsi="GHEA Grapalat" w:cs="Calibri"/>
                <w:color w:val="000000"/>
                <w:sz w:val="24"/>
                <w:szCs w:val="24"/>
                <w:lang w:val="hy-AM"/>
              </w:rPr>
              <w:t>արդարադատության նախարարություն</w:t>
            </w:r>
          </w:p>
          <w:p w:rsidR="009267C6" w:rsidRPr="0025067C" w:rsidRDefault="009267C6" w:rsidP="00220139">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76C75" w:rsidRPr="0025067C" w:rsidRDefault="003C23BE" w:rsidP="00220139">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25067C">
              <w:rPr>
                <w:rFonts w:ascii="GHEA Grapalat" w:eastAsia="Times New Roman" w:hAnsi="GHEA Grapalat" w:cs="Calibri"/>
                <w:color w:val="000000"/>
                <w:sz w:val="24"/>
                <w:szCs w:val="24"/>
              </w:rPr>
              <w:t>25</w:t>
            </w:r>
            <w:r w:rsidR="00976C75" w:rsidRPr="0025067C">
              <w:rPr>
                <w:rFonts w:ascii="GHEA Grapalat" w:eastAsia="Times New Roman" w:hAnsi="GHEA Grapalat" w:cs="Calibri"/>
                <w:color w:val="000000"/>
                <w:sz w:val="24"/>
                <w:szCs w:val="24"/>
              </w:rPr>
              <w:t>.01.2023</w:t>
            </w:r>
          </w:p>
        </w:tc>
      </w:tr>
      <w:tr w:rsidR="00976C75" w:rsidRPr="0025067C" w:rsidTr="00220139">
        <w:trPr>
          <w:trHeight w:val="777"/>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rsidR="00976C75" w:rsidRPr="0025067C" w:rsidRDefault="00976C75" w:rsidP="00220139">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27D38" w:rsidRPr="0025067C" w:rsidRDefault="00E27D38" w:rsidP="00E27D3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25067C">
              <w:rPr>
                <w:rFonts w:ascii="GHEA Grapalat" w:eastAsia="Times New Roman" w:hAnsi="GHEA Grapalat" w:cs="Calibri"/>
                <w:color w:val="000000"/>
                <w:sz w:val="24"/>
                <w:szCs w:val="24"/>
              </w:rPr>
              <w:t>/27.4/3771-2023</w:t>
            </w:r>
          </w:p>
          <w:p w:rsidR="00E27D38" w:rsidRPr="0025067C" w:rsidRDefault="00E27D38" w:rsidP="00220139">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r>
      <w:tr w:rsidR="00976C75" w:rsidRPr="0025067C" w:rsidTr="00220139">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rsidR="00E27D38" w:rsidRPr="0025067C" w:rsidRDefault="00E27D38" w:rsidP="00E27D38">
            <w:pPr>
              <w:widowControl w:val="0"/>
              <w:spacing w:after="0" w:line="360" w:lineRule="auto"/>
              <w:ind w:firstLine="720"/>
              <w:jc w:val="both"/>
              <w:textAlignment w:val="baseline"/>
              <w:rPr>
                <w:rFonts w:ascii="GHEA Grapalat" w:eastAsia="Calibri" w:hAnsi="GHEA Grapalat" w:cs="Tahoma"/>
                <w:color w:val="000000"/>
                <w:sz w:val="24"/>
                <w:szCs w:val="24"/>
                <w:lang w:val="hy-AM"/>
              </w:rPr>
            </w:pPr>
            <w:r w:rsidRPr="0025067C">
              <w:rPr>
                <w:rFonts w:ascii="GHEA Grapalat" w:eastAsia="Calibri" w:hAnsi="GHEA Grapalat" w:cs="Tahoma"/>
                <w:color w:val="000000"/>
                <w:sz w:val="24"/>
                <w:szCs w:val="24"/>
                <w:lang w:val="hy-AM"/>
              </w:rPr>
              <w:t>Նախագծի 2-րդ կետի համաձայն՝ «Սույն որոշումն ուժի մեջ է մտնում 2023 թվականի փետրվարի 1-ից։»:</w:t>
            </w:r>
          </w:p>
          <w:p w:rsidR="00976C75" w:rsidRPr="0025067C" w:rsidRDefault="00E27D38" w:rsidP="00E27D38">
            <w:pPr>
              <w:widowControl w:val="0"/>
              <w:spacing w:after="0" w:line="360" w:lineRule="auto"/>
              <w:ind w:firstLine="720"/>
              <w:jc w:val="both"/>
              <w:textAlignment w:val="baseline"/>
              <w:rPr>
                <w:rFonts w:ascii="GHEA Grapalat" w:eastAsia="Calibri" w:hAnsi="GHEA Grapalat" w:cs="Tahoma"/>
                <w:color w:val="000000"/>
                <w:sz w:val="24"/>
                <w:szCs w:val="24"/>
                <w:lang w:val="hy-AM"/>
              </w:rPr>
            </w:pPr>
            <w:r w:rsidRPr="0025067C">
              <w:rPr>
                <w:rFonts w:ascii="GHEA Grapalat" w:eastAsia="Calibri" w:hAnsi="GHEA Grapalat" w:cs="Tahoma"/>
                <w:color w:val="000000"/>
                <w:sz w:val="24"/>
                <w:szCs w:val="24"/>
                <w:lang w:val="hy-AM"/>
              </w:rPr>
              <w:t xml:space="preserve">Այս առումով անհրաժեշտ է նկատի ունենալ «Նորմատիվ իրավական ակտերի մասին» օրենքի 23-րդ հոդվածի 1-ին մասի պահանջները, որոնց համաձայն՝ «Նորմատիվ իրավական ակտերն ուժի մեջ են մտնում դրանցում սահմանված ժամկետներում, սակայն ոչ շուտ, քան դրանց պաշտոնական հրապարակմանը հաջորդող </w:t>
            </w:r>
            <w:r w:rsidRPr="0025067C">
              <w:rPr>
                <w:rFonts w:ascii="GHEA Grapalat" w:eastAsia="Calibri" w:hAnsi="GHEA Grapalat" w:cs="Tahoma"/>
                <w:color w:val="000000"/>
                <w:sz w:val="24"/>
                <w:szCs w:val="24"/>
                <w:lang w:val="hy-AM"/>
              </w:rPr>
              <w:lastRenderedPageBreak/>
              <w:t>օրվանից, բացառությամբ այն դեպքերի, երբ օրենքով սահմանված է, որ տվյալ նորմատիվ իրավական ակտն ուժի մեջ է մտնում հրապարակվելուց հետո՝ անմիջապես:»:</w:t>
            </w:r>
          </w:p>
        </w:tc>
        <w:tc>
          <w:tcPr>
            <w:tcW w:w="3240" w:type="dxa"/>
            <w:tcBorders>
              <w:top w:val="outset" w:sz="6" w:space="0" w:color="auto"/>
              <w:left w:val="outset" w:sz="6" w:space="0" w:color="auto"/>
              <w:bottom w:val="outset" w:sz="6" w:space="0" w:color="auto"/>
              <w:right w:val="outset" w:sz="6" w:space="0" w:color="auto"/>
            </w:tcBorders>
            <w:shd w:val="clear" w:color="auto" w:fill="auto"/>
          </w:tcPr>
          <w:p w:rsidR="00976C75" w:rsidRPr="0025067C" w:rsidRDefault="00F63547" w:rsidP="00220139">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25067C">
              <w:rPr>
                <w:rFonts w:ascii="GHEA Grapalat" w:eastAsia="Times New Roman" w:hAnsi="GHEA Grapalat" w:cs="Calibri"/>
                <w:color w:val="000000"/>
                <w:sz w:val="24"/>
                <w:szCs w:val="24"/>
                <w:lang w:val="hy-AM"/>
              </w:rPr>
              <w:lastRenderedPageBreak/>
              <w:t>Ընդունվել է</w:t>
            </w:r>
            <w:r w:rsidR="00976C75" w:rsidRPr="0025067C">
              <w:rPr>
                <w:rFonts w:ascii="GHEA Grapalat" w:eastAsia="Times New Roman" w:hAnsi="GHEA Grapalat" w:cs="Calibri"/>
                <w:color w:val="000000"/>
                <w:sz w:val="24"/>
                <w:szCs w:val="24"/>
                <w:lang w:val="hy-AM"/>
              </w:rPr>
              <w:t>։</w:t>
            </w:r>
          </w:p>
          <w:p w:rsidR="00F63547" w:rsidRPr="0025067C" w:rsidRDefault="00F63547" w:rsidP="00220139">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25067C">
              <w:rPr>
                <w:rFonts w:ascii="GHEA Grapalat" w:eastAsia="Times New Roman" w:hAnsi="GHEA Grapalat" w:cs="Calibri"/>
                <w:color w:val="000000"/>
                <w:sz w:val="24"/>
                <w:szCs w:val="24"/>
                <w:lang w:val="hy-AM"/>
              </w:rPr>
              <w:t>Կետը խմբագրվել է։</w:t>
            </w:r>
          </w:p>
        </w:tc>
      </w:tr>
      <w:tr w:rsidR="00E27D38" w:rsidRPr="0025067C" w:rsidTr="00220139">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rsidR="000E2B6D" w:rsidRPr="0025067C" w:rsidRDefault="000E2B6D" w:rsidP="000E2B6D">
            <w:pPr>
              <w:tabs>
                <w:tab w:val="left" w:pos="0"/>
              </w:tabs>
              <w:spacing w:after="0" w:line="360" w:lineRule="auto"/>
              <w:jc w:val="both"/>
              <w:rPr>
                <w:rFonts w:ascii="GHEA Grapalat" w:hAnsi="GHEA Grapalat" w:cs="Sylfaen"/>
                <w:sz w:val="24"/>
                <w:szCs w:val="24"/>
              </w:rPr>
            </w:pPr>
            <w:proofErr w:type="spellStart"/>
            <w:r w:rsidRPr="0025067C">
              <w:rPr>
                <w:rFonts w:ascii="GHEA Grapalat" w:hAnsi="GHEA Grapalat" w:cs="Sylfaen"/>
                <w:sz w:val="24"/>
                <w:szCs w:val="24"/>
              </w:rPr>
              <w:t>Հայաստանի</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Հանրապետության</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կառավարության</w:t>
            </w:r>
            <w:proofErr w:type="spellEnd"/>
            <w:r w:rsidRPr="0025067C">
              <w:rPr>
                <w:rFonts w:ascii="GHEA Grapalat" w:hAnsi="GHEA Grapalat" w:cs="Sylfaen"/>
                <w:sz w:val="24"/>
                <w:szCs w:val="24"/>
              </w:rPr>
              <w:t xml:space="preserve"> 2015 </w:t>
            </w:r>
            <w:proofErr w:type="spellStart"/>
            <w:r w:rsidRPr="0025067C">
              <w:rPr>
                <w:rFonts w:ascii="GHEA Grapalat" w:hAnsi="GHEA Grapalat" w:cs="Sylfaen"/>
                <w:sz w:val="24"/>
                <w:szCs w:val="24"/>
              </w:rPr>
              <w:t>թվականի</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դեկտեմբերի</w:t>
            </w:r>
            <w:proofErr w:type="spellEnd"/>
            <w:r w:rsidRPr="0025067C">
              <w:rPr>
                <w:rFonts w:ascii="GHEA Grapalat" w:hAnsi="GHEA Grapalat" w:cs="Sylfaen"/>
                <w:sz w:val="24"/>
                <w:szCs w:val="24"/>
              </w:rPr>
              <w:t xml:space="preserve"> 24-ի N 1535-Ն </w:t>
            </w:r>
            <w:proofErr w:type="spellStart"/>
            <w:r w:rsidRPr="0025067C">
              <w:rPr>
                <w:rFonts w:ascii="GHEA Grapalat" w:hAnsi="GHEA Grapalat" w:cs="Sylfaen"/>
                <w:sz w:val="24"/>
                <w:szCs w:val="24"/>
              </w:rPr>
              <w:t>որոշման</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նախաբանում</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հղում</w:t>
            </w:r>
            <w:proofErr w:type="spellEnd"/>
            <w:r w:rsidRPr="0025067C">
              <w:rPr>
                <w:rFonts w:ascii="GHEA Grapalat" w:hAnsi="GHEA Grapalat" w:cs="Sylfaen"/>
                <w:sz w:val="24"/>
                <w:szCs w:val="24"/>
              </w:rPr>
              <w:t xml:space="preserve"> է </w:t>
            </w:r>
            <w:proofErr w:type="spellStart"/>
            <w:r w:rsidRPr="0025067C">
              <w:rPr>
                <w:rFonts w:ascii="GHEA Grapalat" w:hAnsi="GHEA Grapalat" w:cs="Sylfaen"/>
                <w:sz w:val="24"/>
                <w:szCs w:val="24"/>
              </w:rPr>
              <w:t>կատարված</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Հայաստանի</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Հանրապետության</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կառավարության</w:t>
            </w:r>
            <w:proofErr w:type="spellEnd"/>
            <w:r w:rsidRPr="0025067C">
              <w:rPr>
                <w:rFonts w:ascii="GHEA Grapalat" w:hAnsi="GHEA Grapalat" w:cs="Sylfaen"/>
                <w:sz w:val="24"/>
                <w:szCs w:val="24"/>
              </w:rPr>
              <w:t xml:space="preserve"> 2015 </w:t>
            </w:r>
            <w:proofErr w:type="spellStart"/>
            <w:r w:rsidRPr="0025067C">
              <w:rPr>
                <w:rFonts w:ascii="GHEA Grapalat" w:hAnsi="GHEA Grapalat" w:cs="Sylfaen"/>
                <w:sz w:val="24"/>
                <w:szCs w:val="24"/>
              </w:rPr>
              <w:t>թվականի</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հունվարի</w:t>
            </w:r>
            <w:proofErr w:type="spellEnd"/>
            <w:r w:rsidRPr="0025067C">
              <w:rPr>
                <w:rFonts w:ascii="GHEA Grapalat" w:hAnsi="GHEA Grapalat" w:cs="Sylfaen"/>
                <w:sz w:val="24"/>
                <w:szCs w:val="24"/>
              </w:rPr>
              <w:t xml:space="preserve"> 15-ի N 111-Ն </w:t>
            </w:r>
            <w:proofErr w:type="spellStart"/>
            <w:r w:rsidRPr="0025067C">
              <w:rPr>
                <w:rFonts w:ascii="GHEA Grapalat" w:hAnsi="GHEA Grapalat" w:cs="Sylfaen"/>
                <w:sz w:val="24"/>
                <w:szCs w:val="24"/>
              </w:rPr>
              <w:t>որոշման</w:t>
            </w:r>
            <w:proofErr w:type="spellEnd"/>
            <w:r w:rsidRPr="0025067C">
              <w:rPr>
                <w:rFonts w:ascii="GHEA Grapalat" w:hAnsi="GHEA Grapalat" w:cs="Sylfaen"/>
                <w:sz w:val="24"/>
                <w:szCs w:val="24"/>
              </w:rPr>
              <w:t xml:space="preserve"> N 1 </w:t>
            </w:r>
            <w:proofErr w:type="spellStart"/>
            <w:r w:rsidRPr="0025067C">
              <w:rPr>
                <w:rFonts w:ascii="GHEA Grapalat" w:hAnsi="GHEA Grapalat" w:cs="Sylfaen"/>
                <w:sz w:val="24"/>
                <w:szCs w:val="24"/>
              </w:rPr>
              <w:t>հավելվածի</w:t>
            </w:r>
            <w:proofErr w:type="spellEnd"/>
            <w:r w:rsidRPr="0025067C">
              <w:rPr>
                <w:rFonts w:ascii="GHEA Grapalat" w:hAnsi="GHEA Grapalat" w:cs="Sylfaen"/>
                <w:sz w:val="24"/>
                <w:szCs w:val="24"/>
              </w:rPr>
              <w:t xml:space="preserve"> 96-րդ </w:t>
            </w:r>
            <w:proofErr w:type="spellStart"/>
            <w:r w:rsidRPr="0025067C">
              <w:rPr>
                <w:rFonts w:ascii="GHEA Grapalat" w:hAnsi="GHEA Grapalat" w:cs="Sylfaen"/>
                <w:sz w:val="24"/>
                <w:szCs w:val="24"/>
              </w:rPr>
              <w:t>կետին</w:t>
            </w:r>
            <w:proofErr w:type="spellEnd"/>
            <w:r w:rsidRPr="0025067C">
              <w:rPr>
                <w:rFonts w:ascii="GHEA Grapalat" w:hAnsi="GHEA Grapalat" w:cs="Sylfaen"/>
                <w:sz w:val="24"/>
                <w:szCs w:val="24"/>
              </w:rPr>
              <w:t>:</w:t>
            </w:r>
          </w:p>
          <w:p w:rsidR="000E2B6D" w:rsidRPr="0025067C" w:rsidRDefault="000E2B6D" w:rsidP="000E2B6D">
            <w:pPr>
              <w:tabs>
                <w:tab w:val="left" w:pos="0"/>
              </w:tabs>
              <w:spacing w:after="0" w:line="360" w:lineRule="auto"/>
              <w:jc w:val="both"/>
              <w:rPr>
                <w:rFonts w:ascii="GHEA Grapalat" w:hAnsi="GHEA Grapalat"/>
                <w:i/>
                <w:color w:val="000000"/>
                <w:sz w:val="24"/>
                <w:szCs w:val="24"/>
                <w:shd w:val="clear" w:color="auto" w:fill="FFFFFF"/>
                <w:lang w:val="hy-AM"/>
              </w:rPr>
            </w:pPr>
            <w:r w:rsidRPr="0025067C">
              <w:rPr>
                <w:rFonts w:ascii="GHEA Grapalat" w:hAnsi="GHEA Grapalat" w:cs="Sylfaen"/>
                <w:sz w:val="24"/>
                <w:szCs w:val="24"/>
              </w:rPr>
              <w:tab/>
            </w:r>
            <w:proofErr w:type="spellStart"/>
            <w:r w:rsidRPr="0025067C">
              <w:rPr>
                <w:rFonts w:ascii="GHEA Grapalat" w:hAnsi="GHEA Grapalat" w:cs="Sylfaen"/>
                <w:sz w:val="24"/>
                <w:szCs w:val="24"/>
              </w:rPr>
              <w:t>Այս</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առումով</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անհրաժեշտ</w:t>
            </w:r>
            <w:proofErr w:type="spellEnd"/>
            <w:r w:rsidRPr="0025067C">
              <w:rPr>
                <w:rFonts w:ascii="GHEA Grapalat" w:hAnsi="GHEA Grapalat" w:cs="Sylfaen"/>
                <w:sz w:val="24"/>
                <w:szCs w:val="24"/>
              </w:rPr>
              <w:t xml:space="preserve"> է </w:t>
            </w:r>
            <w:proofErr w:type="spellStart"/>
            <w:r w:rsidRPr="0025067C">
              <w:rPr>
                <w:rFonts w:ascii="GHEA Grapalat" w:hAnsi="GHEA Grapalat" w:cs="Sylfaen"/>
                <w:sz w:val="24"/>
                <w:szCs w:val="24"/>
              </w:rPr>
              <w:t>նկատի</w:t>
            </w:r>
            <w:proofErr w:type="spellEnd"/>
            <w:r w:rsidRPr="0025067C">
              <w:rPr>
                <w:rFonts w:ascii="GHEA Grapalat" w:hAnsi="GHEA Grapalat" w:cs="Sylfaen"/>
                <w:sz w:val="24"/>
                <w:szCs w:val="24"/>
              </w:rPr>
              <w:t xml:space="preserve"> </w:t>
            </w:r>
            <w:proofErr w:type="spellStart"/>
            <w:r w:rsidRPr="0025067C">
              <w:rPr>
                <w:rFonts w:ascii="GHEA Grapalat" w:hAnsi="GHEA Grapalat" w:cs="Sylfaen"/>
                <w:sz w:val="24"/>
                <w:szCs w:val="24"/>
              </w:rPr>
              <w:t>ունենալ</w:t>
            </w:r>
            <w:proofErr w:type="spellEnd"/>
            <w:r w:rsidRPr="0025067C">
              <w:rPr>
                <w:rFonts w:ascii="GHEA Grapalat" w:hAnsi="GHEA Grapalat" w:cs="Sylfaen"/>
                <w:sz w:val="24"/>
                <w:szCs w:val="24"/>
              </w:rPr>
              <w:t xml:space="preserve"> </w:t>
            </w:r>
            <w:r w:rsidRPr="0025067C">
              <w:rPr>
                <w:rFonts w:ascii="GHEA Grapalat" w:hAnsi="GHEA Grapalat"/>
                <w:color w:val="000000"/>
                <w:sz w:val="24"/>
                <w:szCs w:val="24"/>
                <w:shd w:val="clear" w:color="auto" w:fill="FFFFFF"/>
                <w:lang w:val="hy-AM"/>
              </w:rPr>
              <w:t>«Նորմատիվ իրավական ակտերի մասին» օրենքի 13-րդ հոդվածի 1-ին մասի</w:t>
            </w:r>
            <w:r w:rsidRPr="0025067C">
              <w:rPr>
                <w:rFonts w:ascii="GHEA Grapalat" w:hAnsi="GHEA Grapalat"/>
                <w:color w:val="000000"/>
                <w:sz w:val="24"/>
                <w:szCs w:val="24"/>
                <w:shd w:val="clear" w:color="auto" w:fill="FFFFFF"/>
              </w:rPr>
              <w:t xml:space="preserve"> </w:t>
            </w:r>
            <w:proofErr w:type="spellStart"/>
            <w:r w:rsidRPr="0025067C">
              <w:rPr>
                <w:rFonts w:ascii="GHEA Grapalat" w:hAnsi="GHEA Grapalat"/>
                <w:color w:val="000000"/>
                <w:sz w:val="24"/>
                <w:szCs w:val="24"/>
                <w:shd w:val="clear" w:color="auto" w:fill="FFFFFF"/>
              </w:rPr>
              <w:t>պահանջները</w:t>
            </w:r>
            <w:proofErr w:type="spellEnd"/>
            <w:r w:rsidRPr="0025067C">
              <w:rPr>
                <w:rFonts w:ascii="GHEA Grapalat" w:hAnsi="GHEA Grapalat"/>
                <w:color w:val="000000"/>
                <w:sz w:val="24"/>
                <w:szCs w:val="24"/>
                <w:shd w:val="clear" w:color="auto" w:fill="FFFFFF"/>
              </w:rPr>
              <w:t xml:space="preserve">, </w:t>
            </w:r>
            <w:proofErr w:type="spellStart"/>
            <w:r w:rsidRPr="0025067C">
              <w:rPr>
                <w:rFonts w:ascii="GHEA Grapalat" w:hAnsi="GHEA Grapalat"/>
                <w:color w:val="000000"/>
                <w:sz w:val="24"/>
                <w:szCs w:val="24"/>
                <w:shd w:val="clear" w:color="auto" w:fill="FFFFFF"/>
              </w:rPr>
              <w:t>որոնց</w:t>
            </w:r>
            <w:proofErr w:type="spellEnd"/>
            <w:r w:rsidRPr="0025067C">
              <w:rPr>
                <w:rFonts w:ascii="GHEA Grapalat" w:hAnsi="GHEA Grapalat"/>
                <w:color w:val="000000"/>
                <w:sz w:val="24"/>
                <w:szCs w:val="24"/>
                <w:shd w:val="clear" w:color="auto" w:fill="FFFFFF"/>
                <w:lang w:val="hy-AM"/>
              </w:rPr>
              <w:t xml:space="preserve"> համաձայն՝ </w:t>
            </w:r>
            <w:r w:rsidRPr="0025067C">
              <w:rPr>
                <w:rFonts w:ascii="GHEA Grapalat" w:hAnsi="GHEA Grapalat"/>
                <w:i/>
                <w:color w:val="000000"/>
                <w:sz w:val="24"/>
                <w:szCs w:val="24"/>
                <w:shd w:val="clear" w:color="auto" w:fill="FFFFFF"/>
                <w:lang w:val="hy-AM"/>
              </w:rPr>
              <w:t xml:space="preserve">ենթաօրենսդրական նորմատիվ իրավական ակտը ունենում է </w:t>
            </w:r>
            <w:r w:rsidRPr="0025067C">
              <w:rPr>
                <w:rFonts w:ascii="GHEA Grapalat" w:hAnsi="GHEA Grapalat"/>
                <w:b/>
                <w:i/>
                <w:color w:val="000000"/>
                <w:sz w:val="24"/>
                <w:szCs w:val="24"/>
                <w:shd w:val="clear" w:color="auto" w:fill="FFFFFF"/>
                <w:lang w:val="hy-AM"/>
              </w:rPr>
              <w:t>նախաբան</w:t>
            </w:r>
            <w:r w:rsidRPr="0025067C">
              <w:rPr>
                <w:rFonts w:ascii="GHEA Grapalat" w:hAnsi="GHEA Grapalat"/>
                <w:i/>
                <w:color w:val="000000"/>
                <w:sz w:val="24"/>
                <w:szCs w:val="24"/>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25067C">
              <w:rPr>
                <w:rFonts w:ascii="GHEA Grapalat" w:hAnsi="GHEA Grapalat"/>
                <w:b/>
                <w:i/>
                <w:color w:val="000000"/>
                <w:sz w:val="24"/>
                <w:szCs w:val="24"/>
                <w:shd w:val="clear" w:color="auto" w:fill="FFFFFF"/>
                <w:lang w:val="hy-AM"/>
              </w:rPr>
              <w:t>լիազորող նորմեր</w:t>
            </w:r>
            <w:r w:rsidRPr="0025067C">
              <w:rPr>
                <w:rFonts w:ascii="GHEA Grapalat" w:hAnsi="GHEA Grapalat"/>
                <w:i/>
                <w:color w:val="000000"/>
                <w:sz w:val="24"/>
                <w:szCs w:val="24"/>
                <w:shd w:val="clear" w:color="auto" w:fill="FFFFFF"/>
                <w:lang w:val="hy-AM"/>
              </w:rPr>
              <w:t>:</w:t>
            </w:r>
          </w:p>
          <w:p w:rsidR="000E2B6D" w:rsidRPr="0025067C" w:rsidRDefault="000E2B6D" w:rsidP="000E2B6D">
            <w:pPr>
              <w:spacing w:after="0" w:line="360" w:lineRule="auto"/>
              <w:ind w:firstLine="720"/>
              <w:jc w:val="both"/>
              <w:rPr>
                <w:rFonts w:ascii="GHEA Grapalat" w:hAnsi="GHEA Grapalat"/>
                <w:i/>
                <w:color w:val="000000"/>
                <w:sz w:val="24"/>
                <w:szCs w:val="24"/>
                <w:shd w:val="clear" w:color="auto" w:fill="FFFFFF"/>
                <w:lang w:val="hy-AM"/>
              </w:rPr>
            </w:pPr>
            <w:r w:rsidRPr="0025067C">
              <w:rPr>
                <w:rFonts w:ascii="GHEA Grapalat" w:hAnsi="GHEA Grapalat"/>
                <w:color w:val="000000"/>
                <w:sz w:val="24"/>
                <w:szCs w:val="24"/>
                <w:shd w:val="clear" w:color="auto" w:fill="FFFFFF"/>
                <w:lang w:val="hy-AM"/>
              </w:rPr>
              <w:t>Հայաստանի Հանրապետության Սահմանադրության 6-րդ հոդվածի 2-րդ մասի համաձայն՝</w:t>
            </w:r>
            <w:r w:rsidRPr="0025067C">
              <w:rPr>
                <w:rFonts w:ascii="GHEA Grapalat" w:hAnsi="GHEA Grapalat"/>
                <w:b/>
                <w:i/>
                <w:color w:val="000000"/>
                <w:sz w:val="24"/>
                <w:szCs w:val="24"/>
                <w:shd w:val="clear" w:color="auto" w:fill="FFFFFF"/>
                <w:lang w:val="hy-AM"/>
              </w:rPr>
              <w:t xml:space="preserve"> </w:t>
            </w:r>
            <w:r w:rsidRPr="0025067C">
              <w:rPr>
                <w:rFonts w:ascii="GHEA Grapalat" w:hAnsi="GHEA Grapalat"/>
                <w:i/>
                <w:color w:val="000000"/>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25067C">
              <w:rPr>
                <w:rFonts w:ascii="GHEA Grapalat" w:hAnsi="GHEA Grapalat"/>
                <w:b/>
                <w:i/>
                <w:color w:val="000000"/>
                <w:sz w:val="24"/>
                <w:szCs w:val="24"/>
                <w:shd w:val="clear" w:color="auto" w:fill="FFFFFF"/>
                <w:lang w:val="hy-AM"/>
              </w:rPr>
              <w:t xml:space="preserve">օրենքով </w:t>
            </w:r>
            <w:r w:rsidRPr="0025067C">
              <w:rPr>
                <w:rFonts w:ascii="GHEA Grapalat" w:hAnsi="GHEA Grapalat"/>
                <w:i/>
                <w:color w:val="000000"/>
                <w:sz w:val="24"/>
                <w:szCs w:val="24"/>
                <w:shd w:val="clear" w:color="auto" w:fill="FFFFFF"/>
                <w:lang w:val="hy-AM"/>
              </w:rPr>
              <w:t>լիազորվել ընդունելու ենթաօրենսդրական նորմատիվ իրավական ակտեր:</w:t>
            </w:r>
            <w:bookmarkStart w:id="0" w:name="_GoBack"/>
            <w:bookmarkEnd w:id="0"/>
          </w:p>
          <w:p w:rsidR="00E27D38" w:rsidRPr="0025067C" w:rsidRDefault="000E2B6D" w:rsidP="000E2B6D">
            <w:pPr>
              <w:spacing w:after="0" w:line="360" w:lineRule="auto"/>
              <w:ind w:firstLine="720"/>
              <w:jc w:val="both"/>
              <w:rPr>
                <w:rFonts w:ascii="GHEA Grapalat" w:hAnsi="GHEA Grapalat"/>
                <w:sz w:val="24"/>
                <w:szCs w:val="24"/>
                <w:shd w:val="clear" w:color="auto" w:fill="FFFFFF"/>
                <w:lang w:val="hy-AM"/>
              </w:rPr>
            </w:pPr>
            <w:r w:rsidRPr="0025067C">
              <w:rPr>
                <w:rFonts w:ascii="GHEA Grapalat" w:hAnsi="GHEA Grapalat"/>
                <w:color w:val="000000"/>
                <w:sz w:val="24"/>
                <w:szCs w:val="24"/>
                <w:shd w:val="clear" w:color="auto" w:fill="FFFFFF"/>
                <w:lang w:val="hy-AM"/>
              </w:rPr>
              <w:t>Ելնելով վերոգրյալից՝ Որոշման նախաբանն անհրաժեշտ է վերանայել և Հայաստանի Հանրապետության Սահմանադրության և «Նորմատիվ իրավական ակտերի մասին» օրենքի պահանջներին համապատասխան հղում կատարել այն իրավական ակտին,</w:t>
            </w:r>
            <w:r w:rsidRPr="0025067C">
              <w:rPr>
                <w:rFonts w:ascii="GHEA Grapalat" w:hAnsi="GHEA Grapalat"/>
                <w:sz w:val="24"/>
                <w:szCs w:val="24"/>
                <w:shd w:val="clear" w:color="auto" w:fill="FFFFFF"/>
                <w:lang w:val="hy-AM"/>
              </w:rPr>
              <w:t xml:space="preserve"> որը լիազորում է Հայաստանի Հանրապետության կառավարությանը </w:t>
            </w:r>
            <w:r w:rsidRPr="0025067C">
              <w:rPr>
                <w:rFonts w:ascii="GHEA Grapalat" w:hAnsi="GHEA Grapalat"/>
                <w:sz w:val="24"/>
                <w:szCs w:val="24"/>
                <w:shd w:val="clear" w:color="auto" w:fill="FFFFFF"/>
                <w:lang w:val="hy-AM"/>
              </w:rPr>
              <w:lastRenderedPageBreak/>
              <w:t>հաստատել հաշմանդամություն ունեցող անձանց վերականգնողական անհատական ծրագրերի կազմման և իրականացման կարգը: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rsidR="00E27D38" w:rsidRPr="0025067C" w:rsidRDefault="00E27D38" w:rsidP="00220139">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25067C">
              <w:rPr>
                <w:rFonts w:ascii="GHEA Grapalat" w:eastAsia="Times New Roman" w:hAnsi="GHEA Grapalat" w:cs="Calibri"/>
                <w:color w:val="000000"/>
                <w:sz w:val="24"/>
                <w:szCs w:val="24"/>
                <w:lang w:val="hy-AM"/>
              </w:rPr>
              <w:lastRenderedPageBreak/>
              <w:t>Ընդունվել է ի գիտություն։</w:t>
            </w:r>
          </w:p>
          <w:p w:rsidR="000E2B6D" w:rsidRPr="0025067C" w:rsidRDefault="00D4032E" w:rsidP="00450B15">
            <w:pPr>
              <w:tabs>
                <w:tab w:val="left" w:pos="150"/>
                <w:tab w:val="left" w:pos="6390"/>
              </w:tabs>
              <w:spacing w:after="0" w:line="360" w:lineRule="auto"/>
              <w:ind w:left="90" w:right="157" w:firstLine="6"/>
              <w:jc w:val="both"/>
              <w:rPr>
                <w:rFonts w:eastAsia="Times New Roman" w:cs="Calibri"/>
                <w:color w:val="000000"/>
                <w:sz w:val="24"/>
                <w:szCs w:val="24"/>
                <w:lang w:val="hy-AM"/>
              </w:rPr>
            </w:pPr>
            <w:r w:rsidRPr="0025067C">
              <w:rPr>
                <w:rFonts w:ascii="GHEA Grapalat" w:eastAsia="Times New Roman" w:hAnsi="GHEA Grapalat" w:cs="Calibri"/>
                <w:color w:val="000000"/>
                <w:sz w:val="24"/>
                <w:szCs w:val="24"/>
                <w:lang w:val="hy-AM"/>
              </w:rPr>
              <w:t>Հետագա</w:t>
            </w:r>
            <w:r w:rsidR="00450B15" w:rsidRPr="0025067C">
              <w:rPr>
                <w:rFonts w:ascii="GHEA Grapalat" w:eastAsia="Times New Roman" w:hAnsi="GHEA Grapalat" w:cs="Calibri"/>
                <w:color w:val="000000"/>
                <w:sz w:val="24"/>
                <w:szCs w:val="24"/>
                <w:lang w:val="hy-AM"/>
              </w:rPr>
              <w:t xml:space="preserve"> քննարկումների արդյունքում որոշվել է </w:t>
            </w:r>
            <w:r w:rsidRPr="0025067C">
              <w:rPr>
                <w:rFonts w:ascii="GHEA Grapalat" w:eastAsia="Times New Roman" w:hAnsi="GHEA Grapalat" w:cs="Calibri"/>
                <w:color w:val="000000"/>
                <w:sz w:val="24"/>
                <w:szCs w:val="24"/>
                <w:lang w:val="hy-AM"/>
              </w:rPr>
              <w:t xml:space="preserve"> </w:t>
            </w:r>
            <w:r w:rsidR="000E2B6D" w:rsidRPr="0025067C">
              <w:rPr>
                <w:rFonts w:ascii="GHEA Grapalat" w:hAnsi="GHEA Grapalat" w:cs="Sylfaen"/>
                <w:sz w:val="24"/>
                <w:szCs w:val="24"/>
                <w:lang w:val="hy-AM"/>
              </w:rPr>
              <w:t>ՀՀ</w:t>
            </w:r>
            <w:r w:rsidR="000E2B6D" w:rsidRPr="0025067C">
              <w:rPr>
                <w:rFonts w:ascii="GHEA Grapalat" w:hAnsi="GHEA Grapalat" w:cs="Sylfaen"/>
                <w:sz w:val="24"/>
                <w:szCs w:val="24"/>
              </w:rPr>
              <w:t xml:space="preserve"> </w:t>
            </w:r>
            <w:proofErr w:type="spellStart"/>
            <w:r w:rsidR="000E2B6D" w:rsidRPr="0025067C">
              <w:rPr>
                <w:rFonts w:ascii="GHEA Grapalat" w:hAnsi="GHEA Grapalat" w:cs="Sylfaen"/>
                <w:sz w:val="24"/>
                <w:szCs w:val="24"/>
              </w:rPr>
              <w:t>կառավարության</w:t>
            </w:r>
            <w:proofErr w:type="spellEnd"/>
            <w:r w:rsidR="000E2B6D" w:rsidRPr="0025067C">
              <w:rPr>
                <w:rFonts w:ascii="GHEA Grapalat" w:hAnsi="GHEA Grapalat" w:cs="Sylfaen"/>
                <w:sz w:val="24"/>
                <w:szCs w:val="24"/>
              </w:rPr>
              <w:t xml:space="preserve"> 2015 </w:t>
            </w:r>
            <w:proofErr w:type="spellStart"/>
            <w:r w:rsidR="000E2B6D" w:rsidRPr="0025067C">
              <w:rPr>
                <w:rFonts w:ascii="GHEA Grapalat" w:hAnsi="GHEA Grapalat" w:cs="Sylfaen"/>
                <w:sz w:val="24"/>
                <w:szCs w:val="24"/>
              </w:rPr>
              <w:t>թվականի</w:t>
            </w:r>
            <w:proofErr w:type="spellEnd"/>
            <w:r w:rsidR="000E2B6D" w:rsidRPr="0025067C">
              <w:rPr>
                <w:rFonts w:ascii="GHEA Grapalat" w:hAnsi="GHEA Grapalat" w:cs="Sylfaen"/>
                <w:sz w:val="24"/>
                <w:szCs w:val="24"/>
              </w:rPr>
              <w:t xml:space="preserve"> </w:t>
            </w:r>
            <w:proofErr w:type="spellStart"/>
            <w:r w:rsidR="000E2B6D" w:rsidRPr="0025067C">
              <w:rPr>
                <w:rFonts w:ascii="GHEA Grapalat" w:hAnsi="GHEA Grapalat" w:cs="Sylfaen"/>
                <w:sz w:val="24"/>
                <w:szCs w:val="24"/>
              </w:rPr>
              <w:t>դեկտեմբերի</w:t>
            </w:r>
            <w:proofErr w:type="spellEnd"/>
            <w:r w:rsidR="000E2B6D" w:rsidRPr="0025067C">
              <w:rPr>
                <w:rFonts w:ascii="GHEA Grapalat" w:hAnsi="GHEA Grapalat" w:cs="Sylfaen"/>
                <w:sz w:val="24"/>
                <w:szCs w:val="24"/>
              </w:rPr>
              <w:t xml:space="preserve"> </w:t>
            </w:r>
            <w:r w:rsidR="00450B15" w:rsidRPr="0025067C">
              <w:rPr>
                <w:rFonts w:ascii="GHEA Grapalat" w:hAnsi="GHEA Grapalat" w:cs="Sylfaen"/>
                <w:sz w:val="24"/>
                <w:szCs w:val="24"/>
              </w:rPr>
              <w:br/>
            </w:r>
            <w:r w:rsidR="000E2B6D" w:rsidRPr="0025067C">
              <w:rPr>
                <w:rFonts w:ascii="GHEA Grapalat" w:hAnsi="GHEA Grapalat" w:cs="Sylfaen"/>
                <w:sz w:val="24"/>
                <w:szCs w:val="24"/>
              </w:rPr>
              <w:t xml:space="preserve">24-ի N1535-Ն </w:t>
            </w:r>
            <w:proofErr w:type="spellStart"/>
            <w:r w:rsidR="000E2B6D" w:rsidRPr="0025067C">
              <w:rPr>
                <w:rFonts w:ascii="GHEA Grapalat" w:hAnsi="GHEA Grapalat" w:cs="Sylfaen"/>
                <w:sz w:val="24"/>
                <w:szCs w:val="24"/>
              </w:rPr>
              <w:t>որոշման</w:t>
            </w:r>
            <w:proofErr w:type="spellEnd"/>
            <w:r w:rsidR="000E2B6D" w:rsidRPr="0025067C">
              <w:rPr>
                <w:rFonts w:ascii="GHEA Grapalat" w:hAnsi="GHEA Grapalat" w:cs="Sylfaen"/>
                <w:sz w:val="24"/>
                <w:szCs w:val="24"/>
                <w:lang w:val="hy-AM"/>
              </w:rPr>
              <w:t xml:space="preserve"> մեջ </w:t>
            </w:r>
            <w:r w:rsidR="00450B15" w:rsidRPr="0025067C">
              <w:rPr>
                <w:rFonts w:ascii="GHEA Grapalat" w:hAnsi="GHEA Grapalat" w:cs="Sylfaen"/>
                <w:sz w:val="24"/>
                <w:szCs w:val="24"/>
                <w:lang w:val="hy-AM"/>
              </w:rPr>
              <w:t xml:space="preserve">փոփոխություններ չկատարել։ Հարկ է նշել, որ «Անձի ֆունկցիոնալության գնահատման մասին» ՀՀ օրենքի 5-րդ հոդվածի 1-ին մասի 4.3-րդ կետի համաձայն՝ Կառավարությանն է վերապահված </w:t>
            </w:r>
            <w:r w:rsidR="00450B15" w:rsidRPr="0025067C">
              <w:rPr>
                <w:rFonts w:ascii="Calibri" w:hAnsi="Calibri" w:cs="Calibri"/>
                <w:sz w:val="24"/>
                <w:szCs w:val="24"/>
                <w:lang w:val="hy-AM"/>
              </w:rPr>
              <w:t> </w:t>
            </w:r>
            <w:r w:rsidR="00450B15" w:rsidRPr="0025067C">
              <w:rPr>
                <w:rFonts w:ascii="GHEA Grapalat" w:hAnsi="GHEA Grapalat" w:cs="Sylfaen"/>
                <w:sz w:val="24"/>
                <w:szCs w:val="24"/>
                <w:lang w:val="hy-AM"/>
              </w:rPr>
              <w:t>հաշմանդամություն ունեցող անձանց վերականգնողական անհատական ծրագրերի կազմման և իրականացման կարգը հաստատելու լիազորությունը։ Բացի</w:t>
            </w:r>
            <w:r w:rsidR="00450B15" w:rsidRPr="0025067C">
              <w:rPr>
                <w:rFonts w:ascii="GHEA Grapalat" w:hAnsi="GHEA Grapalat"/>
                <w:sz w:val="24"/>
                <w:szCs w:val="24"/>
                <w:lang w:val="hy-AM"/>
              </w:rPr>
              <w:t xml:space="preserve"> այդ, օրենքի անցումային </w:t>
            </w:r>
            <w:r w:rsidR="00450B15" w:rsidRPr="0025067C">
              <w:rPr>
                <w:rFonts w:ascii="GHEA Grapalat" w:hAnsi="GHEA Grapalat"/>
                <w:sz w:val="24"/>
                <w:szCs w:val="24"/>
                <w:lang w:val="hy-AM"/>
              </w:rPr>
              <w:lastRenderedPageBreak/>
              <w:t xml:space="preserve">դրույթներում  </w:t>
            </w:r>
            <w:r w:rsidR="00450B15" w:rsidRPr="0025067C">
              <w:rPr>
                <w:rFonts w:ascii="GHEA Grapalat" w:hAnsi="GHEA Grapalat"/>
                <w:sz w:val="24"/>
                <w:szCs w:val="24"/>
                <w:lang w:val="en-GB"/>
              </w:rPr>
              <w:t>(</w:t>
            </w:r>
            <w:r w:rsidR="00450B15" w:rsidRPr="0025067C">
              <w:rPr>
                <w:rFonts w:ascii="GHEA Grapalat" w:hAnsi="GHEA Grapalat"/>
                <w:sz w:val="24"/>
                <w:szCs w:val="24"/>
                <w:lang w:val="hy-AM"/>
              </w:rPr>
              <w:t>14-րդ հոդվածի 4-րդ մասում</w:t>
            </w:r>
            <w:r w:rsidR="00450B15" w:rsidRPr="0025067C">
              <w:rPr>
                <w:rFonts w:ascii="GHEA Grapalat" w:hAnsi="GHEA Grapalat"/>
                <w:sz w:val="24"/>
                <w:szCs w:val="24"/>
                <w:lang w:val="en-GB"/>
              </w:rPr>
              <w:t>)</w:t>
            </w:r>
            <w:r w:rsidR="00450B15" w:rsidRPr="0025067C">
              <w:rPr>
                <w:rFonts w:ascii="GHEA Grapalat" w:hAnsi="GHEA Grapalat"/>
                <w:sz w:val="24"/>
                <w:szCs w:val="24"/>
                <w:lang w:val="hy-AM"/>
              </w:rPr>
              <w:t xml:space="preserve"> սահմանված է  նաև բժշկասոցիալական վերափորձաքննության իրականացման</w:t>
            </w:r>
            <w:r w:rsidR="00450B15" w:rsidRPr="0025067C">
              <w:rPr>
                <w:rFonts w:ascii="Calibri" w:hAnsi="Calibri" w:cs="Calibri"/>
                <w:sz w:val="24"/>
                <w:szCs w:val="24"/>
                <w:lang w:val="hy-AM"/>
              </w:rPr>
              <w:t> </w:t>
            </w:r>
            <w:r w:rsidR="00450B15" w:rsidRPr="0025067C">
              <w:rPr>
                <w:rFonts w:ascii="GHEA Grapalat" w:hAnsi="GHEA Grapalat"/>
                <w:sz w:val="24"/>
                <w:szCs w:val="24"/>
                <w:lang w:val="hy-AM"/>
              </w:rPr>
              <w:t>վերաբերյալ դրույթ, որի մաս կազմում է վերականգնողական անհատական ծրագրի կազմումը։</w:t>
            </w:r>
            <w:r w:rsidR="00450B15" w:rsidRPr="0025067C">
              <w:rPr>
                <w:color w:val="000000"/>
                <w:sz w:val="24"/>
                <w:szCs w:val="24"/>
                <w:shd w:val="clear" w:color="auto" w:fill="FFFFFF"/>
                <w:lang w:val="hy-AM"/>
              </w:rPr>
              <w:t xml:space="preserve"> </w:t>
            </w:r>
          </w:p>
        </w:tc>
      </w:tr>
    </w:tbl>
    <w:p w:rsidR="00A64D9C" w:rsidRPr="0025067C" w:rsidRDefault="00A64D9C" w:rsidP="00B51DC3">
      <w:pPr>
        <w:spacing w:line="360" w:lineRule="auto"/>
        <w:rPr>
          <w:rFonts w:ascii="GHEA Grapalat" w:hAnsi="GHEA Grapalat"/>
          <w:sz w:val="24"/>
          <w:szCs w:val="24"/>
          <w:lang w:val="hy-AM"/>
        </w:rPr>
      </w:pPr>
    </w:p>
    <w:sectPr w:rsidR="00A64D9C" w:rsidRPr="002506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15071"/>
    <w:multiLevelType w:val="hybridMultilevel"/>
    <w:tmpl w:val="3AE02E76"/>
    <w:lvl w:ilvl="0" w:tplc="8070EB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6EA57B1A"/>
    <w:multiLevelType w:val="hybridMultilevel"/>
    <w:tmpl w:val="673843E8"/>
    <w:lvl w:ilvl="0" w:tplc="0C30CE6A">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72C77FBB"/>
    <w:multiLevelType w:val="hybridMultilevel"/>
    <w:tmpl w:val="60E48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21"/>
    <w:rsid w:val="00043354"/>
    <w:rsid w:val="00063892"/>
    <w:rsid w:val="00082602"/>
    <w:rsid w:val="00082889"/>
    <w:rsid w:val="000D3869"/>
    <w:rsid w:val="000E2B6D"/>
    <w:rsid w:val="000E6188"/>
    <w:rsid w:val="00121C8D"/>
    <w:rsid w:val="00125433"/>
    <w:rsid w:val="00127553"/>
    <w:rsid w:val="00132A21"/>
    <w:rsid w:val="00144E0C"/>
    <w:rsid w:val="00151E32"/>
    <w:rsid w:val="0016391F"/>
    <w:rsid w:val="001D7C19"/>
    <w:rsid w:val="001E1011"/>
    <w:rsid w:val="0025067C"/>
    <w:rsid w:val="00252BAA"/>
    <w:rsid w:val="00260643"/>
    <w:rsid w:val="00315B4F"/>
    <w:rsid w:val="003526B8"/>
    <w:rsid w:val="00367C3F"/>
    <w:rsid w:val="003709E7"/>
    <w:rsid w:val="00370C27"/>
    <w:rsid w:val="003B0555"/>
    <w:rsid w:val="003C23BE"/>
    <w:rsid w:val="003D7CF1"/>
    <w:rsid w:val="003E0DA0"/>
    <w:rsid w:val="003F4081"/>
    <w:rsid w:val="00417D0C"/>
    <w:rsid w:val="00450B15"/>
    <w:rsid w:val="00490C86"/>
    <w:rsid w:val="004D6A19"/>
    <w:rsid w:val="004E3C6C"/>
    <w:rsid w:val="005227C1"/>
    <w:rsid w:val="00524E61"/>
    <w:rsid w:val="00535500"/>
    <w:rsid w:val="00556A69"/>
    <w:rsid w:val="00565E65"/>
    <w:rsid w:val="0058561D"/>
    <w:rsid w:val="005869AE"/>
    <w:rsid w:val="005C6C32"/>
    <w:rsid w:val="005E021C"/>
    <w:rsid w:val="005F0FD8"/>
    <w:rsid w:val="00606562"/>
    <w:rsid w:val="006116AF"/>
    <w:rsid w:val="00612AC6"/>
    <w:rsid w:val="006230CB"/>
    <w:rsid w:val="006974E2"/>
    <w:rsid w:val="006A2C68"/>
    <w:rsid w:val="006B063E"/>
    <w:rsid w:val="006D20CD"/>
    <w:rsid w:val="006E7AAB"/>
    <w:rsid w:val="00705578"/>
    <w:rsid w:val="0076619E"/>
    <w:rsid w:val="00776080"/>
    <w:rsid w:val="00777DED"/>
    <w:rsid w:val="007B06E7"/>
    <w:rsid w:val="007B1A93"/>
    <w:rsid w:val="007C0415"/>
    <w:rsid w:val="008215B5"/>
    <w:rsid w:val="0082302B"/>
    <w:rsid w:val="0082373E"/>
    <w:rsid w:val="0083395F"/>
    <w:rsid w:val="0084314C"/>
    <w:rsid w:val="0085502F"/>
    <w:rsid w:val="008711D7"/>
    <w:rsid w:val="00876077"/>
    <w:rsid w:val="00881325"/>
    <w:rsid w:val="00893C7C"/>
    <w:rsid w:val="008B0A73"/>
    <w:rsid w:val="00911C3E"/>
    <w:rsid w:val="009267C6"/>
    <w:rsid w:val="00937010"/>
    <w:rsid w:val="009637D4"/>
    <w:rsid w:val="00976C75"/>
    <w:rsid w:val="00A13D6A"/>
    <w:rsid w:val="00A221FF"/>
    <w:rsid w:val="00A27A72"/>
    <w:rsid w:val="00A63C85"/>
    <w:rsid w:val="00A64D9C"/>
    <w:rsid w:val="00A778EE"/>
    <w:rsid w:val="00AB6152"/>
    <w:rsid w:val="00B04B15"/>
    <w:rsid w:val="00B06538"/>
    <w:rsid w:val="00B30B79"/>
    <w:rsid w:val="00B51DC3"/>
    <w:rsid w:val="00B634A1"/>
    <w:rsid w:val="00BB779F"/>
    <w:rsid w:val="00BD0644"/>
    <w:rsid w:val="00BE5449"/>
    <w:rsid w:val="00C1388A"/>
    <w:rsid w:val="00C40C37"/>
    <w:rsid w:val="00C47464"/>
    <w:rsid w:val="00C61EE8"/>
    <w:rsid w:val="00C84FC6"/>
    <w:rsid w:val="00CA53E8"/>
    <w:rsid w:val="00CB2CDC"/>
    <w:rsid w:val="00CD5F21"/>
    <w:rsid w:val="00D0032C"/>
    <w:rsid w:val="00D10941"/>
    <w:rsid w:val="00D11DC1"/>
    <w:rsid w:val="00D16F2D"/>
    <w:rsid w:val="00D37C40"/>
    <w:rsid w:val="00D4032E"/>
    <w:rsid w:val="00D64E05"/>
    <w:rsid w:val="00DD475F"/>
    <w:rsid w:val="00DD7D3F"/>
    <w:rsid w:val="00DE35FA"/>
    <w:rsid w:val="00E00B7F"/>
    <w:rsid w:val="00E07213"/>
    <w:rsid w:val="00E27D38"/>
    <w:rsid w:val="00E64DCA"/>
    <w:rsid w:val="00EA4B5F"/>
    <w:rsid w:val="00EE4D22"/>
    <w:rsid w:val="00F06961"/>
    <w:rsid w:val="00F42CD2"/>
    <w:rsid w:val="00F5515A"/>
    <w:rsid w:val="00F63547"/>
    <w:rsid w:val="00F67F32"/>
    <w:rsid w:val="00F93F4E"/>
    <w:rsid w:val="00FA7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3206A2-BDD4-4E2F-9270-8A72C092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1D7C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1D7C19"/>
  </w:style>
  <w:style w:type="character" w:styleId="Strong">
    <w:name w:val="Strong"/>
    <w:basedOn w:val="DefaultParagraphFont"/>
    <w:uiPriority w:val="22"/>
    <w:qFormat/>
    <w:rsid w:val="00CA53E8"/>
    <w:rPr>
      <w:b/>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EE4D2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 Char,Знак Char,Char Char Char Char1,Char Char Char1 Char"/>
    <w:link w:val="NormalWeb"/>
    <w:uiPriority w:val="99"/>
    <w:locked/>
    <w:rsid w:val="00EE4D2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1693">
      <w:bodyDiv w:val="1"/>
      <w:marLeft w:val="0"/>
      <w:marRight w:val="0"/>
      <w:marTop w:val="0"/>
      <w:marBottom w:val="0"/>
      <w:divBdr>
        <w:top w:val="none" w:sz="0" w:space="0" w:color="auto"/>
        <w:left w:val="none" w:sz="0" w:space="0" w:color="auto"/>
        <w:bottom w:val="none" w:sz="0" w:space="0" w:color="auto"/>
        <w:right w:val="none" w:sz="0" w:space="0" w:color="auto"/>
      </w:divBdr>
      <w:divsChild>
        <w:div w:id="1214000423">
          <w:marLeft w:val="0"/>
          <w:marRight w:val="0"/>
          <w:marTop w:val="0"/>
          <w:marBottom w:val="0"/>
          <w:divBdr>
            <w:top w:val="none" w:sz="0" w:space="0" w:color="auto"/>
            <w:left w:val="none" w:sz="0" w:space="0" w:color="auto"/>
            <w:bottom w:val="none" w:sz="0" w:space="0" w:color="auto"/>
            <w:right w:val="none" w:sz="0" w:space="0" w:color="auto"/>
          </w:divBdr>
          <w:divsChild>
            <w:div w:id="46879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3548">
      <w:bodyDiv w:val="1"/>
      <w:marLeft w:val="0"/>
      <w:marRight w:val="0"/>
      <w:marTop w:val="0"/>
      <w:marBottom w:val="0"/>
      <w:divBdr>
        <w:top w:val="none" w:sz="0" w:space="0" w:color="auto"/>
        <w:left w:val="none" w:sz="0" w:space="0" w:color="auto"/>
        <w:bottom w:val="none" w:sz="0" w:space="0" w:color="auto"/>
        <w:right w:val="none" w:sz="0" w:space="0" w:color="auto"/>
      </w:divBdr>
      <w:divsChild>
        <w:div w:id="1531256263">
          <w:marLeft w:val="0"/>
          <w:marRight w:val="0"/>
          <w:marTop w:val="0"/>
          <w:marBottom w:val="0"/>
          <w:divBdr>
            <w:top w:val="none" w:sz="0" w:space="0" w:color="auto"/>
            <w:left w:val="none" w:sz="0" w:space="0" w:color="auto"/>
            <w:bottom w:val="none" w:sz="0" w:space="0" w:color="auto"/>
            <w:right w:val="none" w:sz="0" w:space="0" w:color="auto"/>
          </w:divBdr>
          <w:divsChild>
            <w:div w:id="189742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54218">
      <w:bodyDiv w:val="1"/>
      <w:marLeft w:val="0"/>
      <w:marRight w:val="0"/>
      <w:marTop w:val="0"/>
      <w:marBottom w:val="0"/>
      <w:divBdr>
        <w:top w:val="none" w:sz="0" w:space="0" w:color="auto"/>
        <w:left w:val="none" w:sz="0" w:space="0" w:color="auto"/>
        <w:bottom w:val="none" w:sz="0" w:space="0" w:color="auto"/>
        <w:right w:val="none" w:sz="0" w:space="0" w:color="auto"/>
      </w:divBdr>
      <w:divsChild>
        <w:div w:id="1888757795">
          <w:marLeft w:val="0"/>
          <w:marRight w:val="0"/>
          <w:marTop w:val="0"/>
          <w:marBottom w:val="0"/>
          <w:divBdr>
            <w:top w:val="none" w:sz="0" w:space="0" w:color="auto"/>
            <w:left w:val="none" w:sz="0" w:space="0" w:color="auto"/>
            <w:bottom w:val="none" w:sz="0" w:space="0" w:color="auto"/>
            <w:right w:val="none" w:sz="0" w:space="0" w:color="auto"/>
          </w:divBdr>
          <w:divsChild>
            <w:div w:id="176811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460351">
      <w:bodyDiv w:val="1"/>
      <w:marLeft w:val="0"/>
      <w:marRight w:val="0"/>
      <w:marTop w:val="0"/>
      <w:marBottom w:val="0"/>
      <w:divBdr>
        <w:top w:val="none" w:sz="0" w:space="0" w:color="auto"/>
        <w:left w:val="none" w:sz="0" w:space="0" w:color="auto"/>
        <w:bottom w:val="none" w:sz="0" w:space="0" w:color="auto"/>
        <w:right w:val="none" w:sz="0" w:space="0" w:color="auto"/>
      </w:divBdr>
      <w:divsChild>
        <w:div w:id="75906072">
          <w:marLeft w:val="0"/>
          <w:marRight w:val="0"/>
          <w:marTop w:val="0"/>
          <w:marBottom w:val="0"/>
          <w:divBdr>
            <w:top w:val="none" w:sz="0" w:space="0" w:color="auto"/>
            <w:left w:val="none" w:sz="0" w:space="0" w:color="auto"/>
            <w:bottom w:val="none" w:sz="0" w:space="0" w:color="auto"/>
            <w:right w:val="none" w:sz="0" w:space="0" w:color="auto"/>
          </w:divBdr>
          <w:divsChild>
            <w:div w:id="189570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99332">
      <w:bodyDiv w:val="1"/>
      <w:marLeft w:val="0"/>
      <w:marRight w:val="0"/>
      <w:marTop w:val="0"/>
      <w:marBottom w:val="0"/>
      <w:divBdr>
        <w:top w:val="none" w:sz="0" w:space="0" w:color="auto"/>
        <w:left w:val="none" w:sz="0" w:space="0" w:color="auto"/>
        <w:bottom w:val="none" w:sz="0" w:space="0" w:color="auto"/>
        <w:right w:val="none" w:sz="0" w:space="0" w:color="auto"/>
      </w:divBdr>
      <w:divsChild>
        <w:div w:id="1518226849">
          <w:marLeft w:val="0"/>
          <w:marRight w:val="0"/>
          <w:marTop w:val="0"/>
          <w:marBottom w:val="0"/>
          <w:divBdr>
            <w:top w:val="none" w:sz="0" w:space="0" w:color="auto"/>
            <w:left w:val="none" w:sz="0" w:space="0" w:color="auto"/>
            <w:bottom w:val="none" w:sz="0" w:space="0" w:color="auto"/>
            <w:right w:val="none" w:sz="0" w:space="0" w:color="auto"/>
          </w:divBdr>
          <w:divsChild>
            <w:div w:id="104440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858931">
      <w:bodyDiv w:val="1"/>
      <w:marLeft w:val="0"/>
      <w:marRight w:val="0"/>
      <w:marTop w:val="0"/>
      <w:marBottom w:val="0"/>
      <w:divBdr>
        <w:top w:val="none" w:sz="0" w:space="0" w:color="auto"/>
        <w:left w:val="none" w:sz="0" w:space="0" w:color="auto"/>
        <w:bottom w:val="none" w:sz="0" w:space="0" w:color="auto"/>
        <w:right w:val="none" w:sz="0" w:space="0" w:color="auto"/>
      </w:divBdr>
      <w:divsChild>
        <w:div w:id="1652520262">
          <w:marLeft w:val="0"/>
          <w:marRight w:val="0"/>
          <w:marTop w:val="0"/>
          <w:marBottom w:val="0"/>
          <w:divBdr>
            <w:top w:val="none" w:sz="0" w:space="0" w:color="auto"/>
            <w:left w:val="none" w:sz="0" w:space="0" w:color="auto"/>
            <w:bottom w:val="none" w:sz="0" w:space="0" w:color="auto"/>
            <w:right w:val="none" w:sz="0" w:space="0" w:color="auto"/>
          </w:divBdr>
          <w:divsChild>
            <w:div w:id="33646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34075">
      <w:bodyDiv w:val="1"/>
      <w:marLeft w:val="0"/>
      <w:marRight w:val="0"/>
      <w:marTop w:val="0"/>
      <w:marBottom w:val="0"/>
      <w:divBdr>
        <w:top w:val="none" w:sz="0" w:space="0" w:color="auto"/>
        <w:left w:val="none" w:sz="0" w:space="0" w:color="auto"/>
        <w:bottom w:val="none" w:sz="0" w:space="0" w:color="auto"/>
        <w:right w:val="none" w:sz="0" w:space="0" w:color="auto"/>
      </w:divBdr>
      <w:divsChild>
        <w:div w:id="687298259">
          <w:marLeft w:val="0"/>
          <w:marRight w:val="0"/>
          <w:marTop w:val="0"/>
          <w:marBottom w:val="0"/>
          <w:divBdr>
            <w:top w:val="none" w:sz="0" w:space="0" w:color="auto"/>
            <w:left w:val="none" w:sz="0" w:space="0" w:color="auto"/>
            <w:bottom w:val="none" w:sz="0" w:space="0" w:color="auto"/>
            <w:right w:val="none" w:sz="0" w:space="0" w:color="auto"/>
          </w:divBdr>
          <w:divsChild>
            <w:div w:id="2244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371354">
      <w:bodyDiv w:val="1"/>
      <w:marLeft w:val="0"/>
      <w:marRight w:val="0"/>
      <w:marTop w:val="0"/>
      <w:marBottom w:val="0"/>
      <w:divBdr>
        <w:top w:val="none" w:sz="0" w:space="0" w:color="auto"/>
        <w:left w:val="none" w:sz="0" w:space="0" w:color="auto"/>
        <w:bottom w:val="none" w:sz="0" w:space="0" w:color="auto"/>
        <w:right w:val="none" w:sz="0" w:space="0" w:color="auto"/>
      </w:divBdr>
      <w:divsChild>
        <w:div w:id="1040714224">
          <w:marLeft w:val="0"/>
          <w:marRight w:val="30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3</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https:/mul2-mss.gov.am/tasks/536306/oneclick/ampop_funkc.docx?token=c16ce275294db347172a63a39d2f1a7c</cp:keywords>
  <dc:description/>
  <cp:lastModifiedBy>Hayk.Sarikyan</cp:lastModifiedBy>
  <cp:revision>138</cp:revision>
  <dcterms:created xsi:type="dcterms:W3CDTF">2021-11-03T07:43:00Z</dcterms:created>
  <dcterms:modified xsi:type="dcterms:W3CDTF">2023-01-25T11:20:00Z</dcterms:modified>
</cp:coreProperties>
</file>