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12DE8B" w14:textId="77777777" w:rsidR="0002232B" w:rsidRPr="00C31392" w:rsidRDefault="0002232B" w:rsidP="0002232B">
      <w:pPr>
        <w:spacing w:after="0" w:line="360" w:lineRule="auto"/>
        <w:jc w:val="center"/>
        <w:rPr>
          <w:rFonts w:ascii="GHEA Grapalat" w:hAnsi="GHEA Grapalat" w:cs="Arial"/>
          <w:b/>
          <w:sz w:val="24"/>
          <w:szCs w:val="24"/>
          <w:lang w:val="hy-AM"/>
        </w:rPr>
      </w:pPr>
      <w:r w:rsidRPr="00C31392">
        <w:rPr>
          <w:rFonts w:ascii="GHEA Grapalat" w:hAnsi="GHEA Grapalat" w:cs="Arial"/>
          <w:b/>
          <w:sz w:val="24"/>
          <w:szCs w:val="24"/>
          <w:lang w:val="hy-AM"/>
        </w:rPr>
        <w:t>ՀԻՄՆԱՎՈՐՈՒՄ</w:t>
      </w:r>
    </w:p>
    <w:p w14:paraId="24F05935" w14:textId="77777777" w:rsidR="0002232B" w:rsidRPr="00C31392" w:rsidRDefault="0002232B" w:rsidP="0002232B">
      <w:pPr>
        <w:spacing w:after="0" w:line="360" w:lineRule="auto"/>
        <w:jc w:val="center"/>
        <w:rPr>
          <w:rFonts w:ascii="GHEA Grapalat" w:hAnsi="GHEA Grapalat" w:cs="Arial"/>
          <w:sz w:val="24"/>
          <w:szCs w:val="24"/>
          <w:lang w:val="hy-AM"/>
        </w:rPr>
      </w:pPr>
    </w:p>
    <w:p w14:paraId="339B1082" w14:textId="77777777" w:rsidR="0002232B" w:rsidRPr="006D4489" w:rsidRDefault="0002232B" w:rsidP="0002232B">
      <w:pPr>
        <w:pStyle w:val="NormalWeb"/>
        <w:spacing w:before="0" w:beforeAutospacing="0" w:after="0" w:afterAutospacing="0" w:line="360" w:lineRule="auto"/>
        <w:jc w:val="center"/>
        <w:rPr>
          <w:rFonts w:ascii="GHEA Grapalat" w:hAnsi="GHEA Grapalat"/>
          <w:b/>
          <w:lang w:val="hy-AM"/>
        </w:rPr>
      </w:pPr>
      <w:r w:rsidRPr="004C2B06">
        <w:rPr>
          <w:rFonts w:ascii="GHEA Grapalat" w:hAnsi="GHEA Grapalat"/>
          <w:b/>
        </w:rPr>
        <w:t>ՀԱՅԱՍՏԱՆԻ ՀԱՆՐԱՊԵՏՈՒԹՅԱՆ ԿԱՌԱՎԱՐ</w:t>
      </w:r>
      <w:r>
        <w:rPr>
          <w:rFonts w:ascii="GHEA Grapalat" w:hAnsi="GHEA Grapalat"/>
          <w:b/>
        </w:rPr>
        <w:t>ՈՒԹՅԱՆ</w:t>
      </w:r>
      <w:r>
        <w:rPr>
          <w:rFonts w:ascii="GHEA Grapalat" w:hAnsi="GHEA Grapalat"/>
          <w:b/>
          <w:lang w:val="hy-AM"/>
        </w:rPr>
        <w:t xml:space="preserve">  </w:t>
      </w:r>
      <w:r w:rsidRPr="004C2B06">
        <w:rPr>
          <w:rFonts w:ascii="GHEA Grapalat" w:hAnsi="GHEA Grapalat"/>
          <w:b/>
        </w:rPr>
        <w:t xml:space="preserve">2022 </w:t>
      </w:r>
      <w:r w:rsidRPr="004C2B06">
        <w:rPr>
          <w:rFonts w:ascii="GHEA Grapalat" w:hAnsi="GHEA Grapalat"/>
          <w:b/>
          <w:lang w:val="hy-AM"/>
        </w:rPr>
        <w:t>ԹՎԱԿԱՆԻ</w:t>
      </w:r>
      <w:r w:rsidRPr="004C2B06">
        <w:rPr>
          <w:rFonts w:ascii="GHEA Grapalat" w:hAnsi="GHEA Grapalat"/>
          <w:b/>
        </w:rPr>
        <w:t xml:space="preserve"> </w:t>
      </w:r>
      <w:r>
        <w:rPr>
          <w:rFonts w:ascii="GHEA Grapalat" w:hAnsi="GHEA Grapalat"/>
          <w:b/>
          <w:lang w:val="hy-AM"/>
        </w:rPr>
        <w:t>ՀՈՒԼԻՍԻ 28</w:t>
      </w:r>
      <w:r w:rsidRPr="004C2B06">
        <w:rPr>
          <w:rFonts w:ascii="GHEA Grapalat" w:hAnsi="GHEA Grapalat"/>
          <w:b/>
          <w:lang w:val="hy-AM"/>
        </w:rPr>
        <w:t xml:space="preserve">-Ի </w:t>
      </w:r>
      <w:r w:rsidRPr="006D4489">
        <w:rPr>
          <w:rFonts w:ascii="GHEA Grapalat" w:hAnsi="GHEA Grapalat"/>
          <w:b/>
          <w:lang w:val="hy-AM"/>
        </w:rPr>
        <w:t>N</w:t>
      </w:r>
      <w:r>
        <w:rPr>
          <w:rFonts w:ascii="GHEA Grapalat" w:hAnsi="GHEA Grapalat"/>
          <w:b/>
          <w:lang w:val="en-GB"/>
        </w:rPr>
        <w:t xml:space="preserve"> </w:t>
      </w:r>
      <w:r>
        <w:rPr>
          <w:rFonts w:ascii="GHEA Grapalat" w:hAnsi="GHEA Grapalat"/>
          <w:b/>
          <w:lang w:val="hy-AM"/>
        </w:rPr>
        <w:t>1161</w:t>
      </w:r>
      <w:r w:rsidRPr="006D4489">
        <w:rPr>
          <w:rFonts w:ascii="GHEA Grapalat" w:hAnsi="GHEA Grapalat"/>
          <w:b/>
          <w:lang w:val="hy-AM"/>
        </w:rPr>
        <w:t>-Ն ՈՐՈՇ</w:t>
      </w:r>
      <w:r>
        <w:rPr>
          <w:rFonts w:ascii="GHEA Grapalat" w:hAnsi="GHEA Grapalat"/>
          <w:b/>
          <w:lang w:val="hy-AM"/>
        </w:rPr>
        <w:t>ՄԱՆ</w:t>
      </w:r>
      <w:r w:rsidRPr="006D4489">
        <w:rPr>
          <w:rFonts w:ascii="GHEA Grapalat" w:hAnsi="GHEA Grapalat"/>
          <w:b/>
          <w:lang w:val="hy-AM"/>
        </w:rPr>
        <w:t xml:space="preserve"> ՄԵՋ ԼՐԱՑՈՒՄՆԵՐ ԿԱՏԱՐԵԼՈՒ ՄԱՍԻՆ</w:t>
      </w:r>
    </w:p>
    <w:p w14:paraId="5ED5254A" w14:textId="77777777" w:rsidR="0002232B" w:rsidRPr="004C2B06" w:rsidRDefault="0002232B" w:rsidP="0002232B">
      <w:pPr>
        <w:spacing w:line="360" w:lineRule="auto"/>
        <w:jc w:val="center"/>
        <w:rPr>
          <w:rFonts w:ascii="GHEA Grapalat" w:hAnsi="GHEA Grapalat"/>
          <w:b/>
          <w:lang w:val="en-US"/>
        </w:rPr>
      </w:pPr>
    </w:p>
    <w:tbl>
      <w:tblPr>
        <w:tblW w:w="10793"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10082"/>
        <w:gridCol w:w="14"/>
      </w:tblGrid>
      <w:tr w:rsidR="0002232B" w:rsidRPr="00C31392" w14:paraId="6F0E71E4" w14:textId="77777777" w:rsidTr="00240D43">
        <w:tc>
          <w:tcPr>
            <w:tcW w:w="10793" w:type="dxa"/>
            <w:gridSpan w:val="3"/>
            <w:tcBorders>
              <w:top w:val="single" w:sz="4" w:space="0" w:color="000000"/>
              <w:left w:val="single" w:sz="4" w:space="0" w:color="000000"/>
              <w:bottom w:val="single" w:sz="4" w:space="0" w:color="000000"/>
              <w:right w:val="single" w:sz="4" w:space="0" w:color="000000"/>
            </w:tcBorders>
            <w:hideMark/>
          </w:tcPr>
          <w:p w14:paraId="32046E76" w14:textId="77777777" w:rsidR="0002232B" w:rsidRPr="00C31392" w:rsidRDefault="0002232B" w:rsidP="00240D43">
            <w:pPr>
              <w:widowControl w:val="0"/>
              <w:spacing w:line="360" w:lineRule="auto"/>
              <w:jc w:val="both"/>
              <w:rPr>
                <w:rFonts w:ascii="GHEA Grapalat" w:hAnsi="GHEA Grapalat"/>
                <w:b/>
                <w:sz w:val="24"/>
                <w:szCs w:val="24"/>
                <w:lang w:val="en-US"/>
              </w:rPr>
            </w:pPr>
            <w:r w:rsidRPr="00C31392">
              <w:rPr>
                <w:rFonts w:ascii="GHEA Grapalat" w:hAnsi="GHEA Grapalat"/>
                <w:b/>
                <w:sz w:val="24"/>
                <w:szCs w:val="24"/>
                <w:lang w:val="en-US"/>
              </w:rPr>
              <w:t>Իրավական ակտի հիմնավորումը</w:t>
            </w:r>
          </w:p>
        </w:tc>
      </w:tr>
      <w:tr w:rsidR="0002232B" w:rsidRPr="00C31392" w14:paraId="0BAB6A56" w14:textId="77777777" w:rsidTr="00240D43">
        <w:trPr>
          <w:gridAfter w:val="1"/>
          <w:wAfter w:w="14" w:type="dxa"/>
          <w:trHeight w:val="350"/>
        </w:trPr>
        <w:tc>
          <w:tcPr>
            <w:tcW w:w="697" w:type="dxa"/>
            <w:tcBorders>
              <w:top w:val="single" w:sz="4" w:space="0" w:color="000000"/>
              <w:left w:val="single" w:sz="4" w:space="0" w:color="000000"/>
              <w:bottom w:val="single" w:sz="4" w:space="0" w:color="000000"/>
              <w:right w:val="single" w:sz="4" w:space="0" w:color="000000"/>
            </w:tcBorders>
            <w:hideMark/>
          </w:tcPr>
          <w:p w14:paraId="18342D8B" w14:textId="77777777" w:rsidR="0002232B" w:rsidRPr="00C31392" w:rsidRDefault="0002232B" w:rsidP="00240D43">
            <w:pPr>
              <w:widowControl w:val="0"/>
              <w:spacing w:line="360" w:lineRule="auto"/>
              <w:jc w:val="both"/>
              <w:rPr>
                <w:rFonts w:ascii="GHEA Grapalat" w:hAnsi="GHEA Grapalat"/>
                <w:b/>
                <w:sz w:val="24"/>
                <w:szCs w:val="24"/>
                <w:lang w:val="en-US"/>
              </w:rPr>
            </w:pPr>
            <w:r w:rsidRPr="00C31392">
              <w:rPr>
                <w:rFonts w:ascii="GHEA Grapalat" w:hAnsi="GHEA Grapalat"/>
                <w:b/>
                <w:sz w:val="24"/>
                <w:szCs w:val="24"/>
                <w:lang w:val="en-US"/>
              </w:rPr>
              <w:t>1.</w:t>
            </w:r>
          </w:p>
        </w:tc>
        <w:tc>
          <w:tcPr>
            <w:tcW w:w="10082" w:type="dxa"/>
            <w:tcBorders>
              <w:top w:val="single" w:sz="4" w:space="0" w:color="000000"/>
              <w:left w:val="single" w:sz="4" w:space="0" w:color="000000"/>
              <w:bottom w:val="single" w:sz="4" w:space="0" w:color="000000"/>
              <w:right w:val="single" w:sz="4" w:space="0" w:color="000000"/>
            </w:tcBorders>
            <w:hideMark/>
          </w:tcPr>
          <w:p w14:paraId="24C3EEC3" w14:textId="77777777" w:rsidR="0002232B" w:rsidRPr="00C31392" w:rsidRDefault="0002232B" w:rsidP="00240D43">
            <w:pPr>
              <w:widowControl w:val="0"/>
              <w:spacing w:line="360" w:lineRule="auto"/>
              <w:jc w:val="both"/>
              <w:rPr>
                <w:rFonts w:ascii="GHEA Grapalat" w:hAnsi="GHEA Grapalat"/>
                <w:b/>
                <w:sz w:val="24"/>
                <w:szCs w:val="24"/>
                <w:lang w:val="en-US"/>
              </w:rPr>
            </w:pPr>
            <w:r w:rsidRPr="00C31392">
              <w:rPr>
                <w:rFonts w:ascii="GHEA Grapalat" w:hAnsi="GHEA Grapalat"/>
                <w:b/>
                <w:sz w:val="24"/>
                <w:szCs w:val="24"/>
                <w:lang w:val="en-US"/>
              </w:rPr>
              <w:t>Անհրաժեշտությունը</w:t>
            </w:r>
          </w:p>
        </w:tc>
      </w:tr>
      <w:tr w:rsidR="0002232B" w:rsidRPr="0058035D" w14:paraId="2AFDF4E1" w14:textId="77777777" w:rsidTr="00240D43">
        <w:trPr>
          <w:gridAfter w:val="1"/>
          <w:wAfter w:w="14" w:type="dxa"/>
          <w:trHeight w:val="454"/>
        </w:trPr>
        <w:tc>
          <w:tcPr>
            <w:tcW w:w="697" w:type="dxa"/>
            <w:tcBorders>
              <w:top w:val="single" w:sz="4" w:space="0" w:color="000000"/>
              <w:left w:val="single" w:sz="4" w:space="0" w:color="000000"/>
              <w:bottom w:val="single" w:sz="4" w:space="0" w:color="000000"/>
              <w:right w:val="single" w:sz="4" w:space="0" w:color="000000"/>
            </w:tcBorders>
          </w:tcPr>
          <w:p w14:paraId="4A1B2142" w14:textId="77777777" w:rsidR="0002232B" w:rsidRPr="00C31392" w:rsidRDefault="0002232B" w:rsidP="00240D43">
            <w:pPr>
              <w:widowControl w:val="0"/>
              <w:spacing w:line="360" w:lineRule="auto"/>
              <w:jc w:val="both"/>
              <w:rPr>
                <w:rFonts w:ascii="GHEA Grapalat" w:hAnsi="GHEA Grapalat"/>
                <w:sz w:val="24"/>
                <w:szCs w:val="24"/>
                <w:lang w:val="en-US"/>
              </w:rPr>
            </w:pPr>
          </w:p>
        </w:tc>
        <w:tc>
          <w:tcPr>
            <w:tcW w:w="10082" w:type="dxa"/>
            <w:tcBorders>
              <w:top w:val="single" w:sz="4" w:space="0" w:color="000000"/>
              <w:left w:val="single" w:sz="4" w:space="0" w:color="000000"/>
              <w:bottom w:val="single" w:sz="4" w:space="0" w:color="000000"/>
              <w:right w:val="single" w:sz="4" w:space="0" w:color="000000"/>
            </w:tcBorders>
            <w:hideMark/>
          </w:tcPr>
          <w:p w14:paraId="0DD7CDC7" w14:textId="77777777" w:rsidR="0002232B" w:rsidRPr="00C31392" w:rsidRDefault="0002232B" w:rsidP="00240D43">
            <w:pPr>
              <w:widowControl w:val="0"/>
              <w:tabs>
                <w:tab w:val="left" w:pos="1395"/>
              </w:tabs>
              <w:spacing w:line="360" w:lineRule="auto"/>
              <w:ind w:firstLine="356"/>
              <w:jc w:val="both"/>
              <w:rPr>
                <w:rFonts w:ascii="GHEA Grapalat" w:hAnsi="GHEA Grapalat" w:cs="Sylfaen"/>
                <w:sz w:val="24"/>
                <w:szCs w:val="24"/>
                <w:lang w:val="hy-AM" w:bidi="ne-NP"/>
              </w:rPr>
            </w:pPr>
            <w:r w:rsidRPr="00C31392">
              <w:rPr>
                <w:rFonts w:ascii="GHEA Grapalat" w:hAnsi="GHEA Grapalat" w:cs="Sylfaen"/>
                <w:sz w:val="24"/>
                <w:szCs w:val="24"/>
                <w:lang w:val="hy-AM" w:bidi="ne-NP"/>
              </w:rPr>
              <w:t xml:space="preserve">ՀՀ կառավարության 2022 թվականի նոյեմբերի 17-ին կայացած կառավարության նիստում հավանության է արժանացել </w:t>
            </w:r>
            <w:r w:rsidRPr="001A1590">
              <w:rPr>
                <w:rFonts w:ascii="GHEA Grapalat" w:hAnsi="GHEA Grapalat" w:cs="Sylfaen"/>
                <w:sz w:val="24"/>
                <w:szCs w:val="24"/>
                <w:lang w:val="hy-AM" w:bidi="ne-NP"/>
              </w:rPr>
              <w:t>«</w:t>
            </w:r>
            <w:r>
              <w:rPr>
                <w:rFonts w:ascii="GHEA Grapalat" w:hAnsi="GHEA Grapalat" w:cs="Sylfaen"/>
                <w:sz w:val="24"/>
                <w:szCs w:val="24"/>
                <w:lang w:val="hy-AM" w:bidi="ne-NP"/>
              </w:rPr>
              <w:t>Ա</w:t>
            </w:r>
            <w:r w:rsidRPr="001A1590">
              <w:rPr>
                <w:rFonts w:ascii="GHEA Grapalat" w:hAnsi="GHEA Grapalat" w:cs="Sylfaen"/>
                <w:sz w:val="24"/>
                <w:szCs w:val="24"/>
                <w:lang w:val="hy-AM" w:bidi="ne-NP"/>
              </w:rPr>
              <w:t xml:space="preserve">նձի ֆունկցիոնալության գնահատման մասին» օրենքում փոփոխություններ </w:t>
            </w:r>
            <w:r>
              <w:rPr>
                <w:rFonts w:ascii="GHEA Grapalat" w:hAnsi="GHEA Grapalat" w:cs="Sylfaen"/>
                <w:sz w:val="24"/>
                <w:szCs w:val="24"/>
                <w:lang w:val="hy-AM" w:bidi="ne-NP"/>
              </w:rPr>
              <w:t>և</w:t>
            </w:r>
            <w:r w:rsidRPr="001A1590">
              <w:rPr>
                <w:rFonts w:ascii="GHEA Grapalat" w:hAnsi="GHEA Grapalat" w:cs="Sylfaen"/>
                <w:sz w:val="24"/>
                <w:szCs w:val="24"/>
                <w:lang w:val="hy-AM" w:bidi="ne-NP"/>
              </w:rPr>
              <w:t xml:space="preserve"> լրացումներ կատարելու մասին</w:t>
            </w:r>
            <w:r>
              <w:rPr>
                <w:rFonts w:ascii="GHEA Grapalat" w:hAnsi="GHEA Grapalat" w:cs="Sylfaen"/>
                <w:sz w:val="24"/>
                <w:szCs w:val="24"/>
                <w:lang w:val="hy-AM" w:bidi="ne-NP"/>
              </w:rPr>
              <w:t xml:space="preserve"> նախագիծը։ Օրենքի նախագիծը</w:t>
            </w:r>
            <w:r w:rsidRPr="00C31392">
              <w:rPr>
                <w:rFonts w:ascii="GHEA Grapalat" w:hAnsi="GHEA Grapalat" w:cs="Sylfaen"/>
                <w:sz w:val="24"/>
                <w:szCs w:val="24"/>
                <w:lang w:val="hy-AM" w:bidi="ne-NP"/>
              </w:rPr>
              <w:t xml:space="preserve"> ընդունվել </w:t>
            </w:r>
            <w:r>
              <w:rPr>
                <w:rFonts w:ascii="GHEA Grapalat" w:hAnsi="GHEA Grapalat" w:cs="Sylfaen"/>
                <w:sz w:val="24"/>
                <w:szCs w:val="24"/>
                <w:lang w:val="hy-AM" w:bidi="ne-NP"/>
              </w:rPr>
              <w:t>է</w:t>
            </w:r>
            <w:r w:rsidRPr="00C31392">
              <w:rPr>
                <w:rFonts w:ascii="GHEA Grapalat" w:hAnsi="GHEA Grapalat" w:cs="Sylfaen"/>
                <w:sz w:val="24"/>
                <w:szCs w:val="24"/>
                <w:lang w:val="hy-AM" w:bidi="ne-NP"/>
              </w:rPr>
              <w:t xml:space="preserve"> ՀՀ Ազգային ժողովի կողմից սույն թվականի դեկտեմբերի 8-ին, իսկ դեկտեմբերի 23-ին ստորագրվել է ՀՀ նախագահի կողմից: </w:t>
            </w:r>
            <w:r>
              <w:rPr>
                <w:rFonts w:ascii="GHEA Grapalat" w:hAnsi="GHEA Grapalat" w:cs="Sylfaen"/>
                <w:sz w:val="24"/>
                <w:szCs w:val="24"/>
                <w:lang w:val="hy-AM" w:bidi="ne-NP"/>
              </w:rPr>
              <w:t>Օրենք</w:t>
            </w:r>
            <w:r w:rsidRPr="00C31392">
              <w:rPr>
                <w:rFonts w:ascii="GHEA Grapalat" w:hAnsi="GHEA Grapalat" w:cs="Sylfaen"/>
                <w:sz w:val="24"/>
                <w:szCs w:val="24"/>
                <w:lang w:val="hy-AM" w:bidi="ne-NP"/>
              </w:rPr>
              <w:t xml:space="preserve">ի </w:t>
            </w:r>
            <w:r>
              <w:rPr>
                <w:rFonts w:ascii="GHEA Grapalat" w:hAnsi="GHEA Grapalat" w:cs="Sylfaen"/>
                <w:sz w:val="24"/>
                <w:szCs w:val="24"/>
                <w:lang w:val="hy-AM" w:bidi="ne-NP"/>
              </w:rPr>
              <w:t>նախագծ</w:t>
            </w:r>
            <w:r w:rsidRPr="00C31392">
              <w:rPr>
                <w:rFonts w:ascii="GHEA Grapalat" w:hAnsi="GHEA Grapalat" w:cs="Sylfaen"/>
                <w:sz w:val="24"/>
                <w:szCs w:val="24"/>
                <w:lang w:val="hy-AM" w:bidi="ne-NP"/>
              </w:rPr>
              <w:t>ով սահմանվել են անցումային դրույթներ, որոնք անհրաժեշտ է նախատեսել նաև առնչվող ենթաօրենսդրական իրավական ակտերում։</w:t>
            </w:r>
          </w:p>
        </w:tc>
      </w:tr>
      <w:tr w:rsidR="0002232B" w:rsidRPr="00C31392" w14:paraId="2132C2C2" w14:textId="77777777" w:rsidTr="00240D43">
        <w:trPr>
          <w:gridAfter w:val="1"/>
          <w:wAfter w:w="14" w:type="dxa"/>
          <w:trHeight w:val="409"/>
        </w:trPr>
        <w:tc>
          <w:tcPr>
            <w:tcW w:w="697" w:type="dxa"/>
            <w:tcBorders>
              <w:top w:val="single" w:sz="4" w:space="0" w:color="000000"/>
              <w:left w:val="single" w:sz="4" w:space="0" w:color="000000"/>
              <w:bottom w:val="single" w:sz="4" w:space="0" w:color="000000"/>
              <w:right w:val="single" w:sz="4" w:space="0" w:color="000000"/>
            </w:tcBorders>
            <w:hideMark/>
          </w:tcPr>
          <w:p w14:paraId="6BA82E4F" w14:textId="77777777" w:rsidR="0002232B" w:rsidRPr="00C31392" w:rsidRDefault="0002232B" w:rsidP="00240D43">
            <w:pPr>
              <w:widowControl w:val="0"/>
              <w:spacing w:line="360" w:lineRule="auto"/>
              <w:jc w:val="both"/>
              <w:rPr>
                <w:rFonts w:ascii="GHEA Grapalat" w:hAnsi="GHEA Grapalat"/>
                <w:b/>
                <w:sz w:val="24"/>
                <w:szCs w:val="24"/>
                <w:lang w:val="en-US"/>
              </w:rPr>
            </w:pPr>
            <w:r w:rsidRPr="00C31392">
              <w:rPr>
                <w:rFonts w:ascii="GHEA Grapalat" w:hAnsi="GHEA Grapalat"/>
                <w:b/>
                <w:sz w:val="24"/>
                <w:szCs w:val="24"/>
                <w:lang w:val="en-US"/>
              </w:rPr>
              <w:t>2.</w:t>
            </w:r>
          </w:p>
        </w:tc>
        <w:tc>
          <w:tcPr>
            <w:tcW w:w="10082" w:type="dxa"/>
            <w:tcBorders>
              <w:top w:val="single" w:sz="4" w:space="0" w:color="000000"/>
              <w:left w:val="single" w:sz="4" w:space="0" w:color="000000"/>
              <w:bottom w:val="single" w:sz="4" w:space="0" w:color="000000"/>
              <w:right w:val="single" w:sz="4" w:space="0" w:color="000000"/>
            </w:tcBorders>
            <w:hideMark/>
          </w:tcPr>
          <w:p w14:paraId="2E056CFC" w14:textId="77777777" w:rsidR="0002232B" w:rsidRPr="00C31392" w:rsidRDefault="0002232B" w:rsidP="00240D43">
            <w:pPr>
              <w:widowControl w:val="0"/>
              <w:spacing w:line="360" w:lineRule="auto"/>
              <w:jc w:val="both"/>
              <w:rPr>
                <w:rFonts w:ascii="GHEA Grapalat" w:hAnsi="GHEA Grapalat"/>
                <w:b/>
                <w:sz w:val="24"/>
                <w:szCs w:val="24"/>
                <w:lang w:val="en-US"/>
              </w:rPr>
            </w:pPr>
            <w:r w:rsidRPr="00C31392">
              <w:rPr>
                <w:rFonts w:ascii="GHEA Grapalat" w:hAnsi="GHEA Grapalat"/>
                <w:b/>
                <w:sz w:val="24"/>
                <w:szCs w:val="24"/>
                <w:lang w:val="hy-AM"/>
              </w:rPr>
              <w:t>Առկա</w:t>
            </w:r>
            <w:r w:rsidRPr="00C31392">
              <w:rPr>
                <w:rFonts w:ascii="GHEA Grapalat" w:hAnsi="GHEA Grapalat"/>
                <w:b/>
                <w:sz w:val="24"/>
                <w:szCs w:val="24"/>
                <w:lang w:val="en-US"/>
              </w:rPr>
              <w:t xml:space="preserve"> իրավիճակը և խնդիրները</w:t>
            </w:r>
          </w:p>
        </w:tc>
      </w:tr>
      <w:tr w:rsidR="0002232B" w:rsidRPr="0058035D" w14:paraId="2293354D" w14:textId="77777777" w:rsidTr="00240D43">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336663B2" w14:textId="77777777" w:rsidR="0002232B" w:rsidRPr="00C31392" w:rsidRDefault="0002232B" w:rsidP="00240D43">
            <w:pPr>
              <w:widowControl w:val="0"/>
              <w:spacing w:line="360" w:lineRule="auto"/>
              <w:jc w:val="both"/>
              <w:rPr>
                <w:rFonts w:ascii="GHEA Grapalat" w:hAnsi="GHEA Grapalat"/>
                <w:sz w:val="24"/>
                <w:szCs w:val="24"/>
                <w:lang w:val="en-US"/>
              </w:rPr>
            </w:pPr>
          </w:p>
        </w:tc>
        <w:tc>
          <w:tcPr>
            <w:tcW w:w="10082" w:type="dxa"/>
            <w:tcBorders>
              <w:top w:val="single" w:sz="4" w:space="0" w:color="000000"/>
              <w:left w:val="single" w:sz="4" w:space="0" w:color="000000"/>
              <w:bottom w:val="single" w:sz="4" w:space="0" w:color="000000"/>
              <w:right w:val="single" w:sz="4" w:space="0" w:color="000000"/>
            </w:tcBorders>
            <w:hideMark/>
          </w:tcPr>
          <w:p w14:paraId="7A0B679F" w14:textId="7C568839" w:rsidR="0002232B" w:rsidRPr="00E37180" w:rsidRDefault="0002232B" w:rsidP="0058035D">
            <w:pPr>
              <w:spacing w:line="360" w:lineRule="auto"/>
              <w:jc w:val="both"/>
              <w:rPr>
                <w:rFonts w:ascii="GHEA Grapalat" w:hAnsi="GHEA Grapalat" w:cs="Sylfaen"/>
                <w:sz w:val="24"/>
                <w:szCs w:val="24"/>
                <w:lang w:val="hy-AM" w:bidi="ne-NP"/>
              </w:rPr>
            </w:pPr>
            <w:r w:rsidRPr="00C31392">
              <w:rPr>
                <w:rFonts w:ascii="GHEA Grapalat" w:hAnsi="GHEA Grapalat"/>
                <w:sz w:val="24"/>
                <w:szCs w:val="24"/>
                <w:lang w:val="hy-AM"/>
              </w:rPr>
              <w:t xml:space="preserve">    ՀՀ կառավարության 2022 թվականի հուլիսի 28-ին ընդունվել է «Ծառայությունների անհատական ծրագրերը կազմելու և իրականացնելու կարգը հաստատելու մասին» ՀՀ կառավարության N1161-Ն որոշումը։ Որոշման համաձայն</w:t>
            </w:r>
            <w:r>
              <w:rPr>
                <w:rFonts w:ascii="GHEA Grapalat" w:hAnsi="GHEA Grapalat"/>
                <w:sz w:val="24"/>
                <w:szCs w:val="24"/>
                <w:lang w:val="hy-AM"/>
              </w:rPr>
              <w:t>՝</w:t>
            </w:r>
            <w:r w:rsidRPr="00C31392">
              <w:rPr>
                <w:rFonts w:ascii="GHEA Grapalat" w:hAnsi="GHEA Grapalat"/>
                <w:sz w:val="24"/>
                <w:szCs w:val="24"/>
                <w:lang w:val="hy-AM"/>
              </w:rPr>
              <w:t xml:space="preserve"> 2023 թվականի փետրվարի </w:t>
            </w:r>
            <w:r w:rsidRPr="00C31392">
              <w:rPr>
                <w:rFonts w:ascii="GHEA Grapalat" w:hAnsi="GHEA Grapalat"/>
                <w:sz w:val="24"/>
                <w:szCs w:val="24"/>
                <w:lang w:val="hy-AM"/>
              </w:rPr>
              <w:br/>
              <w:t xml:space="preserve">1-ից ուժը կորցրած է ճանաչվում ՀՀ կառավարության 2015 թվականի դեկտեմբերի 24-ի «Հաշմանդամություն ունեցող անձանց վերականգնողական անհատական ծրագրերի կազմման և </w:t>
            </w:r>
            <w:r w:rsidRPr="00E37180">
              <w:rPr>
                <w:rFonts w:ascii="GHEA Grapalat" w:hAnsi="GHEA Grapalat" w:cs="Sylfaen"/>
                <w:sz w:val="24"/>
                <w:szCs w:val="24"/>
                <w:lang w:val="hy-AM" w:bidi="ne-NP"/>
              </w:rPr>
              <w:t>իրականացման կարգը հաստատելու մասին» N1535-Ն</w:t>
            </w:r>
            <w:r w:rsidRPr="00E37180">
              <w:rPr>
                <w:sz w:val="24"/>
                <w:szCs w:val="24"/>
                <w:lang w:val="hy-AM" w:bidi="ne-NP"/>
              </w:rPr>
              <w:t> </w:t>
            </w:r>
            <w:r w:rsidRPr="00E37180">
              <w:rPr>
                <w:rFonts w:ascii="GHEA Grapalat" w:hAnsi="GHEA Grapalat" w:cs="Sylfaen"/>
                <w:sz w:val="24"/>
                <w:szCs w:val="24"/>
                <w:lang w:val="hy-AM" w:bidi="ne-NP"/>
              </w:rPr>
              <w:t xml:space="preserve">որոշումը։ </w:t>
            </w:r>
            <w:r>
              <w:rPr>
                <w:rFonts w:ascii="GHEA Grapalat" w:hAnsi="GHEA Grapalat" w:cs="Sylfaen"/>
                <w:sz w:val="24"/>
                <w:szCs w:val="24"/>
                <w:lang w:val="hy-AM" w:bidi="ne-NP"/>
              </w:rPr>
              <w:t>Օրենքի անցումային դրույթներում</w:t>
            </w:r>
            <w:r w:rsidRPr="00C31392">
              <w:rPr>
                <w:rFonts w:ascii="GHEA Grapalat" w:hAnsi="GHEA Grapalat" w:cs="Sylfaen"/>
                <w:sz w:val="24"/>
                <w:szCs w:val="24"/>
                <w:lang w:val="hy-AM" w:bidi="ne-NP"/>
              </w:rPr>
              <w:t xml:space="preserve"> </w:t>
            </w:r>
            <w:r>
              <w:rPr>
                <w:rFonts w:ascii="GHEA Grapalat" w:hAnsi="GHEA Grapalat" w:cs="Sylfaen"/>
                <w:sz w:val="24"/>
                <w:szCs w:val="24"/>
                <w:lang w:val="hy-AM" w:bidi="ne-NP"/>
              </w:rPr>
              <w:t>կատարվել են փոփոխո</w:t>
            </w:r>
            <w:bookmarkStart w:id="0" w:name="_GoBack"/>
            <w:bookmarkEnd w:id="0"/>
            <w:r>
              <w:rPr>
                <w:rFonts w:ascii="GHEA Grapalat" w:hAnsi="GHEA Grapalat" w:cs="Sylfaen"/>
                <w:sz w:val="24"/>
                <w:szCs w:val="24"/>
                <w:lang w:val="hy-AM" w:bidi="ne-NP"/>
              </w:rPr>
              <w:t xml:space="preserve">ւթյուններ, ինչի արդյունքում </w:t>
            </w:r>
            <w:r w:rsidRPr="00E37180">
              <w:rPr>
                <w:rFonts w:ascii="GHEA Grapalat" w:hAnsi="GHEA Grapalat" w:cs="Sylfaen"/>
                <w:sz w:val="24"/>
                <w:szCs w:val="24"/>
                <w:lang w:val="hy-AM" w:bidi="ne-NP"/>
              </w:rPr>
              <w:t xml:space="preserve">բժշկասոցիալական վերափորձաքննության </w:t>
            </w:r>
            <w:r>
              <w:rPr>
                <w:rFonts w:ascii="GHEA Grapalat" w:hAnsi="GHEA Grapalat" w:cs="Sylfaen"/>
                <w:sz w:val="24"/>
                <w:szCs w:val="24"/>
                <w:lang w:val="hy-AM" w:bidi="ne-NP"/>
              </w:rPr>
              <w:t>նախատեսվում է իրականացնել</w:t>
            </w:r>
            <w:r w:rsidRPr="00E37180">
              <w:rPr>
                <w:rFonts w:ascii="GHEA Grapalat" w:hAnsi="GHEA Grapalat" w:cs="Sylfaen"/>
                <w:sz w:val="24"/>
                <w:szCs w:val="24"/>
                <w:lang w:val="hy-AM" w:bidi="ne-NP"/>
              </w:rPr>
              <w:t xml:space="preserve"> մինչև 2023 թվականի դեկտեմբերի 31-ը</w:t>
            </w:r>
            <w:r>
              <w:rPr>
                <w:rFonts w:ascii="GHEA Grapalat" w:hAnsi="GHEA Grapalat" w:cs="Sylfaen"/>
                <w:sz w:val="24"/>
                <w:szCs w:val="24"/>
                <w:lang w:val="hy-AM" w:bidi="ne-NP"/>
              </w:rPr>
              <w:t xml:space="preserve">, իսկ </w:t>
            </w:r>
            <w:r w:rsidR="0058035D">
              <w:rPr>
                <w:rFonts w:ascii="GHEA Grapalat" w:hAnsi="GHEA Grapalat" w:cs="Sylfaen"/>
                <w:sz w:val="24"/>
                <w:szCs w:val="24"/>
                <w:lang w:val="hy-AM" w:bidi="ne-NP"/>
              </w:rPr>
              <w:t xml:space="preserve">վերականգնողական անհատական </w:t>
            </w:r>
            <w:r w:rsidR="0058035D">
              <w:rPr>
                <w:rFonts w:ascii="GHEA Grapalat" w:hAnsi="GHEA Grapalat" w:cs="Sylfaen"/>
                <w:sz w:val="24"/>
                <w:szCs w:val="24"/>
                <w:lang w:val="hy-AM" w:bidi="ne-NP"/>
              </w:rPr>
              <w:t>ծրագիրը</w:t>
            </w:r>
            <w:r w:rsidR="0058035D">
              <w:rPr>
                <w:rFonts w:ascii="GHEA Grapalat" w:hAnsi="GHEA Grapalat" w:cs="Sylfaen"/>
                <w:sz w:val="24"/>
                <w:szCs w:val="24"/>
                <w:lang w:val="hy-AM" w:bidi="ne-NP"/>
              </w:rPr>
              <w:t xml:space="preserve"> կազմում է </w:t>
            </w:r>
            <w:r w:rsidRPr="00E37180">
              <w:rPr>
                <w:rFonts w:ascii="GHEA Grapalat" w:hAnsi="GHEA Grapalat" w:cs="Sylfaen"/>
                <w:sz w:val="24"/>
                <w:szCs w:val="24"/>
                <w:lang w:val="hy-AM" w:bidi="ne-NP"/>
              </w:rPr>
              <w:t xml:space="preserve">բժշկասոցիալական </w:t>
            </w:r>
            <w:r w:rsidR="0058035D">
              <w:rPr>
                <w:rFonts w:ascii="GHEA Grapalat" w:hAnsi="GHEA Grapalat" w:cs="Sylfaen"/>
                <w:sz w:val="24"/>
                <w:szCs w:val="24"/>
                <w:lang w:val="hy-AM" w:bidi="ne-NP"/>
              </w:rPr>
              <w:t>վերափորձաքննության</w:t>
            </w:r>
            <w:r>
              <w:rPr>
                <w:rFonts w:ascii="GHEA Grapalat" w:hAnsi="GHEA Grapalat" w:cs="Sylfaen"/>
                <w:sz w:val="24"/>
                <w:szCs w:val="24"/>
                <w:lang w:val="hy-AM" w:bidi="ne-NP"/>
              </w:rPr>
              <w:t xml:space="preserve"> մաս։ </w:t>
            </w:r>
            <w:r w:rsidRPr="00C31392">
              <w:rPr>
                <w:rFonts w:ascii="GHEA Grapalat" w:hAnsi="GHEA Grapalat" w:cs="Sylfaen"/>
                <w:sz w:val="24"/>
                <w:szCs w:val="24"/>
                <w:lang w:val="hy-AM" w:bidi="ne-NP"/>
              </w:rPr>
              <w:t xml:space="preserve"> </w:t>
            </w:r>
          </w:p>
        </w:tc>
      </w:tr>
      <w:tr w:rsidR="0002232B" w:rsidRPr="00C31392" w14:paraId="38EBD80D" w14:textId="77777777" w:rsidTr="00240D43">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04708C3D" w14:textId="77777777" w:rsidR="0002232B" w:rsidRPr="00C31392" w:rsidRDefault="0002232B" w:rsidP="00240D43">
            <w:pPr>
              <w:widowControl w:val="0"/>
              <w:spacing w:line="360" w:lineRule="auto"/>
              <w:jc w:val="both"/>
              <w:rPr>
                <w:rFonts w:ascii="GHEA Grapalat" w:hAnsi="GHEA Grapalat"/>
                <w:b/>
                <w:sz w:val="24"/>
                <w:szCs w:val="24"/>
                <w:lang w:val="en-US"/>
              </w:rPr>
            </w:pPr>
            <w:r w:rsidRPr="00C31392">
              <w:rPr>
                <w:rFonts w:ascii="GHEA Grapalat" w:hAnsi="GHEA Grapalat"/>
                <w:b/>
                <w:sz w:val="24"/>
                <w:szCs w:val="24"/>
                <w:lang w:val="en-US"/>
              </w:rPr>
              <w:t>3.</w:t>
            </w:r>
          </w:p>
        </w:tc>
        <w:tc>
          <w:tcPr>
            <w:tcW w:w="10082" w:type="dxa"/>
            <w:tcBorders>
              <w:top w:val="single" w:sz="4" w:space="0" w:color="000000"/>
              <w:left w:val="single" w:sz="4" w:space="0" w:color="000000"/>
              <w:bottom w:val="single" w:sz="4" w:space="0" w:color="000000"/>
              <w:right w:val="single" w:sz="4" w:space="0" w:color="000000"/>
            </w:tcBorders>
            <w:hideMark/>
          </w:tcPr>
          <w:p w14:paraId="6CC0BBA7" w14:textId="77777777" w:rsidR="0002232B" w:rsidRPr="00C31392" w:rsidRDefault="0002232B" w:rsidP="00240D43">
            <w:pPr>
              <w:widowControl w:val="0"/>
              <w:spacing w:line="360" w:lineRule="auto"/>
              <w:jc w:val="both"/>
              <w:rPr>
                <w:rFonts w:ascii="GHEA Grapalat" w:hAnsi="GHEA Grapalat" w:cs="IRTEK Courier"/>
                <w:b/>
                <w:sz w:val="24"/>
                <w:szCs w:val="24"/>
                <w:lang w:val="af-ZA"/>
              </w:rPr>
            </w:pPr>
            <w:r w:rsidRPr="00C31392">
              <w:rPr>
                <w:rFonts w:ascii="GHEA Grapalat" w:hAnsi="GHEA Grapalat" w:cs="IRTEK Courier"/>
                <w:b/>
                <w:sz w:val="24"/>
                <w:szCs w:val="24"/>
                <w:lang w:val="af-ZA"/>
              </w:rPr>
              <w:t>Կարգավորման նպատակը և բնույթը</w:t>
            </w:r>
          </w:p>
        </w:tc>
      </w:tr>
      <w:tr w:rsidR="0002232B" w:rsidRPr="0058035D" w14:paraId="334DFA25" w14:textId="77777777" w:rsidTr="00240D43">
        <w:trPr>
          <w:gridAfter w:val="1"/>
          <w:wAfter w:w="14" w:type="dxa"/>
          <w:trHeight w:val="710"/>
        </w:trPr>
        <w:tc>
          <w:tcPr>
            <w:tcW w:w="697" w:type="dxa"/>
            <w:tcBorders>
              <w:top w:val="single" w:sz="4" w:space="0" w:color="000000"/>
              <w:left w:val="single" w:sz="4" w:space="0" w:color="000000"/>
              <w:bottom w:val="single" w:sz="4" w:space="0" w:color="000000"/>
              <w:right w:val="single" w:sz="4" w:space="0" w:color="000000"/>
            </w:tcBorders>
          </w:tcPr>
          <w:p w14:paraId="4ACC313B" w14:textId="77777777" w:rsidR="0002232B" w:rsidRPr="00C31392" w:rsidRDefault="0002232B" w:rsidP="00240D43">
            <w:pPr>
              <w:widowControl w:val="0"/>
              <w:spacing w:line="360" w:lineRule="auto"/>
              <w:jc w:val="both"/>
              <w:rPr>
                <w:rFonts w:ascii="GHEA Grapalat" w:hAnsi="GHEA Grapalat"/>
                <w:sz w:val="24"/>
                <w:szCs w:val="24"/>
                <w:lang w:val="hy-AM"/>
              </w:rPr>
            </w:pPr>
          </w:p>
        </w:tc>
        <w:tc>
          <w:tcPr>
            <w:tcW w:w="10082" w:type="dxa"/>
            <w:tcBorders>
              <w:top w:val="single" w:sz="4" w:space="0" w:color="000000"/>
              <w:left w:val="single" w:sz="4" w:space="0" w:color="000000"/>
              <w:bottom w:val="single" w:sz="4" w:space="0" w:color="000000"/>
              <w:right w:val="single" w:sz="4" w:space="0" w:color="000000"/>
            </w:tcBorders>
            <w:hideMark/>
          </w:tcPr>
          <w:p w14:paraId="16897B5A" w14:textId="54BEE4D8" w:rsidR="0002232B" w:rsidRPr="00215004" w:rsidRDefault="0002232B" w:rsidP="00240D43">
            <w:pPr>
              <w:spacing w:line="360" w:lineRule="auto"/>
              <w:jc w:val="both"/>
              <w:rPr>
                <w:rFonts w:ascii="GHEA Grapalat" w:hAnsi="GHEA Grapalat"/>
                <w:sz w:val="24"/>
                <w:szCs w:val="24"/>
                <w:lang w:val="hy-AM"/>
              </w:rPr>
            </w:pPr>
            <w:r w:rsidRPr="00C31392">
              <w:rPr>
                <w:rFonts w:ascii="GHEA Grapalat" w:hAnsi="GHEA Grapalat"/>
                <w:sz w:val="24"/>
                <w:szCs w:val="24"/>
                <w:lang w:val="hy-AM"/>
              </w:rPr>
              <w:t xml:space="preserve">      Նախագծի անհրաժեշտություն բխում է 2022 թվականի դեկտեմբերի 23-ին ստորագրված օրենքների կարգավորումները առնչվող ենթաօրենսդրական ակտերում նախատեսելու անհրաժեշտությամբ, մասնավորապես, նախագծով առաջարկվում </w:t>
            </w:r>
            <w:r>
              <w:rPr>
                <w:rFonts w:ascii="GHEA Grapalat" w:hAnsi="GHEA Grapalat"/>
                <w:sz w:val="24"/>
                <w:szCs w:val="24"/>
                <w:lang w:val="hy-AM"/>
              </w:rPr>
              <w:t xml:space="preserve">է </w:t>
            </w:r>
            <w:r w:rsidRPr="00C31392">
              <w:rPr>
                <w:rFonts w:ascii="GHEA Grapalat" w:hAnsi="GHEA Grapalat"/>
                <w:sz w:val="24"/>
                <w:szCs w:val="24"/>
                <w:lang w:val="hy-AM"/>
              </w:rPr>
              <w:t>ՀՀ կառավարության 2015 թվականի դեկտեմբերի 24-ի «Հաշմանդամություն ունեցող անձանց վերականգնողական անհատական ծրագրերի կազմման և իրականացման կարգը հաստատելու մասին» N1535-Ն</w:t>
            </w:r>
            <w:r w:rsidRPr="00215004">
              <w:rPr>
                <w:rFonts w:ascii="GHEA Grapalat" w:hAnsi="GHEA Grapalat"/>
                <w:sz w:val="24"/>
                <w:szCs w:val="24"/>
                <w:lang w:val="hy-AM"/>
              </w:rPr>
              <w:t xml:space="preserve"> </w:t>
            </w:r>
            <w:r w:rsidRPr="00C31392">
              <w:rPr>
                <w:rFonts w:ascii="GHEA Grapalat" w:hAnsi="GHEA Grapalat"/>
                <w:sz w:val="24"/>
                <w:szCs w:val="24"/>
                <w:lang w:val="hy-AM"/>
              </w:rPr>
              <w:t>որոշումը ուժը կորցրած ճանաչել</w:t>
            </w:r>
            <w:r>
              <w:rPr>
                <w:rFonts w:ascii="GHEA Grapalat" w:hAnsi="GHEA Grapalat"/>
                <w:sz w:val="24"/>
                <w:szCs w:val="24"/>
                <w:lang w:val="hy-AM"/>
              </w:rPr>
              <w:t xml:space="preserve"> 2024</w:t>
            </w:r>
            <w:r w:rsidRPr="00C31392">
              <w:rPr>
                <w:rFonts w:ascii="GHEA Grapalat" w:hAnsi="GHEA Grapalat"/>
                <w:sz w:val="24"/>
                <w:szCs w:val="24"/>
                <w:lang w:val="hy-AM"/>
              </w:rPr>
              <w:t xml:space="preserve"> թվականի </w:t>
            </w:r>
            <w:r>
              <w:rPr>
                <w:rFonts w:ascii="GHEA Grapalat" w:hAnsi="GHEA Grapalat"/>
                <w:sz w:val="24"/>
                <w:szCs w:val="24"/>
                <w:lang w:val="hy-AM"/>
              </w:rPr>
              <w:t xml:space="preserve">հուվարի </w:t>
            </w:r>
            <w:r w:rsidRPr="00C31392">
              <w:rPr>
                <w:rFonts w:ascii="GHEA Grapalat" w:hAnsi="GHEA Grapalat"/>
                <w:sz w:val="24"/>
                <w:szCs w:val="24"/>
                <w:lang w:val="hy-AM"/>
              </w:rPr>
              <w:t>1-ից</w:t>
            </w:r>
            <w:r w:rsidRPr="00215004">
              <w:rPr>
                <w:rFonts w:ascii="GHEA Grapalat" w:hAnsi="GHEA Grapalat"/>
                <w:sz w:val="24"/>
                <w:szCs w:val="24"/>
                <w:lang w:val="hy-AM"/>
              </w:rPr>
              <w:t xml:space="preserve"> և</w:t>
            </w:r>
            <w:r>
              <w:rPr>
                <w:rFonts w:ascii="GHEA Grapalat" w:hAnsi="GHEA Grapalat"/>
                <w:sz w:val="24"/>
                <w:szCs w:val="24"/>
                <w:lang w:val="hy-AM"/>
              </w:rPr>
              <w:t xml:space="preserve"> </w:t>
            </w:r>
            <w:r w:rsidR="0058035D">
              <w:rPr>
                <w:rFonts w:ascii="GHEA Grapalat" w:hAnsi="GHEA Grapalat"/>
                <w:sz w:val="24"/>
                <w:szCs w:val="24"/>
                <w:lang w:val="hy-AM"/>
              </w:rPr>
              <w:t>սահմա</w:t>
            </w:r>
            <w:r>
              <w:rPr>
                <w:rFonts w:ascii="GHEA Grapalat" w:hAnsi="GHEA Grapalat"/>
                <w:sz w:val="24"/>
                <w:szCs w:val="24"/>
                <w:lang w:val="hy-AM"/>
              </w:rPr>
              <w:t xml:space="preserve">նել, որ որոշման գործողությունը տարածվում է՝ </w:t>
            </w:r>
            <w:r w:rsidRPr="00215004">
              <w:rPr>
                <w:rFonts w:ascii="GHEA Grapalat" w:hAnsi="GHEA Grapalat"/>
                <w:sz w:val="24"/>
                <w:szCs w:val="24"/>
                <w:lang w:val="hy-AM"/>
              </w:rPr>
              <w:t xml:space="preserve">մինչև 2023 թվականի դեկտեմբերի 31-ը բժշկասոցիալական վերափորձաքննության համար դիմած անձանց կամ մինչև 2023 թվականի դեկտեմբերի 31-ը 1-ին, 2-րդ, 3-րդ խմբի հաշմանդամություն ունեցող  կամ «հաշմանդամ երեխա» կարգավիճակ ունեցող անձանց վրա, ովքեր դիմել են վերականգնողական անհատական ծրագիր ստանալու </w:t>
            </w:r>
            <w:r w:rsidRPr="00F038ED">
              <w:rPr>
                <w:rFonts w:ascii="GHEA Grapalat" w:hAnsi="GHEA Grapalat"/>
                <w:sz w:val="24"/>
                <w:szCs w:val="24"/>
                <w:lang w:val="hy-AM"/>
              </w:rPr>
              <w:t>կամ դրանում փոփոխություններ կատարելու համար:</w:t>
            </w:r>
          </w:p>
        </w:tc>
      </w:tr>
      <w:tr w:rsidR="0002232B" w:rsidRPr="0058035D" w14:paraId="51A1C074" w14:textId="77777777" w:rsidTr="00240D43">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51823E19" w14:textId="77777777" w:rsidR="0002232B" w:rsidRPr="00C31392" w:rsidRDefault="0002232B" w:rsidP="00240D43">
            <w:pPr>
              <w:widowControl w:val="0"/>
              <w:spacing w:line="360" w:lineRule="auto"/>
              <w:jc w:val="both"/>
              <w:rPr>
                <w:rFonts w:ascii="GHEA Grapalat" w:hAnsi="GHEA Grapalat"/>
                <w:b/>
                <w:sz w:val="24"/>
                <w:szCs w:val="24"/>
                <w:lang w:val="hy-AM"/>
              </w:rPr>
            </w:pPr>
            <w:r w:rsidRPr="00C31392">
              <w:rPr>
                <w:rFonts w:ascii="GHEA Grapalat" w:hAnsi="GHEA Grapalat"/>
                <w:b/>
                <w:sz w:val="24"/>
                <w:szCs w:val="24"/>
                <w:lang w:val="hy-AM"/>
              </w:rPr>
              <w:t xml:space="preserve"> 4</w:t>
            </w:r>
            <w:r w:rsidRPr="00C31392">
              <w:rPr>
                <w:rFonts w:ascii="Times New Roman" w:eastAsia="MS Mincho" w:hAnsi="Times New Roman" w:cs="Times New Roman"/>
                <w:b/>
                <w:sz w:val="24"/>
                <w:szCs w:val="24"/>
                <w:lang w:val="hy-AM"/>
              </w:rPr>
              <w:t>․</w:t>
            </w:r>
          </w:p>
        </w:tc>
        <w:tc>
          <w:tcPr>
            <w:tcW w:w="10082" w:type="dxa"/>
            <w:tcBorders>
              <w:top w:val="single" w:sz="4" w:space="0" w:color="000000"/>
              <w:left w:val="single" w:sz="4" w:space="0" w:color="000000"/>
              <w:bottom w:val="single" w:sz="4" w:space="0" w:color="000000"/>
              <w:right w:val="single" w:sz="4" w:space="0" w:color="000000"/>
            </w:tcBorders>
            <w:hideMark/>
          </w:tcPr>
          <w:p w14:paraId="0C952B10" w14:textId="77777777" w:rsidR="0002232B" w:rsidRPr="00C31392" w:rsidRDefault="0002232B" w:rsidP="00240D43">
            <w:pPr>
              <w:widowControl w:val="0"/>
              <w:spacing w:line="360" w:lineRule="auto"/>
              <w:jc w:val="both"/>
              <w:rPr>
                <w:rFonts w:ascii="GHEA Grapalat" w:hAnsi="GHEA Grapalat" w:cs="IRTEK Courier"/>
                <w:b/>
                <w:sz w:val="24"/>
                <w:szCs w:val="24"/>
                <w:lang w:val="af-ZA"/>
              </w:rPr>
            </w:pPr>
            <w:r w:rsidRPr="00C31392">
              <w:rPr>
                <w:rFonts w:ascii="GHEA Grapalat" w:hAnsi="GHEA Grapalat" w:cs="IRTEK Courier"/>
                <w:b/>
                <w:sz w:val="24"/>
                <w:szCs w:val="24"/>
                <w:lang w:val="af-ZA"/>
              </w:rPr>
              <w:t>Նախագծի մշակման գործընթացում ներգրավված ինստիտուտները և անձինք</w:t>
            </w:r>
          </w:p>
        </w:tc>
      </w:tr>
      <w:tr w:rsidR="0002232B" w:rsidRPr="0058035D" w14:paraId="0ACBCB27" w14:textId="77777777" w:rsidTr="00240D43">
        <w:trPr>
          <w:gridAfter w:val="1"/>
          <w:wAfter w:w="14" w:type="dxa"/>
          <w:trHeight w:val="411"/>
        </w:trPr>
        <w:tc>
          <w:tcPr>
            <w:tcW w:w="697" w:type="dxa"/>
            <w:tcBorders>
              <w:top w:val="single" w:sz="4" w:space="0" w:color="000000"/>
              <w:left w:val="single" w:sz="4" w:space="0" w:color="000000"/>
              <w:bottom w:val="single" w:sz="4" w:space="0" w:color="000000"/>
              <w:right w:val="single" w:sz="4" w:space="0" w:color="000000"/>
            </w:tcBorders>
          </w:tcPr>
          <w:p w14:paraId="45611275" w14:textId="77777777" w:rsidR="0002232B" w:rsidRPr="00C31392" w:rsidRDefault="0002232B" w:rsidP="00240D43">
            <w:pPr>
              <w:widowControl w:val="0"/>
              <w:spacing w:line="360" w:lineRule="auto"/>
              <w:jc w:val="both"/>
              <w:rPr>
                <w:rFonts w:ascii="GHEA Grapalat" w:hAnsi="GHEA Grapalat"/>
                <w:sz w:val="24"/>
                <w:szCs w:val="24"/>
                <w:lang w:val="hy-AM"/>
              </w:rPr>
            </w:pPr>
          </w:p>
        </w:tc>
        <w:tc>
          <w:tcPr>
            <w:tcW w:w="10082" w:type="dxa"/>
            <w:tcBorders>
              <w:top w:val="single" w:sz="4" w:space="0" w:color="000000"/>
              <w:left w:val="single" w:sz="4" w:space="0" w:color="000000"/>
              <w:bottom w:val="single" w:sz="4" w:space="0" w:color="000000"/>
              <w:right w:val="single" w:sz="4" w:space="0" w:color="000000"/>
            </w:tcBorders>
            <w:hideMark/>
          </w:tcPr>
          <w:p w14:paraId="380DF70F" w14:textId="77777777" w:rsidR="0002232B" w:rsidRPr="00C31392" w:rsidRDefault="0002232B" w:rsidP="00240D43">
            <w:pPr>
              <w:widowControl w:val="0"/>
              <w:spacing w:line="360" w:lineRule="auto"/>
              <w:ind w:firstLine="356"/>
              <w:jc w:val="both"/>
              <w:rPr>
                <w:rFonts w:ascii="GHEA Grapalat" w:hAnsi="GHEA Grapalat" w:cs="IRTEK Courier"/>
                <w:sz w:val="24"/>
                <w:szCs w:val="24"/>
                <w:lang w:val="af-ZA"/>
              </w:rPr>
            </w:pPr>
            <w:r w:rsidRPr="00C31392">
              <w:rPr>
                <w:rFonts w:ascii="GHEA Grapalat" w:hAnsi="GHEA Grapalat" w:cs="IRTEK Courier"/>
                <w:sz w:val="24"/>
                <w:szCs w:val="24"/>
                <w:lang w:val="af-ZA"/>
              </w:rPr>
              <w:t>Աշխատանքի և սոցիալական հարցերի նախարարությ</w:t>
            </w:r>
            <w:r w:rsidRPr="00C31392">
              <w:rPr>
                <w:rFonts w:ascii="GHEA Grapalat" w:hAnsi="GHEA Grapalat" w:cs="IRTEK Courier"/>
                <w:sz w:val="24"/>
                <w:szCs w:val="24"/>
                <w:lang w:val="hy-AM"/>
              </w:rPr>
              <w:t>ուն</w:t>
            </w:r>
          </w:p>
        </w:tc>
      </w:tr>
      <w:tr w:rsidR="0002232B" w:rsidRPr="00C31392" w14:paraId="28A1F84F" w14:textId="77777777" w:rsidTr="00240D43">
        <w:trPr>
          <w:gridAfter w:val="1"/>
          <w:wAfter w:w="14" w:type="dxa"/>
          <w:trHeight w:val="431"/>
        </w:trPr>
        <w:tc>
          <w:tcPr>
            <w:tcW w:w="697" w:type="dxa"/>
            <w:tcBorders>
              <w:top w:val="single" w:sz="4" w:space="0" w:color="000000"/>
              <w:left w:val="single" w:sz="4" w:space="0" w:color="000000"/>
              <w:bottom w:val="single" w:sz="4" w:space="0" w:color="000000"/>
              <w:right w:val="single" w:sz="4" w:space="0" w:color="000000"/>
            </w:tcBorders>
            <w:hideMark/>
          </w:tcPr>
          <w:p w14:paraId="473D3C55" w14:textId="77777777" w:rsidR="0002232B" w:rsidRPr="00C31392" w:rsidRDefault="0002232B" w:rsidP="00240D43">
            <w:pPr>
              <w:widowControl w:val="0"/>
              <w:spacing w:line="360" w:lineRule="auto"/>
              <w:jc w:val="both"/>
              <w:rPr>
                <w:rFonts w:ascii="GHEA Grapalat" w:hAnsi="GHEA Grapalat"/>
                <w:b/>
                <w:sz w:val="24"/>
                <w:szCs w:val="24"/>
                <w:lang w:val="hy-AM"/>
              </w:rPr>
            </w:pPr>
            <w:r w:rsidRPr="00C31392">
              <w:rPr>
                <w:rFonts w:ascii="GHEA Grapalat" w:hAnsi="GHEA Grapalat"/>
                <w:b/>
                <w:sz w:val="24"/>
                <w:szCs w:val="24"/>
                <w:lang w:val="hy-AM"/>
              </w:rPr>
              <w:t>5.</w:t>
            </w:r>
          </w:p>
        </w:tc>
        <w:tc>
          <w:tcPr>
            <w:tcW w:w="10082" w:type="dxa"/>
            <w:tcBorders>
              <w:top w:val="single" w:sz="4" w:space="0" w:color="000000"/>
              <w:left w:val="single" w:sz="4" w:space="0" w:color="000000"/>
              <w:bottom w:val="single" w:sz="4" w:space="0" w:color="000000"/>
              <w:right w:val="single" w:sz="4" w:space="0" w:color="000000"/>
            </w:tcBorders>
            <w:hideMark/>
          </w:tcPr>
          <w:p w14:paraId="13406651" w14:textId="77777777" w:rsidR="0002232B" w:rsidRPr="00C31392" w:rsidRDefault="0002232B" w:rsidP="00240D43">
            <w:pPr>
              <w:widowControl w:val="0"/>
              <w:spacing w:line="360" w:lineRule="auto"/>
              <w:jc w:val="both"/>
              <w:rPr>
                <w:rFonts w:ascii="GHEA Grapalat" w:hAnsi="GHEA Grapalat" w:cs="IRTEK Courier"/>
                <w:b/>
                <w:sz w:val="24"/>
                <w:szCs w:val="24"/>
                <w:lang w:val="af-ZA"/>
              </w:rPr>
            </w:pPr>
            <w:r w:rsidRPr="00C31392">
              <w:rPr>
                <w:rFonts w:ascii="GHEA Grapalat" w:hAnsi="GHEA Grapalat" w:cs="IRTEK Courier"/>
                <w:b/>
                <w:sz w:val="24"/>
                <w:szCs w:val="24"/>
                <w:lang w:val="af-ZA"/>
              </w:rPr>
              <w:t>Ակնկալվող արդյունքը</w:t>
            </w:r>
          </w:p>
        </w:tc>
      </w:tr>
      <w:tr w:rsidR="0002232B" w:rsidRPr="0058035D" w14:paraId="70C550A0" w14:textId="77777777" w:rsidTr="00240D43">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68BFC218" w14:textId="77777777" w:rsidR="0002232B" w:rsidRPr="00C31392" w:rsidRDefault="0002232B" w:rsidP="00240D43">
            <w:pPr>
              <w:widowControl w:val="0"/>
              <w:spacing w:line="360" w:lineRule="auto"/>
              <w:jc w:val="both"/>
              <w:rPr>
                <w:rFonts w:ascii="GHEA Grapalat" w:hAnsi="GHEA Grapalat"/>
                <w:sz w:val="24"/>
                <w:szCs w:val="24"/>
                <w:lang w:val="en-US"/>
              </w:rPr>
            </w:pPr>
          </w:p>
        </w:tc>
        <w:tc>
          <w:tcPr>
            <w:tcW w:w="10082" w:type="dxa"/>
            <w:tcBorders>
              <w:top w:val="single" w:sz="4" w:space="0" w:color="000000"/>
              <w:left w:val="single" w:sz="4" w:space="0" w:color="000000"/>
              <w:bottom w:val="single" w:sz="4" w:space="0" w:color="000000"/>
              <w:right w:val="single" w:sz="4" w:space="0" w:color="000000"/>
            </w:tcBorders>
            <w:hideMark/>
          </w:tcPr>
          <w:p w14:paraId="1F85F2EE" w14:textId="77777777" w:rsidR="0002232B" w:rsidRPr="00C31392" w:rsidRDefault="0002232B" w:rsidP="00240D43">
            <w:pPr>
              <w:widowControl w:val="0"/>
              <w:shd w:val="clear" w:color="auto" w:fill="FFFFFF"/>
              <w:spacing w:line="360" w:lineRule="auto"/>
              <w:ind w:firstLine="356"/>
              <w:jc w:val="both"/>
              <w:textAlignment w:val="baseline"/>
              <w:rPr>
                <w:rFonts w:ascii="GHEA Grapalat" w:hAnsi="GHEA Grapalat"/>
                <w:sz w:val="24"/>
                <w:szCs w:val="24"/>
                <w:lang w:val="en-GB"/>
              </w:rPr>
            </w:pPr>
            <w:r w:rsidRPr="00C31392">
              <w:rPr>
                <w:rFonts w:ascii="GHEA Grapalat" w:hAnsi="GHEA Grapalat" w:cs="Sylfaen"/>
                <w:sz w:val="24"/>
                <w:szCs w:val="24"/>
                <w:lang w:val="hy-AM"/>
              </w:rPr>
              <w:t>Նախագծի ընդունման արդյունքում ենթաօրենսդրական իրավական ակտերը համապատասխանեցվում են գործող օրենսդրությանը։</w:t>
            </w:r>
          </w:p>
        </w:tc>
      </w:tr>
      <w:tr w:rsidR="0002232B" w:rsidRPr="0058035D" w14:paraId="33A53A8D" w14:textId="77777777" w:rsidTr="00240D43">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5CB304DB" w14:textId="77777777" w:rsidR="0002232B" w:rsidRPr="00C31392" w:rsidRDefault="0002232B" w:rsidP="00240D43">
            <w:pPr>
              <w:widowControl w:val="0"/>
              <w:spacing w:line="360" w:lineRule="auto"/>
              <w:jc w:val="both"/>
              <w:rPr>
                <w:rFonts w:ascii="GHEA Grapalat" w:hAnsi="GHEA Grapalat"/>
                <w:b/>
                <w:sz w:val="24"/>
                <w:szCs w:val="24"/>
                <w:lang w:val="hy-AM"/>
              </w:rPr>
            </w:pPr>
            <w:r w:rsidRPr="00C31392">
              <w:rPr>
                <w:rFonts w:ascii="GHEA Grapalat" w:hAnsi="GHEA Grapalat"/>
                <w:b/>
                <w:sz w:val="24"/>
                <w:szCs w:val="24"/>
                <w:lang w:val="hy-AM"/>
              </w:rPr>
              <w:t>6.</w:t>
            </w:r>
          </w:p>
        </w:tc>
        <w:tc>
          <w:tcPr>
            <w:tcW w:w="10082" w:type="dxa"/>
            <w:tcBorders>
              <w:top w:val="single" w:sz="4" w:space="0" w:color="000000"/>
              <w:left w:val="single" w:sz="4" w:space="0" w:color="000000"/>
              <w:bottom w:val="single" w:sz="4" w:space="0" w:color="000000"/>
              <w:right w:val="single" w:sz="4" w:space="0" w:color="000000"/>
            </w:tcBorders>
            <w:hideMark/>
          </w:tcPr>
          <w:p w14:paraId="5ACE33C7" w14:textId="77777777" w:rsidR="0002232B" w:rsidRPr="00C31392" w:rsidRDefault="0002232B" w:rsidP="00240D43">
            <w:pPr>
              <w:widowControl w:val="0"/>
              <w:tabs>
                <w:tab w:val="left" w:pos="10620"/>
              </w:tabs>
              <w:spacing w:line="360" w:lineRule="auto"/>
              <w:jc w:val="both"/>
              <w:rPr>
                <w:rFonts w:ascii="GHEA Grapalat" w:hAnsi="GHEA Grapalat"/>
                <w:b/>
                <w:bCs/>
                <w:sz w:val="24"/>
                <w:szCs w:val="24"/>
                <w:lang w:val="hy-AM"/>
              </w:rPr>
            </w:pPr>
            <w:r w:rsidRPr="00C31392">
              <w:rPr>
                <w:rFonts w:ascii="GHEA Grapalat" w:hAnsi="GHEA Grapalat"/>
                <w:b/>
                <w:bCs/>
                <w:sz w:val="24"/>
                <w:szCs w:val="24"/>
                <w:lang w:val="hy-AM"/>
              </w:rPr>
              <w:t>Հայաստանի Հանրապետության պետական բյուջեի եկամուտների և ծախսերի փոփոխությունները</w:t>
            </w:r>
          </w:p>
        </w:tc>
      </w:tr>
      <w:tr w:rsidR="0002232B" w:rsidRPr="0058035D" w14:paraId="6BE2CF56" w14:textId="77777777" w:rsidTr="00240D43">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64C40438" w14:textId="77777777" w:rsidR="0002232B" w:rsidRPr="00C31392" w:rsidRDefault="0002232B" w:rsidP="00240D43">
            <w:pPr>
              <w:widowControl w:val="0"/>
              <w:spacing w:line="360" w:lineRule="auto"/>
              <w:jc w:val="both"/>
              <w:rPr>
                <w:rFonts w:ascii="GHEA Grapalat" w:hAnsi="GHEA Grapalat"/>
                <w:sz w:val="24"/>
                <w:szCs w:val="24"/>
                <w:lang w:val="hy-AM"/>
              </w:rPr>
            </w:pPr>
          </w:p>
        </w:tc>
        <w:tc>
          <w:tcPr>
            <w:tcW w:w="10082" w:type="dxa"/>
            <w:tcBorders>
              <w:top w:val="single" w:sz="4" w:space="0" w:color="000000"/>
              <w:left w:val="single" w:sz="4" w:space="0" w:color="000000"/>
              <w:bottom w:val="single" w:sz="4" w:space="0" w:color="000000"/>
              <w:right w:val="single" w:sz="4" w:space="0" w:color="000000"/>
            </w:tcBorders>
            <w:hideMark/>
          </w:tcPr>
          <w:p w14:paraId="4EE2BFBF" w14:textId="77777777" w:rsidR="0002232B" w:rsidRPr="00C31392" w:rsidRDefault="0002232B" w:rsidP="00240D43">
            <w:pPr>
              <w:widowControl w:val="0"/>
              <w:tabs>
                <w:tab w:val="left" w:pos="10620"/>
              </w:tabs>
              <w:spacing w:line="360" w:lineRule="auto"/>
              <w:ind w:firstLine="356"/>
              <w:jc w:val="both"/>
              <w:rPr>
                <w:rFonts w:ascii="GHEA Grapalat" w:hAnsi="GHEA Grapalat"/>
                <w:sz w:val="24"/>
                <w:szCs w:val="24"/>
                <w:lang w:val="hy-AM"/>
              </w:rPr>
            </w:pPr>
            <w:r w:rsidRPr="00C31392">
              <w:rPr>
                <w:rFonts w:ascii="GHEA Grapalat" w:hAnsi="GHEA Grapalat" w:cs="Arial Unicode"/>
                <w:bCs/>
                <w:sz w:val="24"/>
                <w:szCs w:val="24"/>
                <w:lang w:val="hy-AM"/>
              </w:rPr>
              <w:t xml:space="preserve">Նախագծի ընդունման դեպքում  </w:t>
            </w:r>
            <w:r w:rsidRPr="00C31392">
              <w:rPr>
                <w:rFonts w:ascii="GHEA Grapalat" w:hAnsi="GHEA Grapalat"/>
                <w:bCs/>
                <w:sz w:val="24"/>
                <w:szCs w:val="24"/>
                <w:lang w:val="hy-AM"/>
              </w:rPr>
              <w:t>Հայաստանի Հանրապետության պետական բյուջեի եկամուտներում և ծախսերում լրացուցիչ փոփոխությունների անհրաժեշտություն չկա։</w:t>
            </w:r>
          </w:p>
        </w:tc>
      </w:tr>
      <w:tr w:rsidR="0002232B" w:rsidRPr="0058035D" w14:paraId="3236B5AD" w14:textId="77777777" w:rsidTr="00240D43">
        <w:trPr>
          <w:gridAfter w:val="1"/>
          <w:wAfter w:w="14" w:type="dxa"/>
          <w:trHeight w:val="1250"/>
        </w:trPr>
        <w:tc>
          <w:tcPr>
            <w:tcW w:w="697" w:type="dxa"/>
            <w:tcBorders>
              <w:top w:val="single" w:sz="4" w:space="0" w:color="000000"/>
              <w:left w:val="single" w:sz="4" w:space="0" w:color="000000"/>
              <w:bottom w:val="single" w:sz="4" w:space="0" w:color="000000"/>
              <w:right w:val="single" w:sz="4" w:space="0" w:color="000000"/>
            </w:tcBorders>
            <w:hideMark/>
          </w:tcPr>
          <w:p w14:paraId="773904FC" w14:textId="77777777" w:rsidR="0002232B" w:rsidRPr="00C31392" w:rsidRDefault="0002232B" w:rsidP="00240D43">
            <w:pPr>
              <w:widowControl w:val="0"/>
              <w:spacing w:line="360" w:lineRule="auto"/>
              <w:jc w:val="both"/>
              <w:rPr>
                <w:rFonts w:ascii="GHEA Grapalat" w:hAnsi="GHEA Grapalat"/>
                <w:b/>
                <w:sz w:val="24"/>
                <w:szCs w:val="24"/>
                <w:lang w:val="en-US"/>
              </w:rPr>
            </w:pPr>
            <w:r w:rsidRPr="00C31392">
              <w:rPr>
                <w:rFonts w:ascii="GHEA Grapalat" w:hAnsi="GHEA Grapalat"/>
                <w:b/>
                <w:sz w:val="24"/>
                <w:szCs w:val="24"/>
                <w:lang w:val="en-US"/>
              </w:rPr>
              <w:t>7.</w:t>
            </w:r>
          </w:p>
        </w:tc>
        <w:tc>
          <w:tcPr>
            <w:tcW w:w="10082" w:type="dxa"/>
            <w:tcBorders>
              <w:top w:val="single" w:sz="4" w:space="0" w:color="000000"/>
              <w:left w:val="single" w:sz="4" w:space="0" w:color="000000"/>
              <w:bottom w:val="single" w:sz="4" w:space="0" w:color="000000"/>
              <w:right w:val="single" w:sz="4" w:space="0" w:color="000000"/>
            </w:tcBorders>
            <w:hideMark/>
          </w:tcPr>
          <w:p w14:paraId="6181235E" w14:textId="77777777" w:rsidR="0002232B" w:rsidRPr="00C31392" w:rsidRDefault="0002232B" w:rsidP="00240D43">
            <w:pPr>
              <w:widowControl w:val="0"/>
              <w:tabs>
                <w:tab w:val="left" w:pos="10620"/>
              </w:tabs>
              <w:spacing w:line="360" w:lineRule="auto"/>
              <w:jc w:val="both"/>
              <w:rPr>
                <w:rFonts w:ascii="GHEA Grapalat" w:hAnsi="GHEA Grapalat" w:cs="Arial Unicode"/>
                <w:b/>
                <w:bCs/>
                <w:sz w:val="24"/>
                <w:szCs w:val="24"/>
                <w:lang w:val="hy-AM"/>
              </w:rPr>
            </w:pPr>
            <w:r w:rsidRPr="00C31392">
              <w:rPr>
                <w:rFonts w:ascii="GHEA Grapalat" w:hAnsi="GHEA Grapalat" w:cs="Arial Unicode"/>
                <w:b/>
                <w:bCs/>
                <w:sz w:val="24"/>
                <w:szCs w:val="24"/>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02232B" w:rsidRPr="0058035D" w14:paraId="08A88E5D" w14:textId="77777777" w:rsidTr="00240D43">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77E4703B" w14:textId="77777777" w:rsidR="0002232B" w:rsidRPr="00C31392" w:rsidRDefault="0002232B" w:rsidP="00240D43">
            <w:pPr>
              <w:widowControl w:val="0"/>
              <w:spacing w:line="360" w:lineRule="auto"/>
              <w:jc w:val="both"/>
              <w:rPr>
                <w:rFonts w:ascii="GHEA Grapalat" w:hAnsi="GHEA Grapalat"/>
                <w:sz w:val="24"/>
                <w:szCs w:val="24"/>
                <w:lang w:val="en-US"/>
              </w:rPr>
            </w:pPr>
          </w:p>
        </w:tc>
        <w:tc>
          <w:tcPr>
            <w:tcW w:w="10082" w:type="dxa"/>
            <w:tcBorders>
              <w:top w:val="single" w:sz="4" w:space="0" w:color="000000"/>
              <w:left w:val="single" w:sz="4" w:space="0" w:color="000000"/>
              <w:bottom w:val="single" w:sz="4" w:space="0" w:color="000000"/>
              <w:right w:val="single" w:sz="4" w:space="0" w:color="000000"/>
            </w:tcBorders>
            <w:hideMark/>
          </w:tcPr>
          <w:p w14:paraId="11B28517" w14:textId="77777777" w:rsidR="0002232B" w:rsidRPr="00C31392" w:rsidRDefault="0002232B" w:rsidP="00240D43">
            <w:pPr>
              <w:widowControl w:val="0"/>
              <w:spacing w:line="360" w:lineRule="auto"/>
              <w:ind w:firstLine="356"/>
              <w:jc w:val="both"/>
              <w:rPr>
                <w:rFonts w:ascii="GHEA Grapalat" w:hAnsi="GHEA Grapalat" w:cs="Arial Unicode"/>
                <w:bCs/>
                <w:sz w:val="24"/>
                <w:szCs w:val="24"/>
                <w:lang w:val="de-DE"/>
              </w:rPr>
            </w:pPr>
            <w:r w:rsidRPr="00C31392">
              <w:rPr>
                <w:rFonts w:ascii="GHEA Grapalat" w:hAnsi="GHEA Grapalat" w:cs="Arial Unicode"/>
                <w:bCs/>
                <w:sz w:val="24"/>
                <w:szCs w:val="24"/>
                <w:lang w:val="hy-AM"/>
              </w:rPr>
              <w:t xml:space="preserve"> Նախագիծը մասամբ փոխկապակցված է Հայաստանի Հանրապետության Կառավարության 2021-2026 թվականների ծրագրի հետ և բխում է 4.6 կետի 24-րդ </w:t>
            </w:r>
            <w:r w:rsidRPr="00C31392">
              <w:rPr>
                <w:rFonts w:ascii="GHEA Grapalat" w:hAnsi="GHEA Grapalat" w:cs="Arial Unicode"/>
                <w:bCs/>
                <w:sz w:val="24"/>
                <w:szCs w:val="24"/>
                <w:lang w:val="hy-AM"/>
              </w:rPr>
              <w:lastRenderedPageBreak/>
              <w:t>պարբերությունից ` «</w:t>
            </w:r>
            <w:r w:rsidRPr="00C31392">
              <w:rPr>
                <w:rFonts w:ascii="GHEA Grapalat" w:hAnsi="GHEA Grapalat"/>
                <w:color w:val="000000"/>
                <w:sz w:val="24"/>
                <w:szCs w:val="24"/>
                <w:lang w:val="hy-AM"/>
              </w:rPr>
              <w:t>Ներդրվելու է հաշմանդամության գնահատման նոր մոդել՝ հիմնված անձի կարիքների բազմակողմանի գնահատման վրա</w:t>
            </w:r>
            <w:r w:rsidRPr="00C31392">
              <w:rPr>
                <w:rFonts w:ascii="GHEA Grapalat" w:hAnsi="GHEA Grapalat" w:cs="Arial Unicode"/>
                <w:bCs/>
                <w:sz w:val="24"/>
                <w:szCs w:val="24"/>
                <w:lang w:val="hy-AM"/>
              </w:rPr>
              <w:t>»։</w:t>
            </w:r>
          </w:p>
        </w:tc>
      </w:tr>
    </w:tbl>
    <w:p w14:paraId="456A3271" w14:textId="77777777" w:rsidR="0002232B" w:rsidRPr="00C31392" w:rsidRDefault="0002232B" w:rsidP="0002232B">
      <w:pPr>
        <w:widowControl w:val="0"/>
        <w:spacing w:line="360" w:lineRule="auto"/>
        <w:rPr>
          <w:rFonts w:ascii="GHEA Grapalat" w:hAnsi="GHEA Grapalat"/>
          <w:sz w:val="24"/>
          <w:szCs w:val="24"/>
          <w:lang w:val="hy-AM"/>
        </w:rPr>
      </w:pPr>
    </w:p>
    <w:p w14:paraId="161DFCC9" w14:textId="77777777" w:rsidR="0002232B" w:rsidRPr="00C31392" w:rsidRDefault="0002232B" w:rsidP="0002232B">
      <w:pPr>
        <w:spacing w:line="360" w:lineRule="auto"/>
        <w:jc w:val="center"/>
        <w:rPr>
          <w:rFonts w:ascii="GHEA Grapalat" w:hAnsi="GHEA Grapalat" w:cs="Arial"/>
          <w:sz w:val="24"/>
          <w:szCs w:val="24"/>
          <w:lang w:val="hy-AM"/>
        </w:rPr>
      </w:pPr>
    </w:p>
    <w:p w14:paraId="6B7E2A2F" w14:textId="225C9627" w:rsidR="00E814FB" w:rsidRPr="0002232B" w:rsidRDefault="00E814FB" w:rsidP="0002232B">
      <w:pPr>
        <w:rPr>
          <w:lang w:val="hy-AM"/>
        </w:rPr>
      </w:pPr>
    </w:p>
    <w:sectPr w:rsidR="00E814FB" w:rsidRPr="0002232B" w:rsidSect="00292090">
      <w:pgSz w:w="11906" w:h="16838" w:code="9"/>
      <w:pgMar w:top="1077"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w:altName w:val="Arial"/>
    <w:charset w:val="CC"/>
    <w:family w:val="swiss"/>
    <w:pitch w:val="variable"/>
    <w:sig w:usb0="00000001"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80680"/>
    <w:multiLevelType w:val="hybridMultilevel"/>
    <w:tmpl w:val="C76AD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C0EA3"/>
    <w:multiLevelType w:val="hybridMultilevel"/>
    <w:tmpl w:val="BE6E1F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52EF0"/>
    <w:multiLevelType w:val="hybridMultilevel"/>
    <w:tmpl w:val="559CD506"/>
    <w:lvl w:ilvl="0" w:tplc="5644C558">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3" w15:restartNumberingAfterBreak="0">
    <w:nsid w:val="12DE0B31"/>
    <w:multiLevelType w:val="hybridMultilevel"/>
    <w:tmpl w:val="8BE44A1A"/>
    <w:lvl w:ilvl="0" w:tplc="F67C9BF4">
      <w:start w:val="1"/>
      <w:numFmt w:val="decimal"/>
      <w:lvlText w:val="%1)"/>
      <w:lvlJc w:val="left"/>
      <w:pPr>
        <w:ind w:left="1211" w:hanging="360"/>
      </w:pPr>
      <w:rPr>
        <w:rFonts w:hint="default"/>
        <w:b w:val="0"/>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15:restartNumberingAfterBreak="0">
    <w:nsid w:val="22363A70"/>
    <w:multiLevelType w:val="hybridMultilevel"/>
    <w:tmpl w:val="A61AC194"/>
    <w:lvl w:ilvl="0" w:tplc="FBAEC88C">
      <w:start w:val="1"/>
      <w:numFmt w:val="decimal"/>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BB74CB"/>
    <w:multiLevelType w:val="hybridMultilevel"/>
    <w:tmpl w:val="8BC22D3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350841D5"/>
    <w:multiLevelType w:val="hybridMultilevel"/>
    <w:tmpl w:val="A2285502"/>
    <w:lvl w:ilvl="0" w:tplc="B742D84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02D1F8C"/>
    <w:multiLevelType w:val="hybridMultilevel"/>
    <w:tmpl w:val="5792FE6A"/>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F53AAC"/>
    <w:multiLevelType w:val="hybridMultilevel"/>
    <w:tmpl w:val="A51A6D3E"/>
    <w:lvl w:ilvl="0" w:tplc="100ABEB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67A606DA"/>
    <w:multiLevelType w:val="hybridMultilevel"/>
    <w:tmpl w:val="22C40F02"/>
    <w:lvl w:ilvl="0" w:tplc="FC76E3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73136324"/>
    <w:multiLevelType w:val="hybridMultilevel"/>
    <w:tmpl w:val="38AEE64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9"/>
  </w:num>
  <w:num w:numId="3">
    <w:abstractNumId w:val="6"/>
  </w:num>
  <w:num w:numId="4">
    <w:abstractNumId w:val="11"/>
  </w:num>
  <w:num w:numId="5">
    <w:abstractNumId w:val="1"/>
  </w:num>
  <w:num w:numId="6">
    <w:abstractNumId w:val="2"/>
  </w:num>
  <w:num w:numId="7">
    <w:abstractNumId w:val="10"/>
  </w:num>
  <w:num w:numId="8">
    <w:abstractNumId w:val="0"/>
  </w:num>
  <w:num w:numId="9">
    <w:abstractNumId w:val="3"/>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defaultTabStop w:val="708"/>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ABE"/>
    <w:rsid w:val="00002AC7"/>
    <w:rsid w:val="0000370C"/>
    <w:rsid w:val="00003CCD"/>
    <w:rsid w:val="00007088"/>
    <w:rsid w:val="0001079D"/>
    <w:rsid w:val="000115F8"/>
    <w:rsid w:val="00011C6D"/>
    <w:rsid w:val="00012B43"/>
    <w:rsid w:val="0001490C"/>
    <w:rsid w:val="00014EAD"/>
    <w:rsid w:val="000152C4"/>
    <w:rsid w:val="00015AC3"/>
    <w:rsid w:val="000208B6"/>
    <w:rsid w:val="000219A6"/>
    <w:rsid w:val="0002232B"/>
    <w:rsid w:val="00025585"/>
    <w:rsid w:val="00027CE2"/>
    <w:rsid w:val="000310D1"/>
    <w:rsid w:val="00032A99"/>
    <w:rsid w:val="00032DE5"/>
    <w:rsid w:val="000351D2"/>
    <w:rsid w:val="00037005"/>
    <w:rsid w:val="00037E1E"/>
    <w:rsid w:val="000430ED"/>
    <w:rsid w:val="00043FD8"/>
    <w:rsid w:val="000440F7"/>
    <w:rsid w:val="000455F8"/>
    <w:rsid w:val="00046A2E"/>
    <w:rsid w:val="00046B2B"/>
    <w:rsid w:val="0004778F"/>
    <w:rsid w:val="0005102F"/>
    <w:rsid w:val="0005618F"/>
    <w:rsid w:val="00056959"/>
    <w:rsid w:val="00057808"/>
    <w:rsid w:val="00060DC5"/>
    <w:rsid w:val="00065DF9"/>
    <w:rsid w:val="00066917"/>
    <w:rsid w:val="00067FD7"/>
    <w:rsid w:val="0007565E"/>
    <w:rsid w:val="00075D75"/>
    <w:rsid w:val="00076C5A"/>
    <w:rsid w:val="00080501"/>
    <w:rsid w:val="00083DA3"/>
    <w:rsid w:val="00085D85"/>
    <w:rsid w:val="00087564"/>
    <w:rsid w:val="00091F59"/>
    <w:rsid w:val="00095F00"/>
    <w:rsid w:val="000A24FD"/>
    <w:rsid w:val="000A3F8C"/>
    <w:rsid w:val="000A4765"/>
    <w:rsid w:val="000A584D"/>
    <w:rsid w:val="000A697C"/>
    <w:rsid w:val="000A7777"/>
    <w:rsid w:val="000B2DDE"/>
    <w:rsid w:val="000B5125"/>
    <w:rsid w:val="000B75B3"/>
    <w:rsid w:val="000B7BC0"/>
    <w:rsid w:val="000C2B80"/>
    <w:rsid w:val="000C59F7"/>
    <w:rsid w:val="000C62F6"/>
    <w:rsid w:val="000D03F0"/>
    <w:rsid w:val="000D368D"/>
    <w:rsid w:val="000D5821"/>
    <w:rsid w:val="000D5993"/>
    <w:rsid w:val="000E1749"/>
    <w:rsid w:val="000E2F87"/>
    <w:rsid w:val="000E644C"/>
    <w:rsid w:val="000E7B6B"/>
    <w:rsid w:val="000F0A1E"/>
    <w:rsid w:val="000F0A24"/>
    <w:rsid w:val="000F4C3B"/>
    <w:rsid w:val="000F7125"/>
    <w:rsid w:val="00100BD2"/>
    <w:rsid w:val="00104D86"/>
    <w:rsid w:val="00106AAE"/>
    <w:rsid w:val="00112CF9"/>
    <w:rsid w:val="00115F70"/>
    <w:rsid w:val="001174AC"/>
    <w:rsid w:val="00123769"/>
    <w:rsid w:val="00126A39"/>
    <w:rsid w:val="00130696"/>
    <w:rsid w:val="001335A6"/>
    <w:rsid w:val="00134076"/>
    <w:rsid w:val="001365AB"/>
    <w:rsid w:val="00142E28"/>
    <w:rsid w:val="0014364B"/>
    <w:rsid w:val="00147EC3"/>
    <w:rsid w:val="0015736D"/>
    <w:rsid w:val="00161420"/>
    <w:rsid w:val="0016336C"/>
    <w:rsid w:val="00163AE3"/>
    <w:rsid w:val="00163D22"/>
    <w:rsid w:val="00164BB4"/>
    <w:rsid w:val="00164D70"/>
    <w:rsid w:val="00173B8B"/>
    <w:rsid w:val="001750B4"/>
    <w:rsid w:val="00176318"/>
    <w:rsid w:val="001769EC"/>
    <w:rsid w:val="00176C8E"/>
    <w:rsid w:val="00177355"/>
    <w:rsid w:val="00184E58"/>
    <w:rsid w:val="00187075"/>
    <w:rsid w:val="00190405"/>
    <w:rsid w:val="00190AAD"/>
    <w:rsid w:val="001945F9"/>
    <w:rsid w:val="001A27CC"/>
    <w:rsid w:val="001A5F5F"/>
    <w:rsid w:val="001A659C"/>
    <w:rsid w:val="001A65B4"/>
    <w:rsid w:val="001A7C34"/>
    <w:rsid w:val="001B2E16"/>
    <w:rsid w:val="001B38BF"/>
    <w:rsid w:val="001B6A4D"/>
    <w:rsid w:val="001C0B22"/>
    <w:rsid w:val="001C3013"/>
    <w:rsid w:val="001C3163"/>
    <w:rsid w:val="001C3D6C"/>
    <w:rsid w:val="001C4B4A"/>
    <w:rsid w:val="001C557F"/>
    <w:rsid w:val="001C7696"/>
    <w:rsid w:val="001D4CA4"/>
    <w:rsid w:val="001D4E0E"/>
    <w:rsid w:val="001D7B59"/>
    <w:rsid w:val="001E0F2A"/>
    <w:rsid w:val="001E1FDC"/>
    <w:rsid w:val="001E3133"/>
    <w:rsid w:val="001E4B4E"/>
    <w:rsid w:val="001E659C"/>
    <w:rsid w:val="001E69E4"/>
    <w:rsid w:val="001F29AA"/>
    <w:rsid w:val="001F3391"/>
    <w:rsid w:val="001F7277"/>
    <w:rsid w:val="001F7EF4"/>
    <w:rsid w:val="002001A7"/>
    <w:rsid w:val="00200988"/>
    <w:rsid w:val="00211B14"/>
    <w:rsid w:val="0021201B"/>
    <w:rsid w:val="002218BB"/>
    <w:rsid w:val="0022437E"/>
    <w:rsid w:val="00226368"/>
    <w:rsid w:val="00226F06"/>
    <w:rsid w:val="00232327"/>
    <w:rsid w:val="00233D7D"/>
    <w:rsid w:val="00237E12"/>
    <w:rsid w:val="00237E98"/>
    <w:rsid w:val="00243B26"/>
    <w:rsid w:val="00243E82"/>
    <w:rsid w:val="002475D2"/>
    <w:rsid w:val="00247AA6"/>
    <w:rsid w:val="00250B5E"/>
    <w:rsid w:val="00252B8C"/>
    <w:rsid w:val="00254A05"/>
    <w:rsid w:val="00254AE4"/>
    <w:rsid w:val="00255872"/>
    <w:rsid w:val="002576B8"/>
    <w:rsid w:val="002665AC"/>
    <w:rsid w:val="00270CE1"/>
    <w:rsid w:val="0027144B"/>
    <w:rsid w:val="00271928"/>
    <w:rsid w:val="0027331B"/>
    <w:rsid w:val="0027530B"/>
    <w:rsid w:val="002806E8"/>
    <w:rsid w:val="002843FF"/>
    <w:rsid w:val="00290902"/>
    <w:rsid w:val="00292090"/>
    <w:rsid w:val="002931F3"/>
    <w:rsid w:val="002955B7"/>
    <w:rsid w:val="002A0311"/>
    <w:rsid w:val="002A052F"/>
    <w:rsid w:val="002A06B0"/>
    <w:rsid w:val="002A1016"/>
    <w:rsid w:val="002A2108"/>
    <w:rsid w:val="002A47B8"/>
    <w:rsid w:val="002A47DF"/>
    <w:rsid w:val="002A720B"/>
    <w:rsid w:val="002B0590"/>
    <w:rsid w:val="002B076C"/>
    <w:rsid w:val="002B2769"/>
    <w:rsid w:val="002B39B6"/>
    <w:rsid w:val="002B3AD5"/>
    <w:rsid w:val="002B500E"/>
    <w:rsid w:val="002B62E0"/>
    <w:rsid w:val="002B6CC4"/>
    <w:rsid w:val="002C33BA"/>
    <w:rsid w:val="002C3ECD"/>
    <w:rsid w:val="002D15D8"/>
    <w:rsid w:val="002D2BEF"/>
    <w:rsid w:val="002D2DA9"/>
    <w:rsid w:val="002D6363"/>
    <w:rsid w:val="002E070D"/>
    <w:rsid w:val="002E1354"/>
    <w:rsid w:val="002E34DC"/>
    <w:rsid w:val="002F3774"/>
    <w:rsid w:val="002F7C00"/>
    <w:rsid w:val="003002C3"/>
    <w:rsid w:val="003009B4"/>
    <w:rsid w:val="00301B25"/>
    <w:rsid w:val="003033ED"/>
    <w:rsid w:val="0030579B"/>
    <w:rsid w:val="003115D6"/>
    <w:rsid w:val="00312A64"/>
    <w:rsid w:val="00314001"/>
    <w:rsid w:val="0032390F"/>
    <w:rsid w:val="0032464F"/>
    <w:rsid w:val="003254B0"/>
    <w:rsid w:val="003267D8"/>
    <w:rsid w:val="0033221D"/>
    <w:rsid w:val="00333633"/>
    <w:rsid w:val="003345B2"/>
    <w:rsid w:val="003359AA"/>
    <w:rsid w:val="003368E6"/>
    <w:rsid w:val="00340131"/>
    <w:rsid w:val="00341926"/>
    <w:rsid w:val="00345670"/>
    <w:rsid w:val="00345D7F"/>
    <w:rsid w:val="00346242"/>
    <w:rsid w:val="003532B6"/>
    <w:rsid w:val="00354897"/>
    <w:rsid w:val="00354982"/>
    <w:rsid w:val="003567CD"/>
    <w:rsid w:val="0036604E"/>
    <w:rsid w:val="00366C5A"/>
    <w:rsid w:val="00367159"/>
    <w:rsid w:val="00372F3F"/>
    <w:rsid w:val="00373280"/>
    <w:rsid w:val="003743A5"/>
    <w:rsid w:val="00375BFA"/>
    <w:rsid w:val="003807A5"/>
    <w:rsid w:val="00386661"/>
    <w:rsid w:val="00386D18"/>
    <w:rsid w:val="00390972"/>
    <w:rsid w:val="00390DAE"/>
    <w:rsid w:val="00392E0E"/>
    <w:rsid w:val="003943E3"/>
    <w:rsid w:val="00394F2A"/>
    <w:rsid w:val="003976C6"/>
    <w:rsid w:val="003A27C0"/>
    <w:rsid w:val="003A41EB"/>
    <w:rsid w:val="003B10D1"/>
    <w:rsid w:val="003B4E4B"/>
    <w:rsid w:val="003B590A"/>
    <w:rsid w:val="003C0044"/>
    <w:rsid w:val="003C0BCD"/>
    <w:rsid w:val="003C18ED"/>
    <w:rsid w:val="003C5471"/>
    <w:rsid w:val="003C7CCB"/>
    <w:rsid w:val="003D098B"/>
    <w:rsid w:val="003D1CAA"/>
    <w:rsid w:val="003D1CAE"/>
    <w:rsid w:val="003D1F3F"/>
    <w:rsid w:val="003D5933"/>
    <w:rsid w:val="003D6CE1"/>
    <w:rsid w:val="003E0A5A"/>
    <w:rsid w:val="003E4081"/>
    <w:rsid w:val="003E4DC0"/>
    <w:rsid w:val="003E5F4D"/>
    <w:rsid w:val="003F4C1E"/>
    <w:rsid w:val="00400488"/>
    <w:rsid w:val="00400A50"/>
    <w:rsid w:val="00406590"/>
    <w:rsid w:val="00411F5D"/>
    <w:rsid w:val="004143D4"/>
    <w:rsid w:val="004146B3"/>
    <w:rsid w:val="0042017F"/>
    <w:rsid w:val="00421A51"/>
    <w:rsid w:val="004259AA"/>
    <w:rsid w:val="00426966"/>
    <w:rsid w:val="00427743"/>
    <w:rsid w:val="004370F5"/>
    <w:rsid w:val="004427D2"/>
    <w:rsid w:val="00442DDC"/>
    <w:rsid w:val="0044489B"/>
    <w:rsid w:val="00444F25"/>
    <w:rsid w:val="00445A01"/>
    <w:rsid w:val="0045004A"/>
    <w:rsid w:val="0045006C"/>
    <w:rsid w:val="00450D64"/>
    <w:rsid w:val="004519F7"/>
    <w:rsid w:val="004524E1"/>
    <w:rsid w:val="00453B2A"/>
    <w:rsid w:val="00455123"/>
    <w:rsid w:val="00456F13"/>
    <w:rsid w:val="004576BB"/>
    <w:rsid w:val="00460D48"/>
    <w:rsid w:val="004619FA"/>
    <w:rsid w:val="0046207D"/>
    <w:rsid w:val="004642AA"/>
    <w:rsid w:val="0047531F"/>
    <w:rsid w:val="00476787"/>
    <w:rsid w:val="004777F3"/>
    <w:rsid w:val="004808F2"/>
    <w:rsid w:val="00482D7D"/>
    <w:rsid w:val="00483286"/>
    <w:rsid w:val="004838B5"/>
    <w:rsid w:val="004859A0"/>
    <w:rsid w:val="0048629B"/>
    <w:rsid w:val="004875DF"/>
    <w:rsid w:val="00490832"/>
    <w:rsid w:val="00490896"/>
    <w:rsid w:val="00491EFF"/>
    <w:rsid w:val="00493ABC"/>
    <w:rsid w:val="00494393"/>
    <w:rsid w:val="00497D83"/>
    <w:rsid w:val="004A2C76"/>
    <w:rsid w:val="004A5455"/>
    <w:rsid w:val="004A5A6D"/>
    <w:rsid w:val="004A74C0"/>
    <w:rsid w:val="004A787C"/>
    <w:rsid w:val="004B04FB"/>
    <w:rsid w:val="004B4670"/>
    <w:rsid w:val="004B4BE4"/>
    <w:rsid w:val="004D516E"/>
    <w:rsid w:val="004D63A8"/>
    <w:rsid w:val="004E0632"/>
    <w:rsid w:val="004E166A"/>
    <w:rsid w:val="004E2B2A"/>
    <w:rsid w:val="004E3355"/>
    <w:rsid w:val="004E5002"/>
    <w:rsid w:val="004E6F18"/>
    <w:rsid w:val="004E7C12"/>
    <w:rsid w:val="004F07CF"/>
    <w:rsid w:val="004F1B52"/>
    <w:rsid w:val="004F1EB7"/>
    <w:rsid w:val="004F3E04"/>
    <w:rsid w:val="004F4EE6"/>
    <w:rsid w:val="004F5B22"/>
    <w:rsid w:val="00501D5F"/>
    <w:rsid w:val="005044F8"/>
    <w:rsid w:val="00505D6E"/>
    <w:rsid w:val="00506A32"/>
    <w:rsid w:val="0051117B"/>
    <w:rsid w:val="0051144D"/>
    <w:rsid w:val="00512AD0"/>
    <w:rsid w:val="00514564"/>
    <w:rsid w:val="00515093"/>
    <w:rsid w:val="005220B5"/>
    <w:rsid w:val="00522E0D"/>
    <w:rsid w:val="00523C1C"/>
    <w:rsid w:val="005310E7"/>
    <w:rsid w:val="00536242"/>
    <w:rsid w:val="00537BAC"/>
    <w:rsid w:val="00542EFF"/>
    <w:rsid w:val="0054498E"/>
    <w:rsid w:val="00553480"/>
    <w:rsid w:val="005556D5"/>
    <w:rsid w:val="005566EB"/>
    <w:rsid w:val="0055699B"/>
    <w:rsid w:val="00556C07"/>
    <w:rsid w:val="00564912"/>
    <w:rsid w:val="00570632"/>
    <w:rsid w:val="00570ED2"/>
    <w:rsid w:val="00571FD9"/>
    <w:rsid w:val="00572AD5"/>
    <w:rsid w:val="00574623"/>
    <w:rsid w:val="0058035D"/>
    <w:rsid w:val="00580CD0"/>
    <w:rsid w:val="00582BF7"/>
    <w:rsid w:val="00584154"/>
    <w:rsid w:val="00593522"/>
    <w:rsid w:val="005958E2"/>
    <w:rsid w:val="005A0395"/>
    <w:rsid w:val="005A1C38"/>
    <w:rsid w:val="005A6CDA"/>
    <w:rsid w:val="005B6106"/>
    <w:rsid w:val="005B746A"/>
    <w:rsid w:val="005C0797"/>
    <w:rsid w:val="005C0D34"/>
    <w:rsid w:val="005C500B"/>
    <w:rsid w:val="005D1895"/>
    <w:rsid w:val="005E3356"/>
    <w:rsid w:val="005E4FDE"/>
    <w:rsid w:val="005E679E"/>
    <w:rsid w:val="006002D7"/>
    <w:rsid w:val="00602DB1"/>
    <w:rsid w:val="006032E0"/>
    <w:rsid w:val="006057AC"/>
    <w:rsid w:val="006105AA"/>
    <w:rsid w:val="0061305E"/>
    <w:rsid w:val="00614019"/>
    <w:rsid w:val="00614435"/>
    <w:rsid w:val="00617549"/>
    <w:rsid w:val="006207B7"/>
    <w:rsid w:val="006207E4"/>
    <w:rsid w:val="00620BFB"/>
    <w:rsid w:val="006239A6"/>
    <w:rsid w:val="00625CF9"/>
    <w:rsid w:val="00625DB5"/>
    <w:rsid w:val="0062617E"/>
    <w:rsid w:val="00630947"/>
    <w:rsid w:val="00630E89"/>
    <w:rsid w:val="00632437"/>
    <w:rsid w:val="00632460"/>
    <w:rsid w:val="00644E73"/>
    <w:rsid w:val="00646676"/>
    <w:rsid w:val="00646E10"/>
    <w:rsid w:val="006505FB"/>
    <w:rsid w:val="0065074A"/>
    <w:rsid w:val="00652F1A"/>
    <w:rsid w:val="00654224"/>
    <w:rsid w:val="006628C7"/>
    <w:rsid w:val="0066326F"/>
    <w:rsid w:val="0066463E"/>
    <w:rsid w:val="00667B6F"/>
    <w:rsid w:val="00670756"/>
    <w:rsid w:val="00672BF0"/>
    <w:rsid w:val="0067305C"/>
    <w:rsid w:val="00681424"/>
    <w:rsid w:val="006820C6"/>
    <w:rsid w:val="00682C88"/>
    <w:rsid w:val="00683F12"/>
    <w:rsid w:val="0069083D"/>
    <w:rsid w:val="0069449E"/>
    <w:rsid w:val="00694663"/>
    <w:rsid w:val="006947C0"/>
    <w:rsid w:val="006A0E72"/>
    <w:rsid w:val="006A0FE4"/>
    <w:rsid w:val="006A37C3"/>
    <w:rsid w:val="006A7381"/>
    <w:rsid w:val="006B1DCC"/>
    <w:rsid w:val="006C01BA"/>
    <w:rsid w:val="006C075F"/>
    <w:rsid w:val="006C07E5"/>
    <w:rsid w:val="006C742C"/>
    <w:rsid w:val="006C777B"/>
    <w:rsid w:val="006D223A"/>
    <w:rsid w:val="006D3765"/>
    <w:rsid w:val="006E1E1E"/>
    <w:rsid w:val="006E3EC4"/>
    <w:rsid w:val="006E5A1D"/>
    <w:rsid w:val="006E7A7F"/>
    <w:rsid w:val="006F1680"/>
    <w:rsid w:val="006F6352"/>
    <w:rsid w:val="006F76D1"/>
    <w:rsid w:val="00703052"/>
    <w:rsid w:val="0070348B"/>
    <w:rsid w:val="00703C20"/>
    <w:rsid w:val="0070671E"/>
    <w:rsid w:val="00713975"/>
    <w:rsid w:val="00715618"/>
    <w:rsid w:val="0071614D"/>
    <w:rsid w:val="00716939"/>
    <w:rsid w:val="007222DC"/>
    <w:rsid w:val="00722F89"/>
    <w:rsid w:val="0072334A"/>
    <w:rsid w:val="00723950"/>
    <w:rsid w:val="00724892"/>
    <w:rsid w:val="00726007"/>
    <w:rsid w:val="00726DC8"/>
    <w:rsid w:val="007330B5"/>
    <w:rsid w:val="007338E5"/>
    <w:rsid w:val="0073777A"/>
    <w:rsid w:val="007409AF"/>
    <w:rsid w:val="00743678"/>
    <w:rsid w:val="0074566F"/>
    <w:rsid w:val="00745A1F"/>
    <w:rsid w:val="00746ADD"/>
    <w:rsid w:val="0075218E"/>
    <w:rsid w:val="00753A13"/>
    <w:rsid w:val="0075454F"/>
    <w:rsid w:val="007568AA"/>
    <w:rsid w:val="00757F8C"/>
    <w:rsid w:val="007603BF"/>
    <w:rsid w:val="007605D1"/>
    <w:rsid w:val="00765160"/>
    <w:rsid w:val="00766EEB"/>
    <w:rsid w:val="0077311D"/>
    <w:rsid w:val="0077567A"/>
    <w:rsid w:val="00776446"/>
    <w:rsid w:val="00777189"/>
    <w:rsid w:val="007833D9"/>
    <w:rsid w:val="00783A12"/>
    <w:rsid w:val="007844EB"/>
    <w:rsid w:val="007918BE"/>
    <w:rsid w:val="00791F75"/>
    <w:rsid w:val="00791FDA"/>
    <w:rsid w:val="00792BDE"/>
    <w:rsid w:val="00797D35"/>
    <w:rsid w:val="007A2B77"/>
    <w:rsid w:val="007A45E0"/>
    <w:rsid w:val="007A59EF"/>
    <w:rsid w:val="007A7A79"/>
    <w:rsid w:val="007B0FDF"/>
    <w:rsid w:val="007B12EA"/>
    <w:rsid w:val="007B1869"/>
    <w:rsid w:val="007B2E87"/>
    <w:rsid w:val="007B3E01"/>
    <w:rsid w:val="007B5F71"/>
    <w:rsid w:val="007C13C9"/>
    <w:rsid w:val="007C5371"/>
    <w:rsid w:val="007C6943"/>
    <w:rsid w:val="007D24EE"/>
    <w:rsid w:val="007D2EDF"/>
    <w:rsid w:val="007D426C"/>
    <w:rsid w:val="007D49A0"/>
    <w:rsid w:val="007D4F32"/>
    <w:rsid w:val="007E1EDB"/>
    <w:rsid w:val="007E30D6"/>
    <w:rsid w:val="007E65D6"/>
    <w:rsid w:val="007E6738"/>
    <w:rsid w:val="007F29EA"/>
    <w:rsid w:val="007F4F5A"/>
    <w:rsid w:val="007F5165"/>
    <w:rsid w:val="007F5B47"/>
    <w:rsid w:val="007F65D9"/>
    <w:rsid w:val="007F6675"/>
    <w:rsid w:val="007F669C"/>
    <w:rsid w:val="00802742"/>
    <w:rsid w:val="00802C6C"/>
    <w:rsid w:val="008056B3"/>
    <w:rsid w:val="00811421"/>
    <w:rsid w:val="008144F1"/>
    <w:rsid w:val="00822E1F"/>
    <w:rsid w:val="00824CDE"/>
    <w:rsid w:val="00826E4F"/>
    <w:rsid w:val="00827076"/>
    <w:rsid w:val="00831EB7"/>
    <w:rsid w:val="00832BC6"/>
    <w:rsid w:val="00837950"/>
    <w:rsid w:val="0084192F"/>
    <w:rsid w:val="00845B7A"/>
    <w:rsid w:val="008478FD"/>
    <w:rsid w:val="00850FE2"/>
    <w:rsid w:val="008539C9"/>
    <w:rsid w:val="008541D8"/>
    <w:rsid w:val="00856675"/>
    <w:rsid w:val="00857668"/>
    <w:rsid w:val="008576AA"/>
    <w:rsid w:val="0086362D"/>
    <w:rsid w:val="00863833"/>
    <w:rsid w:val="00865737"/>
    <w:rsid w:val="00866BC3"/>
    <w:rsid w:val="00870115"/>
    <w:rsid w:val="00883680"/>
    <w:rsid w:val="00884D80"/>
    <w:rsid w:val="00887683"/>
    <w:rsid w:val="008879F9"/>
    <w:rsid w:val="00891030"/>
    <w:rsid w:val="008910F0"/>
    <w:rsid w:val="008921F6"/>
    <w:rsid w:val="00892322"/>
    <w:rsid w:val="008A1AA2"/>
    <w:rsid w:val="008A2CCB"/>
    <w:rsid w:val="008A32B6"/>
    <w:rsid w:val="008A3FCE"/>
    <w:rsid w:val="008B233F"/>
    <w:rsid w:val="008C27CE"/>
    <w:rsid w:val="008C50A6"/>
    <w:rsid w:val="008C533F"/>
    <w:rsid w:val="008C5382"/>
    <w:rsid w:val="008D12F7"/>
    <w:rsid w:val="008D7C45"/>
    <w:rsid w:val="008D7D5E"/>
    <w:rsid w:val="008E0897"/>
    <w:rsid w:val="008E49C2"/>
    <w:rsid w:val="008E4E47"/>
    <w:rsid w:val="008E5681"/>
    <w:rsid w:val="008E6A67"/>
    <w:rsid w:val="008F0419"/>
    <w:rsid w:val="008F62B9"/>
    <w:rsid w:val="008F6B4D"/>
    <w:rsid w:val="00901AF1"/>
    <w:rsid w:val="00902477"/>
    <w:rsid w:val="00905C6F"/>
    <w:rsid w:val="009172ED"/>
    <w:rsid w:val="00920180"/>
    <w:rsid w:val="0092120D"/>
    <w:rsid w:val="0092262C"/>
    <w:rsid w:val="00924BEF"/>
    <w:rsid w:val="00925FF9"/>
    <w:rsid w:val="009302D5"/>
    <w:rsid w:val="00930357"/>
    <w:rsid w:val="00930525"/>
    <w:rsid w:val="009376BF"/>
    <w:rsid w:val="009524A7"/>
    <w:rsid w:val="00953675"/>
    <w:rsid w:val="00954329"/>
    <w:rsid w:val="00955B1E"/>
    <w:rsid w:val="009564B0"/>
    <w:rsid w:val="009565AF"/>
    <w:rsid w:val="0095751D"/>
    <w:rsid w:val="00960187"/>
    <w:rsid w:val="0097063A"/>
    <w:rsid w:val="00970E94"/>
    <w:rsid w:val="009753D8"/>
    <w:rsid w:val="00977016"/>
    <w:rsid w:val="0098285E"/>
    <w:rsid w:val="00982AE1"/>
    <w:rsid w:val="009853B3"/>
    <w:rsid w:val="00986AA9"/>
    <w:rsid w:val="00990169"/>
    <w:rsid w:val="00992A3D"/>
    <w:rsid w:val="00992FD9"/>
    <w:rsid w:val="00996405"/>
    <w:rsid w:val="009966DD"/>
    <w:rsid w:val="00996A80"/>
    <w:rsid w:val="0099727A"/>
    <w:rsid w:val="00997A10"/>
    <w:rsid w:val="009A254F"/>
    <w:rsid w:val="009A2D38"/>
    <w:rsid w:val="009A6FBC"/>
    <w:rsid w:val="009B6FC0"/>
    <w:rsid w:val="009C00C9"/>
    <w:rsid w:val="009C18CE"/>
    <w:rsid w:val="009C3B77"/>
    <w:rsid w:val="009D11EC"/>
    <w:rsid w:val="009D237E"/>
    <w:rsid w:val="009D3BEE"/>
    <w:rsid w:val="009D5291"/>
    <w:rsid w:val="009D577C"/>
    <w:rsid w:val="009D587E"/>
    <w:rsid w:val="009D58DB"/>
    <w:rsid w:val="009D7D14"/>
    <w:rsid w:val="009E1C37"/>
    <w:rsid w:val="009E2EB8"/>
    <w:rsid w:val="009E3053"/>
    <w:rsid w:val="009E734E"/>
    <w:rsid w:val="009E7D7C"/>
    <w:rsid w:val="009F14A1"/>
    <w:rsid w:val="009F5E1D"/>
    <w:rsid w:val="009F65C4"/>
    <w:rsid w:val="009F6EF8"/>
    <w:rsid w:val="00A0275D"/>
    <w:rsid w:val="00A04949"/>
    <w:rsid w:val="00A05104"/>
    <w:rsid w:val="00A05308"/>
    <w:rsid w:val="00A06A2C"/>
    <w:rsid w:val="00A06A32"/>
    <w:rsid w:val="00A06ADA"/>
    <w:rsid w:val="00A07E62"/>
    <w:rsid w:val="00A1315F"/>
    <w:rsid w:val="00A21FDE"/>
    <w:rsid w:val="00A25600"/>
    <w:rsid w:val="00A25CC0"/>
    <w:rsid w:val="00A31C07"/>
    <w:rsid w:val="00A3214D"/>
    <w:rsid w:val="00A35529"/>
    <w:rsid w:val="00A35981"/>
    <w:rsid w:val="00A359E4"/>
    <w:rsid w:val="00A43236"/>
    <w:rsid w:val="00A44865"/>
    <w:rsid w:val="00A44A42"/>
    <w:rsid w:val="00A44A52"/>
    <w:rsid w:val="00A47AD4"/>
    <w:rsid w:val="00A5026B"/>
    <w:rsid w:val="00A5120E"/>
    <w:rsid w:val="00A54C29"/>
    <w:rsid w:val="00A57015"/>
    <w:rsid w:val="00A57B72"/>
    <w:rsid w:val="00A57B93"/>
    <w:rsid w:val="00A61120"/>
    <w:rsid w:val="00A64D8B"/>
    <w:rsid w:val="00A66D31"/>
    <w:rsid w:val="00A702B3"/>
    <w:rsid w:val="00A71723"/>
    <w:rsid w:val="00A721A0"/>
    <w:rsid w:val="00A7221B"/>
    <w:rsid w:val="00A72AB4"/>
    <w:rsid w:val="00A93BD9"/>
    <w:rsid w:val="00A96AB2"/>
    <w:rsid w:val="00AB132F"/>
    <w:rsid w:val="00AB5A0D"/>
    <w:rsid w:val="00AB76A9"/>
    <w:rsid w:val="00AC13F6"/>
    <w:rsid w:val="00AC17E4"/>
    <w:rsid w:val="00AC248C"/>
    <w:rsid w:val="00AC38E0"/>
    <w:rsid w:val="00AD0A09"/>
    <w:rsid w:val="00AD0D9E"/>
    <w:rsid w:val="00AD0EDD"/>
    <w:rsid w:val="00AD1DEA"/>
    <w:rsid w:val="00AD6B45"/>
    <w:rsid w:val="00AE34B1"/>
    <w:rsid w:val="00AE4085"/>
    <w:rsid w:val="00AE5FD8"/>
    <w:rsid w:val="00AF096E"/>
    <w:rsid w:val="00AF273C"/>
    <w:rsid w:val="00AF48E3"/>
    <w:rsid w:val="00AF6639"/>
    <w:rsid w:val="00B0034D"/>
    <w:rsid w:val="00B03F02"/>
    <w:rsid w:val="00B042F0"/>
    <w:rsid w:val="00B04CA6"/>
    <w:rsid w:val="00B16876"/>
    <w:rsid w:val="00B20143"/>
    <w:rsid w:val="00B2144F"/>
    <w:rsid w:val="00B227DE"/>
    <w:rsid w:val="00B24BF2"/>
    <w:rsid w:val="00B265CD"/>
    <w:rsid w:val="00B30F92"/>
    <w:rsid w:val="00B31941"/>
    <w:rsid w:val="00B35CDE"/>
    <w:rsid w:val="00B37114"/>
    <w:rsid w:val="00B40334"/>
    <w:rsid w:val="00B43037"/>
    <w:rsid w:val="00B44677"/>
    <w:rsid w:val="00B4468C"/>
    <w:rsid w:val="00B475F8"/>
    <w:rsid w:val="00B504E7"/>
    <w:rsid w:val="00B54257"/>
    <w:rsid w:val="00B566B7"/>
    <w:rsid w:val="00B56F0A"/>
    <w:rsid w:val="00B57A9D"/>
    <w:rsid w:val="00B7141A"/>
    <w:rsid w:val="00B83565"/>
    <w:rsid w:val="00B86631"/>
    <w:rsid w:val="00B902D7"/>
    <w:rsid w:val="00B90BE8"/>
    <w:rsid w:val="00B916AB"/>
    <w:rsid w:val="00B9269A"/>
    <w:rsid w:val="00B92D0F"/>
    <w:rsid w:val="00B93C10"/>
    <w:rsid w:val="00B95A27"/>
    <w:rsid w:val="00B95DB5"/>
    <w:rsid w:val="00BA0828"/>
    <w:rsid w:val="00BA1FC9"/>
    <w:rsid w:val="00BA4338"/>
    <w:rsid w:val="00BA61E2"/>
    <w:rsid w:val="00BB6242"/>
    <w:rsid w:val="00BB70E8"/>
    <w:rsid w:val="00BC76BD"/>
    <w:rsid w:val="00BD366F"/>
    <w:rsid w:val="00BD381C"/>
    <w:rsid w:val="00BD6B7A"/>
    <w:rsid w:val="00BD75E7"/>
    <w:rsid w:val="00BE42B5"/>
    <w:rsid w:val="00BE67F3"/>
    <w:rsid w:val="00BF141A"/>
    <w:rsid w:val="00BF16DB"/>
    <w:rsid w:val="00BF4862"/>
    <w:rsid w:val="00BF5062"/>
    <w:rsid w:val="00BF5394"/>
    <w:rsid w:val="00BF6388"/>
    <w:rsid w:val="00BF72CE"/>
    <w:rsid w:val="00C01769"/>
    <w:rsid w:val="00C03BE7"/>
    <w:rsid w:val="00C06741"/>
    <w:rsid w:val="00C116BF"/>
    <w:rsid w:val="00C11C4B"/>
    <w:rsid w:val="00C12273"/>
    <w:rsid w:val="00C14956"/>
    <w:rsid w:val="00C14D1A"/>
    <w:rsid w:val="00C174B4"/>
    <w:rsid w:val="00C20E17"/>
    <w:rsid w:val="00C2166F"/>
    <w:rsid w:val="00C2407C"/>
    <w:rsid w:val="00C2630B"/>
    <w:rsid w:val="00C277C2"/>
    <w:rsid w:val="00C27F3D"/>
    <w:rsid w:val="00C31392"/>
    <w:rsid w:val="00C34DA8"/>
    <w:rsid w:val="00C35659"/>
    <w:rsid w:val="00C409CF"/>
    <w:rsid w:val="00C42A04"/>
    <w:rsid w:val="00C4300C"/>
    <w:rsid w:val="00C44FB2"/>
    <w:rsid w:val="00C455CF"/>
    <w:rsid w:val="00C5039A"/>
    <w:rsid w:val="00C546AC"/>
    <w:rsid w:val="00C62210"/>
    <w:rsid w:val="00C65467"/>
    <w:rsid w:val="00C65EB2"/>
    <w:rsid w:val="00C662E9"/>
    <w:rsid w:val="00C72779"/>
    <w:rsid w:val="00C74C96"/>
    <w:rsid w:val="00C77284"/>
    <w:rsid w:val="00C81039"/>
    <w:rsid w:val="00C82F4D"/>
    <w:rsid w:val="00C87230"/>
    <w:rsid w:val="00C87410"/>
    <w:rsid w:val="00C92C7D"/>
    <w:rsid w:val="00C938C8"/>
    <w:rsid w:val="00C95D68"/>
    <w:rsid w:val="00C96B7E"/>
    <w:rsid w:val="00CA0E60"/>
    <w:rsid w:val="00CA2BFD"/>
    <w:rsid w:val="00CA6313"/>
    <w:rsid w:val="00CA701D"/>
    <w:rsid w:val="00CB2A98"/>
    <w:rsid w:val="00CB362C"/>
    <w:rsid w:val="00CB4AE2"/>
    <w:rsid w:val="00CB543B"/>
    <w:rsid w:val="00CB736E"/>
    <w:rsid w:val="00CB7FF1"/>
    <w:rsid w:val="00CC19F9"/>
    <w:rsid w:val="00CC2C90"/>
    <w:rsid w:val="00CC41C4"/>
    <w:rsid w:val="00CC4359"/>
    <w:rsid w:val="00CC4BB2"/>
    <w:rsid w:val="00CC5050"/>
    <w:rsid w:val="00CC7AD7"/>
    <w:rsid w:val="00CC7ADA"/>
    <w:rsid w:val="00CD37F9"/>
    <w:rsid w:val="00CD3871"/>
    <w:rsid w:val="00CD44E8"/>
    <w:rsid w:val="00CD7A02"/>
    <w:rsid w:val="00CE0774"/>
    <w:rsid w:val="00CE42B9"/>
    <w:rsid w:val="00CE5DE1"/>
    <w:rsid w:val="00CE7E16"/>
    <w:rsid w:val="00CF1002"/>
    <w:rsid w:val="00CF7AA2"/>
    <w:rsid w:val="00D03B4C"/>
    <w:rsid w:val="00D04C10"/>
    <w:rsid w:val="00D069BB"/>
    <w:rsid w:val="00D102C9"/>
    <w:rsid w:val="00D11425"/>
    <w:rsid w:val="00D16AD6"/>
    <w:rsid w:val="00D16FB3"/>
    <w:rsid w:val="00D2548F"/>
    <w:rsid w:val="00D2552F"/>
    <w:rsid w:val="00D27B30"/>
    <w:rsid w:val="00D3125E"/>
    <w:rsid w:val="00D32F31"/>
    <w:rsid w:val="00D35900"/>
    <w:rsid w:val="00D4097A"/>
    <w:rsid w:val="00D4099E"/>
    <w:rsid w:val="00D40E71"/>
    <w:rsid w:val="00D4506D"/>
    <w:rsid w:val="00D46364"/>
    <w:rsid w:val="00D4704E"/>
    <w:rsid w:val="00D47293"/>
    <w:rsid w:val="00D50685"/>
    <w:rsid w:val="00D51716"/>
    <w:rsid w:val="00D564AE"/>
    <w:rsid w:val="00D60B8C"/>
    <w:rsid w:val="00D60DC7"/>
    <w:rsid w:val="00D617F0"/>
    <w:rsid w:val="00D6589B"/>
    <w:rsid w:val="00D67553"/>
    <w:rsid w:val="00D72317"/>
    <w:rsid w:val="00D723E5"/>
    <w:rsid w:val="00D72942"/>
    <w:rsid w:val="00D735DA"/>
    <w:rsid w:val="00D73C97"/>
    <w:rsid w:val="00D76773"/>
    <w:rsid w:val="00D76D8A"/>
    <w:rsid w:val="00D81C3A"/>
    <w:rsid w:val="00D82C13"/>
    <w:rsid w:val="00D85899"/>
    <w:rsid w:val="00D85A48"/>
    <w:rsid w:val="00D85D2D"/>
    <w:rsid w:val="00D868CB"/>
    <w:rsid w:val="00D879DD"/>
    <w:rsid w:val="00D90E97"/>
    <w:rsid w:val="00D929EE"/>
    <w:rsid w:val="00D92E2A"/>
    <w:rsid w:val="00D93EB1"/>
    <w:rsid w:val="00D95888"/>
    <w:rsid w:val="00D95F39"/>
    <w:rsid w:val="00DA0658"/>
    <w:rsid w:val="00DA6DCA"/>
    <w:rsid w:val="00DB14BB"/>
    <w:rsid w:val="00DB347E"/>
    <w:rsid w:val="00DB36C6"/>
    <w:rsid w:val="00DB49A7"/>
    <w:rsid w:val="00DB533E"/>
    <w:rsid w:val="00DC09EB"/>
    <w:rsid w:val="00DC1C13"/>
    <w:rsid w:val="00DC409F"/>
    <w:rsid w:val="00DC74DE"/>
    <w:rsid w:val="00DC764D"/>
    <w:rsid w:val="00DD2549"/>
    <w:rsid w:val="00DD5065"/>
    <w:rsid w:val="00DD6BC5"/>
    <w:rsid w:val="00DE3B68"/>
    <w:rsid w:val="00DE790A"/>
    <w:rsid w:val="00DF003D"/>
    <w:rsid w:val="00DF3421"/>
    <w:rsid w:val="00DF4FFE"/>
    <w:rsid w:val="00E0051D"/>
    <w:rsid w:val="00E006FE"/>
    <w:rsid w:val="00E00BD4"/>
    <w:rsid w:val="00E04ABE"/>
    <w:rsid w:val="00E12FE4"/>
    <w:rsid w:val="00E207AD"/>
    <w:rsid w:val="00E250E9"/>
    <w:rsid w:val="00E32588"/>
    <w:rsid w:val="00E3344F"/>
    <w:rsid w:val="00E344BF"/>
    <w:rsid w:val="00E3520B"/>
    <w:rsid w:val="00E36FF1"/>
    <w:rsid w:val="00E3733D"/>
    <w:rsid w:val="00E407BC"/>
    <w:rsid w:val="00E4498C"/>
    <w:rsid w:val="00E449CC"/>
    <w:rsid w:val="00E45ECA"/>
    <w:rsid w:val="00E47074"/>
    <w:rsid w:val="00E508F3"/>
    <w:rsid w:val="00E515E3"/>
    <w:rsid w:val="00E60162"/>
    <w:rsid w:val="00E6033F"/>
    <w:rsid w:val="00E606D5"/>
    <w:rsid w:val="00E60CB4"/>
    <w:rsid w:val="00E65DD7"/>
    <w:rsid w:val="00E70A8B"/>
    <w:rsid w:val="00E71CC2"/>
    <w:rsid w:val="00E73F23"/>
    <w:rsid w:val="00E76250"/>
    <w:rsid w:val="00E77C34"/>
    <w:rsid w:val="00E814FB"/>
    <w:rsid w:val="00E8337E"/>
    <w:rsid w:val="00E85B8A"/>
    <w:rsid w:val="00E862F8"/>
    <w:rsid w:val="00E87A9E"/>
    <w:rsid w:val="00E919EB"/>
    <w:rsid w:val="00E92C43"/>
    <w:rsid w:val="00E94932"/>
    <w:rsid w:val="00E959A9"/>
    <w:rsid w:val="00E97F07"/>
    <w:rsid w:val="00EA3A14"/>
    <w:rsid w:val="00EA415B"/>
    <w:rsid w:val="00EA4BAB"/>
    <w:rsid w:val="00EA6AAF"/>
    <w:rsid w:val="00EB104B"/>
    <w:rsid w:val="00EB18C2"/>
    <w:rsid w:val="00EB1A40"/>
    <w:rsid w:val="00EB5C5C"/>
    <w:rsid w:val="00EB6747"/>
    <w:rsid w:val="00EB6C08"/>
    <w:rsid w:val="00EB71F3"/>
    <w:rsid w:val="00ED254A"/>
    <w:rsid w:val="00ED5634"/>
    <w:rsid w:val="00ED7F1E"/>
    <w:rsid w:val="00EE0634"/>
    <w:rsid w:val="00EE7919"/>
    <w:rsid w:val="00EF3752"/>
    <w:rsid w:val="00EF3F7F"/>
    <w:rsid w:val="00EF590D"/>
    <w:rsid w:val="00EF67AE"/>
    <w:rsid w:val="00F11ECE"/>
    <w:rsid w:val="00F14AB1"/>
    <w:rsid w:val="00F213F2"/>
    <w:rsid w:val="00F302EF"/>
    <w:rsid w:val="00F3184C"/>
    <w:rsid w:val="00F322F6"/>
    <w:rsid w:val="00F32BB0"/>
    <w:rsid w:val="00F3471F"/>
    <w:rsid w:val="00F37202"/>
    <w:rsid w:val="00F46E85"/>
    <w:rsid w:val="00F47B8A"/>
    <w:rsid w:val="00F551EB"/>
    <w:rsid w:val="00F5687C"/>
    <w:rsid w:val="00F631B0"/>
    <w:rsid w:val="00F63F8A"/>
    <w:rsid w:val="00F64818"/>
    <w:rsid w:val="00F66FFE"/>
    <w:rsid w:val="00F70D9B"/>
    <w:rsid w:val="00F714A2"/>
    <w:rsid w:val="00F7644E"/>
    <w:rsid w:val="00F809B9"/>
    <w:rsid w:val="00F844C2"/>
    <w:rsid w:val="00F940BA"/>
    <w:rsid w:val="00F9778A"/>
    <w:rsid w:val="00F9785C"/>
    <w:rsid w:val="00FA0A26"/>
    <w:rsid w:val="00FA1903"/>
    <w:rsid w:val="00FA7470"/>
    <w:rsid w:val="00FB47B8"/>
    <w:rsid w:val="00FB66FA"/>
    <w:rsid w:val="00FB7885"/>
    <w:rsid w:val="00FC3418"/>
    <w:rsid w:val="00FC5ECD"/>
    <w:rsid w:val="00FC60E8"/>
    <w:rsid w:val="00FC7AA7"/>
    <w:rsid w:val="00FD13FD"/>
    <w:rsid w:val="00FD251B"/>
    <w:rsid w:val="00FD51A5"/>
    <w:rsid w:val="00FD536A"/>
    <w:rsid w:val="00FD5B56"/>
    <w:rsid w:val="00FD7509"/>
    <w:rsid w:val="00FD7CC5"/>
    <w:rsid w:val="00FE2634"/>
    <w:rsid w:val="00FE2A43"/>
    <w:rsid w:val="00FE6B5D"/>
    <w:rsid w:val="00FE7E0F"/>
    <w:rsid w:val="00FF0EF9"/>
    <w:rsid w:val="00FF190F"/>
    <w:rsid w:val="00FF32A9"/>
    <w:rsid w:val="00FF3528"/>
    <w:rsid w:val="00FF5F13"/>
    <w:rsid w:val="00FF6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B7223A"/>
  <w15:docId w15:val="{6E5EDA70-DC49-439F-B69F-7F6B5E898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163"/>
    <w:pPr>
      <w:spacing w:after="200" w:line="276" w:lineRule="auto"/>
    </w:pPr>
    <w:rPr>
      <w:rFonts w:cs="Calibri"/>
      <w:sz w:val="22"/>
      <w:szCs w:val="22"/>
      <w:lang w:val="ru-RU"/>
    </w:rPr>
  </w:style>
  <w:style w:type="paragraph" w:styleId="Heading1">
    <w:name w:val="heading 1"/>
    <w:basedOn w:val="Normal"/>
    <w:next w:val="Normal"/>
    <w:link w:val="Heading1Char1"/>
    <w:uiPriority w:val="99"/>
    <w:qFormat/>
    <w:locked/>
    <w:rsid w:val="00177355"/>
    <w:pPr>
      <w:keepNext/>
      <w:spacing w:before="240" w:after="60" w:line="240" w:lineRule="auto"/>
      <w:outlineLvl w:val="0"/>
    </w:pPr>
    <w:rPr>
      <w:rFonts w:ascii="Cambria" w:hAnsi="Cambria" w:cs="Times New Roman"/>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9"/>
    <w:locked/>
    <w:rsid w:val="00F809B9"/>
    <w:rPr>
      <w:rFonts w:ascii="Cambria" w:hAnsi="Cambria" w:cs="Times New Roman"/>
      <w:b/>
      <w:bCs/>
      <w:kern w:val="32"/>
      <w:sz w:val="32"/>
      <w:szCs w:val="32"/>
      <w:lang w:eastAsia="en-US"/>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E04A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uiPriority w:val="22"/>
    <w:qFormat/>
    <w:rsid w:val="00E04ABE"/>
    <w:rPr>
      <w:rFonts w:cs="Times New Roman"/>
      <w:b/>
    </w:rPr>
  </w:style>
  <w:style w:type="paragraph" w:customStyle="1" w:styleId="1">
    <w:name w:val="Знак Знак1"/>
    <w:basedOn w:val="Normal"/>
    <w:uiPriority w:val="99"/>
    <w:rsid w:val="00811421"/>
    <w:pPr>
      <w:tabs>
        <w:tab w:val="left" w:pos="709"/>
      </w:tabs>
      <w:spacing w:after="0" w:line="240" w:lineRule="auto"/>
    </w:pPr>
    <w:rPr>
      <w:rFonts w:ascii="Tahoma" w:hAnsi="Tahoma" w:cs="Tahoma"/>
      <w:sz w:val="24"/>
      <w:szCs w:val="24"/>
      <w:lang w:val="pl-PL" w:eastAsia="pl-PL"/>
    </w:rPr>
  </w:style>
  <w:style w:type="paragraph" w:styleId="BalloonText">
    <w:name w:val="Balloon Text"/>
    <w:basedOn w:val="Normal"/>
    <w:link w:val="BalloonTextChar"/>
    <w:uiPriority w:val="99"/>
    <w:semiHidden/>
    <w:rsid w:val="001A7C34"/>
    <w:pPr>
      <w:spacing w:after="0" w:line="240" w:lineRule="auto"/>
    </w:pPr>
    <w:rPr>
      <w:rFonts w:ascii="Times New Roman" w:hAnsi="Times New Roman" w:cs="Times New Roman"/>
      <w:sz w:val="2"/>
      <w:szCs w:val="20"/>
    </w:rPr>
  </w:style>
  <w:style w:type="character" w:customStyle="1" w:styleId="BalloonTextChar">
    <w:name w:val="Balloon Text Char"/>
    <w:link w:val="BalloonText"/>
    <w:uiPriority w:val="99"/>
    <w:semiHidden/>
    <w:locked/>
    <w:rsid w:val="00582BF7"/>
    <w:rPr>
      <w:rFonts w:ascii="Times New Roman" w:hAnsi="Times New Roman" w:cs="Times New Roman"/>
      <w:sz w:val="2"/>
      <w:lang w:eastAsia="en-US"/>
    </w:rPr>
  </w:style>
  <w:style w:type="paragraph" w:styleId="BodyTextIndent">
    <w:name w:val="Body Text Indent"/>
    <w:basedOn w:val="Normal"/>
    <w:link w:val="BodyTextIndentChar1"/>
    <w:uiPriority w:val="99"/>
    <w:semiHidden/>
    <w:rsid w:val="00394F2A"/>
    <w:pPr>
      <w:spacing w:after="120" w:line="240" w:lineRule="auto"/>
      <w:ind w:left="283"/>
    </w:pPr>
    <w:rPr>
      <w:rFonts w:ascii="Times Armenian" w:hAnsi="Times Armenian" w:cs="Times New Roman"/>
      <w:sz w:val="24"/>
      <w:szCs w:val="20"/>
      <w:lang w:val="en-US"/>
    </w:rPr>
  </w:style>
  <w:style w:type="character" w:customStyle="1" w:styleId="BodyTextIndentChar">
    <w:name w:val="Body Text Indent Char"/>
    <w:uiPriority w:val="99"/>
    <w:semiHidden/>
    <w:locked/>
    <w:rsid w:val="00345670"/>
    <w:rPr>
      <w:rFonts w:cs="Times New Roman"/>
      <w:lang w:eastAsia="en-US"/>
    </w:rPr>
  </w:style>
  <w:style w:type="character" w:customStyle="1" w:styleId="BodyTextIndentChar1">
    <w:name w:val="Body Text Indent Char1"/>
    <w:link w:val="BodyTextIndent"/>
    <w:uiPriority w:val="99"/>
    <w:semiHidden/>
    <w:locked/>
    <w:rsid w:val="00394F2A"/>
    <w:rPr>
      <w:rFonts w:ascii="Times Armenian" w:hAnsi="Times Armenian"/>
      <w:sz w:val="24"/>
      <w:lang w:val="en-US" w:eastAsia="en-US"/>
    </w:rPr>
  </w:style>
  <w:style w:type="paragraph" w:styleId="CommentText">
    <w:name w:val="annotation text"/>
    <w:basedOn w:val="Normal"/>
    <w:link w:val="CommentTextChar"/>
    <w:uiPriority w:val="99"/>
    <w:rsid w:val="009C3B77"/>
    <w:pPr>
      <w:spacing w:line="240" w:lineRule="auto"/>
    </w:pPr>
    <w:rPr>
      <w:sz w:val="20"/>
      <w:szCs w:val="20"/>
    </w:rPr>
  </w:style>
  <w:style w:type="character" w:customStyle="1" w:styleId="CommentTextChar">
    <w:name w:val="Comment Text Char"/>
    <w:link w:val="CommentText"/>
    <w:uiPriority w:val="99"/>
    <w:locked/>
    <w:rsid w:val="009C3B77"/>
    <w:rPr>
      <w:rFonts w:ascii="Calibri" w:hAnsi="Calibri" w:cs="Calibri"/>
      <w:lang w:val="ru-RU" w:eastAsia="en-US" w:bidi="ar-SA"/>
    </w:rPr>
  </w:style>
  <w:style w:type="character" w:styleId="CommentReference">
    <w:name w:val="annotation reference"/>
    <w:uiPriority w:val="99"/>
    <w:semiHidden/>
    <w:rsid w:val="00D72942"/>
    <w:rPr>
      <w:rFonts w:cs="Times New Roman"/>
      <w:sz w:val="16"/>
      <w:szCs w:val="16"/>
    </w:rPr>
  </w:style>
  <w:style w:type="character" w:customStyle="1" w:styleId="Heading1Char1">
    <w:name w:val="Heading 1 Char1"/>
    <w:link w:val="Heading1"/>
    <w:uiPriority w:val="99"/>
    <w:locked/>
    <w:rsid w:val="00177355"/>
    <w:rPr>
      <w:rFonts w:ascii="Cambria" w:hAnsi="Cambria" w:cs="Times New Roman"/>
      <w:b/>
      <w:bCs/>
      <w:kern w:val="32"/>
      <w:sz w:val="32"/>
      <w:szCs w:val="32"/>
      <w:lang w:val="en-US" w:eastAsia="en-US" w:bidi="ar-SA"/>
    </w:rPr>
  </w:style>
  <w:style w:type="character" w:customStyle="1" w:styleId="apple-converted-space">
    <w:name w:val="apple-converted-space"/>
    <w:basedOn w:val="DefaultParagraphFont"/>
    <w:rsid w:val="00FD251B"/>
  </w:style>
  <w:style w:type="paragraph" w:customStyle="1" w:styleId="mechtex">
    <w:name w:val="mechtex"/>
    <w:basedOn w:val="Normal"/>
    <w:link w:val="mechtexChar"/>
    <w:rsid w:val="00D90E97"/>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D90E97"/>
    <w:rPr>
      <w:rFonts w:ascii="Arial Armenian" w:eastAsia="Times New Rom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rsid w:val="0036604E"/>
    <w:pPr>
      <w:ind w:left="720"/>
      <w:contextualSpacing/>
    </w:pPr>
  </w:style>
  <w:style w:type="character" w:styleId="Emphasis">
    <w:name w:val="Emphasis"/>
    <w:basedOn w:val="DefaultParagraphFont"/>
    <w:uiPriority w:val="20"/>
    <w:qFormat/>
    <w:locked/>
    <w:rsid w:val="0072334A"/>
    <w:rPr>
      <w:i/>
      <w:iCs/>
    </w:rPr>
  </w:style>
  <w:style w:type="character" w:styleId="PlaceholderText">
    <w:name w:val="Placeholder Text"/>
    <w:basedOn w:val="DefaultParagraphFont"/>
    <w:uiPriority w:val="99"/>
    <w:semiHidden/>
    <w:rsid w:val="009302D5"/>
    <w:rPr>
      <w:color w:val="808080"/>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 Char,Знак Char,Char Char Char Char1,Char Char Char1 Char"/>
    <w:link w:val="NormalWeb"/>
    <w:uiPriority w:val="99"/>
    <w:locked/>
    <w:rsid w:val="00E814FB"/>
    <w:rPr>
      <w:rFonts w:ascii="Times New Roman" w:eastAsia="Times New Roman" w:hAnsi="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E814FB"/>
    <w:rPr>
      <w:rFonts w:cs="Calibri"/>
      <w:sz w:val="22"/>
      <w:szCs w:val="22"/>
      <w:lang w:val="ru-RU"/>
    </w:rPr>
  </w:style>
  <w:style w:type="paragraph" w:styleId="BodyText">
    <w:name w:val="Body Text"/>
    <w:basedOn w:val="Normal"/>
    <w:link w:val="BodyTextChar"/>
    <w:uiPriority w:val="99"/>
    <w:semiHidden/>
    <w:unhideWhenUsed/>
    <w:rsid w:val="00FF3528"/>
    <w:pPr>
      <w:spacing w:after="120"/>
    </w:pPr>
  </w:style>
  <w:style w:type="character" w:customStyle="1" w:styleId="BodyTextChar">
    <w:name w:val="Body Text Char"/>
    <w:basedOn w:val="DefaultParagraphFont"/>
    <w:link w:val="BodyText"/>
    <w:uiPriority w:val="1"/>
    <w:rsid w:val="00FF3528"/>
    <w:rPr>
      <w:rFonts w:cs="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659721">
      <w:bodyDiv w:val="1"/>
      <w:marLeft w:val="0"/>
      <w:marRight w:val="0"/>
      <w:marTop w:val="0"/>
      <w:marBottom w:val="0"/>
      <w:divBdr>
        <w:top w:val="none" w:sz="0" w:space="0" w:color="auto"/>
        <w:left w:val="none" w:sz="0" w:space="0" w:color="auto"/>
        <w:bottom w:val="none" w:sz="0" w:space="0" w:color="auto"/>
        <w:right w:val="none" w:sz="0" w:space="0" w:color="auto"/>
      </w:divBdr>
    </w:div>
    <w:div w:id="311254331">
      <w:marLeft w:val="0"/>
      <w:marRight w:val="0"/>
      <w:marTop w:val="0"/>
      <w:marBottom w:val="0"/>
      <w:divBdr>
        <w:top w:val="none" w:sz="0" w:space="0" w:color="auto"/>
        <w:left w:val="none" w:sz="0" w:space="0" w:color="auto"/>
        <w:bottom w:val="none" w:sz="0" w:space="0" w:color="auto"/>
        <w:right w:val="none" w:sz="0" w:space="0" w:color="auto"/>
      </w:divBdr>
      <w:divsChild>
        <w:div w:id="311254330">
          <w:marLeft w:val="0"/>
          <w:marRight w:val="0"/>
          <w:marTop w:val="0"/>
          <w:marBottom w:val="0"/>
          <w:divBdr>
            <w:top w:val="none" w:sz="0" w:space="0" w:color="auto"/>
            <w:left w:val="none" w:sz="0" w:space="0" w:color="auto"/>
            <w:bottom w:val="none" w:sz="0" w:space="0" w:color="auto"/>
            <w:right w:val="none" w:sz="0" w:space="0" w:color="auto"/>
          </w:divBdr>
          <w:divsChild>
            <w:div w:id="31125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54335">
      <w:marLeft w:val="0"/>
      <w:marRight w:val="0"/>
      <w:marTop w:val="0"/>
      <w:marBottom w:val="0"/>
      <w:divBdr>
        <w:top w:val="none" w:sz="0" w:space="0" w:color="auto"/>
        <w:left w:val="none" w:sz="0" w:space="0" w:color="auto"/>
        <w:bottom w:val="none" w:sz="0" w:space="0" w:color="auto"/>
        <w:right w:val="none" w:sz="0" w:space="0" w:color="auto"/>
      </w:divBdr>
      <w:divsChild>
        <w:div w:id="311254333">
          <w:marLeft w:val="0"/>
          <w:marRight w:val="0"/>
          <w:marTop w:val="0"/>
          <w:marBottom w:val="0"/>
          <w:divBdr>
            <w:top w:val="none" w:sz="0" w:space="0" w:color="auto"/>
            <w:left w:val="none" w:sz="0" w:space="0" w:color="auto"/>
            <w:bottom w:val="none" w:sz="0" w:space="0" w:color="auto"/>
            <w:right w:val="none" w:sz="0" w:space="0" w:color="auto"/>
          </w:divBdr>
          <w:divsChild>
            <w:div w:id="31125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54336">
      <w:marLeft w:val="0"/>
      <w:marRight w:val="0"/>
      <w:marTop w:val="0"/>
      <w:marBottom w:val="0"/>
      <w:divBdr>
        <w:top w:val="none" w:sz="0" w:space="0" w:color="auto"/>
        <w:left w:val="none" w:sz="0" w:space="0" w:color="auto"/>
        <w:bottom w:val="none" w:sz="0" w:space="0" w:color="auto"/>
        <w:right w:val="none" w:sz="0" w:space="0" w:color="auto"/>
      </w:divBdr>
      <w:divsChild>
        <w:div w:id="311254337">
          <w:marLeft w:val="0"/>
          <w:marRight w:val="0"/>
          <w:marTop w:val="0"/>
          <w:marBottom w:val="0"/>
          <w:divBdr>
            <w:top w:val="none" w:sz="0" w:space="0" w:color="auto"/>
            <w:left w:val="none" w:sz="0" w:space="0" w:color="auto"/>
            <w:bottom w:val="none" w:sz="0" w:space="0" w:color="auto"/>
            <w:right w:val="none" w:sz="0" w:space="0" w:color="auto"/>
          </w:divBdr>
          <w:divsChild>
            <w:div w:id="31125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54339">
      <w:marLeft w:val="0"/>
      <w:marRight w:val="0"/>
      <w:marTop w:val="0"/>
      <w:marBottom w:val="0"/>
      <w:divBdr>
        <w:top w:val="none" w:sz="0" w:space="0" w:color="auto"/>
        <w:left w:val="none" w:sz="0" w:space="0" w:color="auto"/>
        <w:bottom w:val="none" w:sz="0" w:space="0" w:color="auto"/>
        <w:right w:val="none" w:sz="0" w:space="0" w:color="auto"/>
      </w:divBdr>
      <w:divsChild>
        <w:div w:id="311254340">
          <w:marLeft w:val="0"/>
          <w:marRight w:val="0"/>
          <w:marTop w:val="0"/>
          <w:marBottom w:val="0"/>
          <w:divBdr>
            <w:top w:val="none" w:sz="0" w:space="0" w:color="auto"/>
            <w:left w:val="none" w:sz="0" w:space="0" w:color="auto"/>
            <w:bottom w:val="none" w:sz="0" w:space="0" w:color="auto"/>
            <w:right w:val="none" w:sz="0" w:space="0" w:color="auto"/>
          </w:divBdr>
          <w:divsChild>
            <w:div w:id="31125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846162">
      <w:bodyDiv w:val="1"/>
      <w:marLeft w:val="0"/>
      <w:marRight w:val="0"/>
      <w:marTop w:val="0"/>
      <w:marBottom w:val="0"/>
      <w:divBdr>
        <w:top w:val="none" w:sz="0" w:space="0" w:color="auto"/>
        <w:left w:val="none" w:sz="0" w:space="0" w:color="auto"/>
        <w:bottom w:val="none" w:sz="0" w:space="0" w:color="auto"/>
        <w:right w:val="none" w:sz="0" w:space="0" w:color="auto"/>
      </w:divBdr>
    </w:div>
    <w:div w:id="1217426610">
      <w:bodyDiv w:val="1"/>
      <w:marLeft w:val="0"/>
      <w:marRight w:val="0"/>
      <w:marTop w:val="0"/>
      <w:marBottom w:val="0"/>
      <w:divBdr>
        <w:top w:val="none" w:sz="0" w:space="0" w:color="auto"/>
        <w:left w:val="none" w:sz="0" w:space="0" w:color="auto"/>
        <w:bottom w:val="none" w:sz="0" w:space="0" w:color="auto"/>
        <w:right w:val="none" w:sz="0" w:space="0" w:color="auto"/>
      </w:divBdr>
    </w:div>
    <w:div w:id="1302686818">
      <w:bodyDiv w:val="1"/>
      <w:marLeft w:val="0"/>
      <w:marRight w:val="0"/>
      <w:marTop w:val="0"/>
      <w:marBottom w:val="0"/>
      <w:divBdr>
        <w:top w:val="none" w:sz="0" w:space="0" w:color="auto"/>
        <w:left w:val="none" w:sz="0" w:space="0" w:color="auto"/>
        <w:bottom w:val="none" w:sz="0" w:space="0" w:color="auto"/>
        <w:right w:val="none" w:sz="0" w:space="0" w:color="auto"/>
      </w:divBdr>
    </w:div>
    <w:div w:id="1621381153">
      <w:bodyDiv w:val="1"/>
      <w:marLeft w:val="0"/>
      <w:marRight w:val="0"/>
      <w:marTop w:val="0"/>
      <w:marBottom w:val="0"/>
      <w:divBdr>
        <w:top w:val="none" w:sz="0" w:space="0" w:color="auto"/>
        <w:left w:val="none" w:sz="0" w:space="0" w:color="auto"/>
        <w:bottom w:val="none" w:sz="0" w:space="0" w:color="auto"/>
        <w:right w:val="none" w:sz="0" w:space="0" w:color="auto"/>
      </w:divBdr>
    </w:div>
    <w:div w:id="1759017978">
      <w:bodyDiv w:val="1"/>
      <w:marLeft w:val="0"/>
      <w:marRight w:val="0"/>
      <w:marTop w:val="0"/>
      <w:marBottom w:val="0"/>
      <w:divBdr>
        <w:top w:val="none" w:sz="0" w:space="0" w:color="auto"/>
        <w:left w:val="none" w:sz="0" w:space="0" w:color="auto"/>
        <w:bottom w:val="none" w:sz="0" w:space="0" w:color="auto"/>
        <w:right w:val="none" w:sz="0" w:space="0" w:color="auto"/>
      </w:divBdr>
    </w:div>
    <w:div w:id="1786541447">
      <w:bodyDiv w:val="1"/>
      <w:marLeft w:val="0"/>
      <w:marRight w:val="0"/>
      <w:marTop w:val="0"/>
      <w:marBottom w:val="0"/>
      <w:divBdr>
        <w:top w:val="none" w:sz="0" w:space="0" w:color="auto"/>
        <w:left w:val="none" w:sz="0" w:space="0" w:color="auto"/>
        <w:bottom w:val="none" w:sz="0" w:space="0" w:color="auto"/>
        <w:right w:val="none" w:sz="0" w:space="0" w:color="auto"/>
      </w:divBdr>
    </w:div>
    <w:div w:id="1971201853">
      <w:bodyDiv w:val="1"/>
      <w:marLeft w:val="0"/>
      <w:marRight w:val="0"/>
      <w:marTop w:val="0"/>
      <w:marBottom w:val="0"/>
      <w:divBdr>
        <w:top w:val="none" w:sz="0" w:space="0" w:color="auto"/>
        <w:left w:val="none" w:sz="0" w:space="0" w:color="auto"/>
        <w:bottom w:val="none" w:sz="0" w:space="0" w:color="auto"/>
        <w:right w:val="none" w:sz="0" w:space="0" w:color="auto"/>
      </w:divBdr>
    </w:div>
    <w:div w:id="198438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B8E8F-34C0-4AC6-999E-502838A1A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3</Pages>
  <Words>358</Words>
  <Characters>2710</Characters>
  <Application>Microsoft Office Word</Application>
  <DocSecurity>0</DocSecurity>
  <Lines>70</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PHCR</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https://mul2.gov.am/tasks/737423/oneclick/Himnavorum.docx?token=b8b627ef4eb8396eae8a4f5a8f75ef12</cp:keywords>
  <cp:lastModifiedBy>Tatevik Stepanyan</cp:lastModifiedBy>
  <cp:revision>56</cp:revision>
  <dcterms:created xsi:type="dcterms:W3CDTF">2022-12-13T11:34:00Z</dcterms:created>
  <dcterms:modified xsi:type="dcterms:W3CDTF">2023-01-25T12:22:00Z</dcterms:modified>
</cp:coreProperties>
</file>