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62A05" w14:textId="77777777" w:rsidR="00AC7883" w:rsidRPr="00357166" w:rsidRDefault="00AC7883" w:rsidP="00041DE5">
      <w:pPr>
        <w:spacing w:after="0" w:line="360" w:lineRule="auto"/>
        <w:ind w:firstLine="313"/>
        <w:jc w:val="center"/>
        <w:rPr>
          <w:rFonts w:ascii="GHEA Grapalat" w:hAnsi="GHEA Grapalat"/>
          <w:b/>
          <w:bCs/>
          <w:color w:val="000000"/>
          <w:sz w:val="24"/>
          <w:szCs w:val="24"/>
          <w:lang w:val="hy-AM"/>
        </w:rPr>
      </w:pPr>
      <w:r w:rsidRPr="00357166">
        <w:rPr>
          <w:rFonts w:ascii="GHEA Grapalat" w:hAnsi="GHEA Grapalat"/>
          <w:b/>
          <w:bCs/>
          <w:color w:val="000000"/>
          <w:sz w:val="24"/>
          <w:szCs w:val="24"/>
          <w:lang w:val="hy-AM"/>
        </w:rPr>
        <w:t>ԱՄՓՈՓԱԹԵՐԹ</w:t>
      </w:r>
    </w:p>
    <w:p w14:paraId="30C6DCDB" w14:textId="63756F7D" w:rsidR="004B5042" w:rsidRPr="00357166" w:rsidRDefault="00E45D07" w:rsidP="00041DE5">
      <w:pPr>
        <w:spacing w:after="0" w:line="360" w:lineRule="auto"/>
        <w:ind w:firstLine="313"/>
        <w:jc w:val="center"/>
        <w:rPr>
          <w:rFonts w:ascii="GHEA Grapalat" w:hAnsi="GHEA Grapalat"/>
          <w:color w:val="000000"/>
          <w:sz w:val="24"/>
          <w:szCs w:val="24"/>
          <w:lang w:val="hy-AM"/>
        </w:rPr>
      </w:pPr>
      <w:r w:rsidRPr="00357166">
        <w:rPr>
          <w:rFonts w:ascii="GHEA Grapalat" w:hAnsi="GHEA Grapalat"/>
          <w:b/>
          <w:bCs/>
          <w:color w:val="000000"/>
          <w:sz w:val="24"/>
          <w:szCs w:val="24"/>
          <w:lang w:val="hy-AM"/>
        </w:rPr>
        <w:t xml:space="preserve">ՀԱՅԱՍՏԱՆԻ ՀԱՆՐԱՊԵՏՈՒԹՅԱՆ ԿԱՌԱՎԱՐՈՒԹՅԱՆ 2018 ԹՎԱԿԱՆԻ ԱՊՐԻԼԻ 5-Ի N 449-Ն ՈՐՈՇՄԱՆ ՄԵՋ ԼՐԱՑՈՒՄՆԵՐ ԵՎ ՓՈՓՈԽՈՒԹՅՈՒՆՆԵՐ ԿԱՏԱՐԵԼՈՒ ՄԱՍԻՆ </w:t>
      </w:r>
      <w:r w:rsidR="004B5042" w:rsidRPr="00357166">
        <w:rPr>
          <w:rFonts w:ascii="GHEA Grapalat" w:hAnsi="GHEA Grapalat"/>
          <w:b/>
          <w:bCs/>
          <w:color w:val="000000"/>
          <w:sz w:val="24"/>
          <w:szCs w:val="24"/>
          <w:lang w:val="hy-AM"/>
        </w:rPr>
        <w:t xml:space="preserve">ՀՀ ԿԱՌԱՎԱՐՈՒԹՅԱՆ ՈՐՈՇՄԱՆ ՆԱԽԱԳԾԻ </w:t>
      </w:r>
    </w:p>
    <w:p w14:paraId="58138BA2" w14:textId="77777777" w:rsidR="00AC7883" w:rsidRPr="00357166" w:rsidRDefault="00AC7883" w:rsidP="00041DE5">
      <w:pPr>
        <w:shd w:val="clear" w:color="auto" w:fill="FFFFFF"/>
        <w:spacing w:line="360" w:lineRule="auto"/>
        <w:ind w:firstLine="567"/>
        <w:jc w:val="center"/>
        <w:rPr>
          <w:rFonts w:ascii="GHEA Grapalat" w:hAnsi="GHEA Grapalat"/>
          <w:sz w:val="24"/>
          <w:szCs w:val="24"/>
          <w:lang w:val="hy-AM"/>
        </w:rPr>
      </w:pPr>
    </w:p>
    <w:tbl>
      <w:tblPr>
        <w:tblStyle w:val="TableGrid"/>
        <w:tblW w:w="13945" w:type="dxa"/>
        <w:jc w:val="center"/>
        <w:tblLook w:val="04A0" w:firstRow="1" w:lastRow="0" w:firstColumn="1" w:lastColumn="0" w:noHBand="0" w:noVBand="1"/>
      </w:tblPr>
      <w:tblGrid>
        <w:gridCol w:w="8905"/>
        <w:gridCol w:w="5040"/>
      </w:tblGrid>
      <w:tr w:rsidR="00AC7883" w:rsidRPr="00357166" w14:paraId="0958E982" w14:textId="77777777" w:rsidTr="009A1C80">
        <w:trPr>
          <w:trHeight w:val="435"/>
          <w:jc w:val="center"/>
        </w:trPr>
        <w:tc>
          <w:tcPr>
            <w:tcW w:w="8905" w:type="dxa"/>
          </w:tcPr>
          <w:p w14:paraId="45E7C920" w14:textId="19DB7161" w:rsidR="00AC7883" w:rsidRPr="00357166" w:rsidRDefault="00E45D07" w:rsidP="00041DE5">
            <w:pPr>
              <w:pStyle w:val="ListParagraph"/>
              <w:numPr>
                <w:ilvl w:val="0"/>
                <w:numId w:val="15"/>
              </w:numPr>
              <w:spacing w:line="360" w:lineRule="auto"/>
              <w:rPr>
                <w:rFonts w:ascii="GHEA Grapalat" w:hAnsi="GHEA Grapalat"/>
                <w:b/>
                <w:sz w:val="24"/>
                <w:szCs w:val="24"/>
                <w:lang w:val="hy-AM"/>
              </w:rPr>
            </w:pPr>
            <w:r w:rsidRPr="00357166">
              <w:rPr>
                <w:rFonts w:ascii="GHEA Grapalat" w:hAnsi="GHEA Grapalat"/>
                <w:b/>
                <w:sz w:val="24"/>
                <w:szCs w:val="24"/>
              </w:rPr>
              <w:t>ՀՀ ֆինանսների նախարարություն</w:t>
            </w:r>
          </w:p>
        </w:tc>
        <w:tc>
          <w:tcPr>
            <w:tcW w:w="5040" w:type="dxa"/>
          </w:tcPr>
          <w:p w14:paraId="681BB0C2" w14:textId="1CF41E51" w:rsidR="00F514D5" w:rsidRPr="00357166" w:rsidRDefault="00E45D07" w:rsidP="00041DE5">
            <w:pPr>
              <w:spacing w:line="360" w:lineRule="auto"/>
              <w:rPr>
                <w:rFonts w:ascii="GHEA Grapalat" w:hAnsi="GHEA Grapalat"/>
                <w:b/>
                <w:sz w:val="24"/>
                <w:szCs w:val="24"/>
                <w:lang w:val="hy-AM"/>
              </w:rPr>
            </w:pPr>
            <w:r w:rsidRPr="00357166">
              <w:rPr>
                <w:rFonts w:ascii="GHEA Grapalat" w:hAnsi="GHEA Grapalat"/>
                <w:b/>
                <w:color w:val="000000"/>
                <w:sz w:val="24"/>
                <w:szCs w:val="24"/>
                <w:shd w:val="clear" w:color="auto" w:fill="FFFFFF"/>
                <w:lang w:val="hy-AM"/>
              </w:rPr>
              <w:t>22.08.2022 թ</w:t>
            </w:r>
            <w:r w:rsidRPr="00357166">
              <w:rPr>
                <w:rFonts w:ascii="MS Gothic" w:eastAsia="MS Gothic" w:hAnsi="MS Gothic" w:cs="MS Gothic" w:hint="eastAsia"/>
                <w:b/>
                <w:color w:val="000000"/>
                <w:sz w:val="24"/>
                <w:szCs w:val="24"/>
                <w:shd w:val="clear" w:color="auto" w:fill="FFFFFF"/>
                <w:lang w:val="hy-AM"/>
              </w:rPr>
              <w:t>․</w:t>
            </w:r>
            <w:r w:rsidRPr="00357166">
              <w:rPr>
                <w:rFonts w:ascii="GHEA Grapalat" w:hAnsi="GHEA Grapalat"/>
                <w:b/>
                <w:color w:val="000000"/>
                <w:sz w:val="24"/>
                <w:szCs w:val="24"/>
                <w:shd w:val="clear" w:color="auto" w:fill="FFFFFF"/>
                <w:lang w:val="hy-AM"/>
              </w:rPr>
              <w:t xml:space="preserve"> թիվ </w:t>
            </w:r>
            <w:r w:rsidRPr="00357166">
              <w:rPr>
                <w:rFonts w:ascii="GHEA Grapalat" w:hAnsi="GHEA Grapalat"/>
                <w:b/>
                <w:color w:val="000000"/>
                <w:sz w:val="24"/>
                <w:szCs w:val="24"/>
                <w:shd w:val="clear" w:color="auto" w:fill="FFFFFF"/>
              </w:rPr>
              <w:t>01/8-3/14326-2022</w:t>
            </w:r>
          </w:p>
        </w:tc>
      </w:tr>
      <w:tr w:rsidR="008C155A" w:rsidRPr="00357166" w14:paraId="1842F4DF" w14:textId="77777777" w:rsidTr="009A1C80">
        <w:trPr>
          <w:jc w:val="center"/>
        </w:trPr>
        <w:tc>
          <w:tcPr>
            <w:tcW w:w="8905" w:type="dxa"/>
          </w:tcPr>
          <w:p w14:paraId="3302CA56" w14:textId="6065DF67" w:rsidR="008C155A" w:rsidRPr="00357166" w:rsidRDefault="00E45D07" w:rsidP="00041DE5">
            <w:pPr>
              <w:spacing w:line="360" w:lineRule="auto"/>
              <w:ind w:firstLine="567"/>
              <w:jc w:val="both"/>
              <w:rPr>
                <w:rFonts w:ascii="GHEA Grapalat" w:hAnsi="GHEA Grapalat" w:cs="Sylfaen"/>
                <w:sz w:val="24"/>
                <w:szCs w:val="24"/>
                <w:lang w:val="hy-AM"/>
              </w:rPr>
            </w:pPr>
            <w:r w:rsidRPr="00357166">
              <w:rPr>
                <w:rFonts w:ascii="GHEA Grapalat" w:hAnsi="GHEA Grapalat" w:cs="Sylfaen"/>
                <w:sz w:val="24"/>
                <w:szCs w:val="24"/>
                <w:lang w:val="hy-AM"/>
              </w:rPr>
              <w:t>Ուսումնասիրելով Ձեր 03.08.2022թ. N ՄՆ/ԱԳ-1-2/20209-2022 գրությամբ ներկայացված «Հայաստանի Հանրապետության կառավարության 2018 թվականի ապրիլի 5-ի N 449-Ն որոշման մեջ լրացումներ և փոփոխություններ կատարելու մասին» ՀՀ կառավարության որոշման նախագիծը (Այսուհետ՝ Նախագիծ), որով նախատեսվում է ընդլայնել գործատուի համար նախատեսված տուգանքներ և տույժեր չկիրառելու դեպքերի շրջանակը, հանել գանձապետական ենթահաշվին փոխանցելու գործող կարգավորումները, ապահովել ընդհանրական կարգավորումներ՝ «Պետական կենսաթոշակների մասին» օրենքի համաձայն կենսաթոշակային վճարի և «Կուտակային կենսաթոշակների մասին» օրենքի համաձայն սոցիալական վճարների կատարումը միջազգային կազմակերպությունների կողմից, հայտնում ենք հետևյալը.</w:t>
            </w:r>
          </w:p>
        </w:tc>
        <w:tc>
          <w:tcPr>
            <w:tcW w:w="5040" w:type="dxa"/>
          </w:tcPr>
          <w:p w14:paraId="0D19223B" w14:textId="4EB7AE23" w:rsidR="008C155A" w:rsidRPr="00357166" w:rsidRDefault="008C155A" w:rsidP="00041DE5">
            <w:pPr>
              <w:spacing w:line="360" w:lineRule="auto"/>
              <w:jc w:val="both"/>
              <w:rPr>
                <w:rFonts w:ascii="GHEA Grapalat" w:hAnsi="GHEA Grapalat"/>
                <w:sz w:val="24"/>
                <w:szCs w:val="24"/>
                <w:lang w:val="hy-AM"/>
              </w:rPr>
            </w:pPr>
          </w:p>
        </w:tc>
      </w:tr>
      <w:tr w:rsidR="00252F03" w:rsidRPr="006721D0" w14:paraId="1B723B58" w14:textId="77777777" w:rsidTr="009A1C80">
        <w:trPr>
          <w:trHeight w:val="800"/>
          <w:jc w:val="center"/>
        </w:trPr>
        <w:tc>
          <w:tcPr>
            <w:tcW w:w="8905" w:type="dxa"/>
          </w:tcPr>
          <w:p w14:paraId="7A578E52" w14:textId="760A3E08" w:rsidR="00A54791" w:rsidRPr="00357166" w:rsidRDefault="00A54791" w:rsidP="00041DE5">
            <w:pPr>
              <w:spacing w:line="360" w:lineRule="auto"/>
              <w:ind w:firstLine="567"/>
              <w:jc w:val="both"/>
              <w:rPr>
                <w:rFonts w:ascii="GHEA Grapalat" w:hAnsi="GHEA Grapalat" w:cs="Sylfaen"/>
                <w:sz w:val="24"/>
                <w:szCs w:val="24"/>
                <w:lang w:val="hy-AM"/>
              </w:rPr>
            </w:pPr>
            <w:r w:rsidRPr="00357166">
              <w:rPr>
                <w:rFonts w:ascii="GHEA Grapalat" w:hAnsi="GHEA Grapalat" w:cs="Sylfaen"/>
                <w:sz w:val="24"/>
                <w:szCs w:val="24"/>
                <w:lang w:val="hy-AM"/>
              </w:rPr>
              <w:t>Նախագծի 1-ին կետի 4-րդ ենթակետով առաջարկվում է սահմանել, որ միջազգային կազ</w:t>
            </w:r>
            <w:r w:rsidRPr="00357166">
              <w:rPr>
                <w:rFonts w:ascii="GHEA Grapalat" w:hAnsi="GHEA Grapalat" w:cs="Sylfaen"/>
                <w:sz w:val="24"/>
                <w:szCs w:val="24"/>
                <w:lang w:val="hy-AM"/>
              </w:rPr>
              <w:softHyphen/>
              <w:t xml:space="preserve">մակերպությունների վարձու աշխատողների համար </w:t>
            </w:r>
            <w:r w:rsidRPr="00357166">
              <w:rPr>
                <w:rFonts w:ascii="GHEA Grapalat" w:hAnsi="GHEA Grapalat" w:cs="Sylfaen"/>
                <w:sz w:val="24"/>
                <w:szCs w:val="24"/>
                <w:lang w:val="hy-AM"/>
              </w:rPr>
              <w:lastRenderedPageBreak/>
              <w:t>անձնավորված հաշվարկը սահմանված ժամկետից ուշ ներկայացվելու կամ չներկայացվելու, կենսաթոշակային վճարի կամ սոցիալական վճարի վճարումը սահմանված ժամկետներից ուշացնելու դեպքում Հայաստանի Հան</w:t>
            </w:r>
            <w:r w:rsidRPr="00357166">
              <w:rPr>
                <w:rFonts w:ascii="GHEA Grapalat" w:hAnsi="GHEA Grapalat" w:cs="Sylfaen"/>
                <w:sz w:val="24"/>
                <w:szCs w:val="24"/>
                <w:lang w:val="hy-AM"/>
              </w:rPr>
              <w:softHyphen/>
              <w:t>րապետության հարկային օրենսգրքի (այսուհետ՝ Օրենսգիրք) 401-րդ հոդվածով սահ</w:t>
            </w:r>
            <w:r w:rsidRPr="00357166">
              <w:rPr>
                <w:rFonts w:ascii="GHEA Grapalat" w:hAnsi="GHEA Grapalat" w:cs="Sylfaen"/>
                <w:sz w:val="24"/>
                <w:szCs w:val="24"/>
                <w:lang w:val="hy-AM"/>
              </w:rPr>
              <w:softHyphen/>
              <w:t>ման</w:t>
            </w:r>
            <w:r w:rsidRPr="00357166">
              <w:rPr>
                <w:rFonts w:ascii="GHEA Grapalat" w:hAnsi="GHEA Grapalat" w:cs="Sylfaen"/>
                <w:sz w:val="24"/>
                <w:szCs w:val="24"/>
                <w:lang w:val="hy-AM"/>
              </w:rPr>
              <w:softHyphen/>
            </w:r>
            <w:r w:rsidRPr="00357166">
              <w:rPr>
                <w:rFonts w:ascii="GHEA Grapalat" w:hAnsi="GHEA Grapalat" w:cs="Sylfaen"/>
                <w:sz w:val="24"/>
                <w:szCs w:val="24"/>
                <w:lang w:val="hy-AM"/>
              </w:rPr>
              <w:softHyphen/>
              <w:t>ված տույժը, 402-րդ հոդվածով սահմանված տուգանքը, ինչպես նաև Վարչական իրա</w:t>
            </w:r>
            <w:r w:rsidRPr="00357166">
              <w:rPr>
                <w:rFonts w:ascii="GHEA Grapalat" w:hAnsi="GHEA Grapalat" w:cs="Sylfaen"/>
                <w:sz w:val="24"/>
                <w:szCs w:val="24"/>
                <w:lang w:val="hy-AM"/>
              </w:rPr>
              <w:softHyphen/>
              <w:t>վա</w:t>
            </w:r>
            <w:r w:rsidRPr="00357166">
              <w:rPr>
                <w:rFonts w:ascii="GHEA Grapalat" w:hAnsi="GHEA Grapalat" w:cs="Sylfaen"/>
                <w:sz w:val="24"/>
                <w:szCs w:val="24"/>
                <w:lang w:val="hy-AM"/>
              </w:rPr>
              <w:softHyphen/>
              <w:t>խախտումերի վերաբերյալ Հայաստանի Հանրապետության օրենսգրքի 169</w:t>
            </w:r>
            <w:r w:rsidRPr="00357166">
              <w:rPr>
                <w:rFonts w:ascii="GHEA Grapalat" w:hAnsi="GHEA Grapalat" w:cs="Sylfaen"/>
                <w:sz w:val="24"/>
                <w:szCs w:val="24"/>
                <w:vertAlign w:val="superscript"/>
                <w:lang w:val="hy-AM"/>
              </w:rPr>
              <w:t>1</w:t>
            </w:r>
            <w:r w:rsidRPr="00357166">
              <w:rPr>
                <w:rFonts w:ascii="GHEA Grapalat" w:hAnsi="GHEA Grapalat" w:cs="Sylfaen"/>
                <w:sz w:val="24"/>
                <w:szCs w:val="24"/>
                <w:lang w:val="hy-AM"/>
              </w:rPr>
              <w:t>-րդ, 169</w:t>
            </w:r>
            <w:r w:rsidRPr="00357166">
              <w:rPr>
                <w:rFonts w:ascii="GHEA Grapalat" w:hAnsi="GHEA Grapalat" w:cs="Sylfaen"/>
                <w:sz w:val="24"/>
                <w:szCs w:val="24"/>
                <w:vertAlign w:val="superscript"/>
                <w:lang w:val="hy-AM"/>
              </w:rPr>
              <w:t>2</w:t>
            </w:r>
            <w:r w:rsidRPr="00357166">
              <w:rPr>
                <w:rFonts w:ascii="GHEA Grapalat" w:hAnsi="GHEA Grapalat" w:cs="Sylfaen"/>
                <w:sz w:val="24"/>
                <w:szCs w:val="24"/>
                <w:lang w:val="hy-AM"/>
              </w:rPr>
              <w:t>-րդ, 169</w:t>
            </w:r>
            <w:r w:rsidRPr="00357166">
              <w:rPr>
                <w:rFonts w:ascii="GHEA Grapalat" w:hAnsi="GHEA Grapalat" w:cs="Sylfaen"/>
                <w:sz w:val="24"/>
                <w:szCs w:val="24"/>
                <w:vertAlign w:val="superscript"/>
                <w:lang w:val="hy-AM"/>
              </w:rPr>
              <w:t>8</w:t>
            </w:r>
            <w:r w:rsidRPr="00357166">
              <w:rPr>
                <w:rFonts w:ascii="GHEA Grapalat" w:hAnsi="GHEA Grapalat" w:cs="Sylfaen"/>
                <w:sz w:val="24"/>
                <w:szCs w:val="24"/>
                <w:lang w:val="hy-AM"/>
              </w:rPr>
              <w:t>-րդ և 170</w:t>
            </w:r>
            <w:r w:rsidRPr="00357166">
              <w:rPr>
                <w:rFonts w:ascii="GHEA Grapalat" w:hAnsi="GHEA Grapalat" w:cs="Sylfaen"/>
                <w:sz w:val="24"/>
                <w:szCs w:val="24"/>
                <w:vertAlign w:val="superscript"/>
                <w:lang w:val="hy-AM"/>
              </w:rPr>
              <w:t>3</w:t>
            </w:r>
            <w:r w:rsidRPr="00357166">
              <w:rPr>
                <w:rFonts w:ascii="GHEA Grapalat" w:hAnsi="GHEA Grapalat" w:cs="Sylfaen"/>
                <w:sz w:val="24"/>
                <w:szCs w:val="24"/>
                <w:lang w:val="hy-AM"/>
              </w:rPr>
              <w:t xml:space="preserve"> հոդվածներով սահմանված տուգանքները չեն կիրառվում: Ընդ որում, գոր</w:t>
            </w:r>
            <w:r w:rsidRPr="00357166">
              <w:rPr>
                <w:rFonts w:ascii="GHEA Grapalat" w:hAnsi="GHEA Grapalat" w:cs="Sylfaen"/>
                <w:sz w:val="24"/>
                <w:szCs w:val="24"/>
                <w:lang w:val="hy-AM"/>
              </w:rPr>
              <w:softHyphen/>
              <w:t>ծող որոշ</w:t>
            </w:r>
            <w:r w:rsidRPr="00357166">
              <w:rPr>
                <w:rFonts w:ascii="GHEA Grapalat" w:hAnsi="GHEA Grapalat" w:cs="Sylfaen"/>
                <w:sz w:val="24"/>
                <w:szCs w:val="24"/>
                <w:lang w:val="hy-AM"/>
              </w:rPr>
              <w:softHyphen/>
              <w:t>մամբ սահմանված է, որ միջազգային կազմակերպությունների վարձու աշխա</w:t>
            </w:r>
            <w:r w:rsidRPr="00357166">
              <w:rPr>
                <w:rFonts w:ascii="GHEA Grapalat" w:hAnsi="GHEA Grapalat" w:cs="Sylfaen"/>
                <w:sz w:val="24"/>
                <w:szCs w:val="24"/>
                <w:lang w:val="hy-AM"/>
              </w:rPr>
              <w:softHyphen/>
              <w:t>տող</w:t>
            </w:r>
            <w:r w:rsidRPr="00357166">
              <w:rPr>
                <w:rFonts w:ascii="GHEA Grapalat" w:hAnsi="GHEA Grapalat" w:cs="Sylfaen"/>
                <w:sz w:val="24"/>
                <w:szCs w:val="24"/>
                <w:lang w:val="hy-AM"/>
              </w:rPr>
              <w:softHyphen/>
              <w:t>ների համար անձնավորված հաշվարկը սահմանված ժամկետից ուշ ներկայացվելու կամ չներ</w:t>
            </w:r>
            <w:r w:rsidRPr="00357166">
              <w:rPr>
                <w:rFonts w:ascii="GHEA Grapalat" w:hAnsi="GHEA Grapalat" w:cs="Sylfaen"/>
                <w:sz w:val="24"/>
                <w:szCs w:val="24"/>
                <w:lang w:val="hy-AM"/>
              </w:rPr>
              <w:softHyphen/>
            </w:r>
            <w:r w:rsidRPr="00357166">
              <w:rPr>
                <w:rFonts w:ascii="GHEA Grapalat" w:hAnsi="GHEA Grapalat" w:cs="Sylfaen"/>
                <w:sz w:val="24"/>
                <w:szCs w:val="24"/>
                <w:lang w:val="hy-AM"/>
              </w:rPr>
              <w:softHyphen/>
              <w:t>կա</w:t>
            </w:r>
            <w:r w:rsidRPr="00357166">
              <w:rPr>
                <w:rFonts w:ascii="GHEA Grapalat" w:hAnsi="GHEA Grapalat" w:cs="Sylfaen"/>
                <w:sz w:val="24"/>
                <w:szCs w:val="24"/>
                <w:lang w:val="hy-AM"/>
              </w:rPr>
              <w:softHyphen/>
              <w:t>յաց</w:t>
            </w:r>
            <w:r w:rsidRPr="00357166">
              <w:rPr>
                <w:rFonts w:ascii="GHEA Grapalat" w:hAnsi="GHEA Grapalat" w:cs="Sylfaen"/>
                <w:sz w:val="24"/>
                <w:szCs w:val="24"/>
                <w:lang w:val="hy-AM"/>
              </w:rPr>
              <w:softHyphen/>
              <w:t>վելու դեպքում Օրենսգրքի 402-րդ հոդվածով սահմանված տուգանքը չի կիրառ</w:t>
            </w:r>
            <w:r w:rsidRPr="00357166">
              <w:rPr>
                <w:rFonts w:ascii="GHEA Grapalat" w:hAnsi="GHEA Grapalat" w:cs="Sylfaen"/>
                <w:sz w:val="24"/>
                <w:szCs w:val="24"/>
                <w:lang w:val="hy-AM"/>
              </w:rPr>
              <w:softHyphen/>
              <w:t>վում:</w:t>
            </w:r>
          </w:p>
          <w:p w14:paraId="4D2B38E6" w14:textId="14ED9AC7" w:rsidR="00D14494" w:rsidRPr="00357166" w:rsidRDefault="00D14494" w:rsidP="00041DE5">
            <w:pPr>
              <w:spacing w:line="360" w:lineRule="auto"/>
              <w:ind w:firstLine="567"/>
              <w:jc w:val="both"/>
              <w:rPr>
                <w:rFonts w:ascii="GHEA Grapalat" w:hAnsi="GHEA Grapalat" w:cs="Sylfaen"/>
                <w:sz w:val="24"/>
                <w:szCs w:val="24"/>
                <w:lang w:val="hy-AM"/>
              </w:rPr>
            </w:pPr>
            <w:r w:rsidRPr="00357166">
              <w:rPr>
                <w:rFonts w:ascii="GHEA Grapalat" w:hAnsi="GHEA Grapalat" w:cs="Sylfaen"/>
                <w:sz w:val="24"/>
                <w:szCs w:val="24"/>
                <w:lang w:val="hy-AM"/>
              </w:rPr>
              <w:t>Վերոգրյալի կապակցությամբ հայտնում ենք, որ Օրենսգրքի՝</w:t>
            </w:r>
          </w:p>
          <w:p w14:paraId="0E32AE6B" w14:textId="77777777" w:rsidR="00D14494" w:rsidRPr="00357166" w:rsidRDefault="00D14494" w:rsidP="00041DE5">
            <w:pPr>
              <w:numPr>
                <w:ilvl w:val="0"/>
                <w:numId w:val="17"/>
              </w:numPr>
              <w:tabs>
                <w:tab w:val="left" w:pos="851"/>
              </w:tabs>
              <w:spacing w:line="360" w:lineRule="auto"/>
              <w:ind w:left="0" w:firstLine="567"/>
              <w:contextualSpacing/>
              <w:jc w:val="both"/>
              <w:rPr>
                <w:rFonts w:ascii="GHEA Grapalat" w:hAnsi="GHEA Grapalat" w:cs="Sylfaen"/>
                <w:sz w:val="24"/>
                <w:szCs w:val="24"/>
                <w:lang w:val="hy-AM"/>
              </w:rPr>
            </w:pPr>
            <w:r w:rsidRPr="00357166">
              <w:rPr>
                <w:rFonts w:ascii="GHEA Grapalat" w:hAnsi="GHEA Grapalat" w:cs="Sylfaen"/>
                <w:sz w:val="24"/>
                <w:szCs w:val="24"/>
                <w:lang w:val="hy-AM"/>
              </w:rPr>
              <w:t>4-րդ հոդվածի 1-ին մասի՝</w:t>
            </w:r>
          </w:p>
          <w:p w14:paraId="4959F0B3" w14:textId="77777777" w:rsidR="00D14494" w:rsidRPr="00357166" w:rsidRDefault="00D14494" w:rsidP="00041DE5">
            <w:pPr>
              <w:numPr>
                <w:ilvl w:val="0"/>
                <w:numId w:val="18"/>
              </w:numPr>
              <w:tabs>
                <w:tab w:val="left" w:pos="851"/>
              </w:tabs>
              <w:spacing w:line="360" w:lineRule="auto"/>
              <w:ind w:left="0" w:firstLine="567"/>
              <w:contextualSpacing/>
              <w:jc w:val="both"/>
              <w:rPr>
                <w:rFonts w:ascii="GHEA Grapalat" w:hAnsi="GHEA Grapalat" w:cs="Sylfaen"/>
                <w:sz w:val="24"/>
                <w:szCs w:val="24"/>
                <w:lang w:val="hy-AM"/>
              </w:rPr>
            </w:pPr>
            <w:r w:rsidRPr="00357166">
              <w:rPr>
                <w:rFonts w:ascii="GHEA Grapalat" w:hAnsi="GHEA Grapalat" w:cs="Sylfaen"/>
                <w:sz w:val="24"/>
                <w:szCs w:val="24"/>
                <w:lang w:val="hy-AM"/>
              </w:rPr>
              <w:t>3-րդ կետի համաձայն՝ տույժ է համարվում հարկերը կամ վճարները Օրենսգրքով կամ վճարների վերաբերյալ Հայաստանի Հանրապետության օրենքներով սահմանված ժամկետներում չվճարելու կամ այդ ժամկետներից ուշ վճարելու համար Օրենսգրքով սահմանված պատաս</w:t>
            </w:r>
            <w:r w:rsidRPr="00357166">
              <w:rPr>
                <w:rFonts w:ascii="GHEA Grapalat" w:hAnsi="GHEA Grapalat" w:cs="Sylfaen"/>
                <w:sz w:val="24"/>
                <w:szCs w:val="24"/>
                <w:lang w:val="hy-AM"/>
              </w:rPr>
              <w:softHyphen/>
              <w:t>խանատվության միջոցը,</w:t>
            </w:r>
          </w:p>
          <w:p w14:paraId="1A73D4DA" w14:textId="77777777" w:rsidR="00D14494" w:rsidRPr="00357166" w:rsidRDefault="00D14494" w:rsidP="00041DE5">
            <w:pPr>
              <w:numPr>
                <w:ilvl w:val="0"/>
                <w:numId w:val="18"/>
              </w:numPr>
              <w:tabs>
                <w:tab w:val="left" w:pos="851"/>
              </w:tabs>
              <w:spacing w:line="360" w:lineRule="auto"/>
              <w:ind w:left="0" w:firstLine="567"/>
              <w:contextualSpacing/>
              <w:jc w:val="both"/>
              <w:rPr>
                <w:rFonts w:ascii="GHEA Grapalat" w:hAnsi="GHEA Grapalat" w:cs="Sylfaen"/>
                <w:sz w:val="24"/>
                <w:szCs w:val="24"/>
                <w:lang w:val="hy-AM"/>
              </w:rPr>
            </w:pPr>
            <w:r w:rsidRPr="00357166">
              <w:rPr>
                <w:rFonts w:ascii="GHEA Grapalat" w:hAnsi="GHEA Grapalat" w:cs="Sylfaen"/>
                <w:sz w:val="24"/>
                <w:szCs w:val="24"/>
                <w:lang w:val="hy-AM"/>
              </w:rPr>
              <w:lastRenderedPageBreak/>
              <w:t xml:space="preserve">4-րդ կետի համաձայն՝ տուգանք է համարվում </w:t>
            </w:r>
            <w:r w:rsidRPr="00357166">
              <w:rPr>
                <w:rFonts w:ascii="Calibri" w:hAnsi="Calibri" w:cs="Calibri"/>
                <w:sz w:val="24"/>
                <w:szCs w:val="24"/>
                <w:lang w:val="hy-AM"/>
              </w:rPr>
              <w:t> </w:t>
            </w:r>
            <w:r w:rsidRPr="00357166">
              <w:rPr>
                <w:rFonts w:ascii="GHEA Grapalat" w:hAnsi="GHEA Grapalat" w:cs="Sylfaen"/>
                <w:sz w:val="24"/>
                <w:szCs w:val="24"/>
                <w:lang w:val="hy-AM"/>
              </w:rPr>
              <w:t>Օրենսգրքով կամ վճարների վերաբերյալ Հայաստանի Հանրապետության օրենքներով սահմանված պահանջները չկատարելու կամ խախտումներով կատարելու համար սահմանված պատասխանատվության միջոցը,</w:t>
            </w:r>
          </w:p>
          <w:p w14:paraId="68B97028" w14:textId="77777777" w:rsidR="00D14494" w:rsidRPr="00357166" w:rsidRDefault="00D14494" w:rsidP="00041DE5">
            <w:pPr>
              <w:numPr>
                <w:ilvl w:val="0"/>
                <w:numId w:val="17"/>
              </w:numPr>
              <w:tabs>
                <w:tab w:val="left" w:pos="851"/>
              </w:tabs>
              <w:spacing w:line="360" w:lineRule="auto"/>
              <w:ind w:left="0" w:firstLine="567"/>
              <w:contextualSpacing/>
              <w:jc w:val="both"/>
              <w:rPr>
                <w:rFonts w:ascii="GHEA Grapalat" w:hAnsi="GHEA Grapalat" w:cs="Sylfaen"/>
                <w:sz w:val="24"/>
                <w:szCs w:val="24"/>
                <w:lang w:val="hy-AM"/>
              </w:rPr>
            </w:pPr>
            <w:r w:rsidRPr="00357166">
              <w:rPr>
                <w:rFonts w:ascii="GHEA Grapalat" w:hAnsi="GHEA Grapalat" w:cs="Sylfaen"/>
                <w:sz w:val="24"/>
                <w:szCs w:val="24"/>
                <w:lang w:val="hy-AM"/>
              </w:rPr>
              <w:t>19-րդ հոդվածի՝</w:t>
            </w:r>
          </w:p>
          <w:p w14:paraId="2D109AE1" w14:textId="77777777" w:rsidR="00D14494" w:rsidRPr="00357166" w:rsidRDefault="00D14494" w:rsidP="00041DE5">
            <w:pPr>
              <w:pStyle w:val="ListParagraph"/>
              <w:numPr>
                <w:ilvl w:val="0"/>
                <w:numId w:val="19"/>
              </w:numPr>
              <w:tabs>
                <w:tab w:val="left" w:pos="851"/>
              </w:tabs>
              <w:spacing w:line="360" w:lineRule="auto"/>
              <w:ind w:left="0" w:firstLine="567"/>
              <w:jc w:val="both"/>
              <w:rPr>
                <w:rFonts w:ascii="GHEA Grapalat" w:hAnsi="GHEA Grapalat" w:cs="Sylfaen"/>
                <w:sz w:val="24"/>
                <w:szCs w:val="24"/>
                <w:lang w:val="hy-AM"/>
              </w:rPr>
            </w:pPr>
            <w:r w:rsidRPr="00357166">
              <w:rPr>
                <w:rFonts w:ascii="GHEA Grapalat" w:hAnsi="GHEA Grapalat" w:cs="Sylfaen"/>
                <w:sz w:val="24"/>
                <w:szCs w:val="24"/>
                <w:lang w:val="hy-AM"/>
              </w:rPr>
              <w:t>1-ին մասի 7-րդ կետի համաձայն՝ Օրենսգրքի դրույթները խախտելու համար հաշվարկված` Օրենսգրքով սահմանված տույժերից և տուգանքներից ազատումը, նվազեցումը, վճարման ժամկետների հետաձգումը համարվում են հարկային արտոնություններ,</w:t>
            </w:r>
          </w:p>
          <w:p w14:paraId="7112763D" w14:textId="77777777" w:rsidR="00D14494" w:rsidRPr="00357166" w:rsidRDefault="00D14494" w:rsidP="00041DE5">
            <w:pPr>
              <w:pStyle w:val="ListParagraph"/>
              <w:numPr>
                <w:ilvl w:val="0"/>
                <w:numId w:val="19"/>
              </w:numPr>
              <w:tabs>
                <w:tab w:val="left" w:pos="851"/>
              </w:tabs>
              <w:spacing w:line="360" w:lineRule="auto"/>
              <w:ind w:left="0" w:firstLine="567"/>
              <w:jc w:val="both"/>
              <w:rPr>
                <w:rFonts w:ascii="GHEA Grapalat" w:hAnsi="GHEA Grapalat" w:cs="Sylfaen"/>
                <w:sz w:val="24"/>
                <w:szCs w:val="24"/>
                <w:lang w:val="hy-AM"/>
              </w:rPr>
            </w:pPr>
            <w:r w:rsidRPr="00357166">
              <w:rPr>
                <w:rFonts w:ascii="GHEA Grapalat" w:hAnsi="GHEA Grapalat" w:cs="Sylfaen"/>
                <w:sz w:val="24"/>
                <w:szCs w:val="24"/>
                <w:lang w:val="hy-AM"/>
              </w:rPr>
              <w:t>3-րդ մասի համաձայն՝ հարկային արտոնությունները սահմանվում են բացառապես Օրենսգրքով կամ Հայաստանի Հանրապետության օրենքներով:</w:t>
            </w:r>
          </w:p>
          <w:p w14:paraId="6C4EED75" w14:textId="77777777" w:rsidR="00D14494" w:rsidRPr="00357166" w:rsidRDefault="00D14494" w:rsidP="00041DE5">
            <w:pPr>
              <w:spacing w:line="360" w:lineRule="auto"/>
              <w:ind w:firstLine="567"/>
              <w:jc w:val="both"/>
              <w:rPr>
                <w:rFonts w:ascii="GHEA Grapalat" w:hAnsi="GHEA Grapalat" w:cs="Sylfaen"/>
                <w:sz w:val="24"/>
                <w:szCs w:val="24"/>
                <w:lang w:val="hy-AM"/>
              </w:rPr>
            </w:pPr>
            <w:r w:rsidRPr="00357166">
              <w:rPr>
                <w:rFonts w:ascii="GHEA Grapalat" w:hAnsi="GHEA Grapalat" w:cs="Sylfaen"/>
                <w:sz w:val="24"/>
                <w:szCs w:val="24"/>
                <w:lang w:val="hy-AM"/>
              </w:rPr>
              <w:t xml:space="preserve">Այս առումով, գտնում ենք, որ խնդրո առարկա դեպքերում Օրենսգրքով նախատեսված տույժերից և տուգանքներից ազատումը համարվում է հարկային արտոնություն, իսկ ՀՀ կառավարության որոշմամբ նման արտոնություն սահմանվել չի կարող: </w:t>
            </w:r>
          </w:p>
          <w:p w14:paraId="329345A4" w14:textId="0BFBCB51" w:rsidR="00252F03" w:rsidRPr="00357166" w:rsidRDefault="00D14494" w:rsidP="00A54791">
            <w:pPr>
              <w:spacing w:line="360" w:lineRule="auto"/>
              <w:ind w:firstLine="567"/>
              <w:jc w:val="both"/>
              <w:rPr>
                <w:rFonts w:ascii="GHEA Grapalat" w:hAnsi="GHEA Grapalat" w:cs="Sylfaen"/>
                <w:sz w:val="24"/>
                <w:szCs w:val="24"/>
                <w:lang w:val="hy-AM"/>
              </w:rPr>
            </w:pPr>
            <w:r w:rsidRPr="00357166">
              <w:rPr>
                <w:rFonts w:ascii="GHEA Grapalat" w:hAnsi="GHEA Grapalat" w:cs="Sylfaen"/>
                <w:sz w:val="24"/>
                <w:szCs w:val="24"/>
                <w:lang w:val="hy-AM"/>
              </w:rPr>
              <w:t xml:space="preserve">Հաշվի առնելով վերոգրյալը՝ առաջարկում ենք նախագծի 1-ին կետի 4-րդ ենթակետից, ինչպես նաև ՀՀ կառավարության 2018 թվականի ապրիլի 5-ի թիվ 449-Ն որոշման 1-ին կետի 3-րդ ենթակետից հանել Օրենսգրքով նախատեսված տույժերից և տուգանքներից ազատմանը վերաբերող դրույթները, իսկ </w:t>
            </w:r>
            <w:r w:rsidRPr="00357166">
              <w:rPr>
                <w:rFonts w:ascii="GHEA Grapalat" w:hAnsi="GHEA Grapalat" w:cs="Sylfaen"/>
                <w:sz w:val="24"/>
                <w:szCs w:val="24"/>
                <w:lang w:val="hy-AM"/>
              </w:rPr>
              <w:lastRenderedPageBreak/>
              <w:t>Օրենսգրքով նախատեսված տույժերից և տուգանքներից ազատման հարցը կարգավորել Օրենսգրքում փոփոխություն կատարելու ճանապարհով:</w:t>
            </w:r>
          </w:p>
        </w:tc>
        <w:tc>
          <w:tcPr>
            <w:tcW w:w="5040" w:type="dxa"/>
          </w:tcPr>
          <w:p w14:paraId="00C8E7AC" w14:textId="01FABDFC" w:rsidR="00592A77" w:rsidRPr="00357166" w:rsidRDefault="000802E1" w:rsidP="00A54791">
            <w:pPr>
              <w:spacing w:line="360" w:lineRule="auto"/>
              <w:rPr>
                <w:rFonts w:ascii="GHEA Grapalat" w:hAnsi="GHEA Grapalat"/>
                <w:sz w:val="24"/>
                <w:szCs w:val="24"/>
                <w:lang w:val="hy-AM"/>
              </w:rPr>
            </w:pPr>
            <w:r w:rsidRPr="00357166">
              <w:rPr>
                <w:rFonts w:ascii="GHEA Grapalat" w:hAnsi="GHEA Grapalat"/>
                <w:sz w:val="24"/>
                <w:szCs w:val="24"/>
                <w:lang w:val="hy-AM"/>
              </w:rPr>
              <w:lastRenderedPageBreak/>
              <w:t>Ը</w:t>
            </w:r>
            <w:r w:rsidR="00A54791" w:rsidRPr="00357166">
              <w:rPr>
                <w:rFonts w:ascii="GHEA Grapalat" w:hAnsi="GHEA Grapalat"/>
                <w:sz w:val="24"/>
                <w:szCs w:val="24"/>
                <w:lang w:val="hy-AM"/>
              </w:rPr>
              <w:t>նդունվել</w:t>
            </w:r>
            <w:r w:rsidRPr="00357166">
              <w:rPr>
                <w:rFonts w:ascii="GHEA Grapalat" w:hAnsi="GHEA Grapalat"/>
                <w:sz w:val="24"/>
                <w:szCs w:val="24"/>
                <w:lang w:val="hy-AM"/>
              </w:rPr>
              <w:t xml:space="preserve"> է</w:t>
            </w:r>
            <w:r w:rsidR="00A54791" w:rsidRPr="00357166">
              <w:rPr>
                <w:rFonts w:ascii="GHEA Grapalat" w:hAnsi="GHEA Grapalat"/>
                <w:sz w:val="24"/>
                <w:szCs w:val="24"/>
                <w:lang w:val="hy-AM"/>
              </w:rPr>
              <w:t xml:space="preserve">։ </w:t>
            </w:r>
          </w:p>
          <w:p w14:paraId="0B571BFB" w14:textId="4000D15B" w:rsidR="00260B83" w:rsidRPr="00357166" w:rsidRDefault="00260B83" w:rsidP="00A54791">
            <w:pPr>
              <w:spacing w:line="360" w:lineRule="auto"/>
              <w:rPr>
                <w:rFonts w:ascii="GHEA Grapalat" w:hAnsi="GHEA Grapalat"/>
                <w:sz w:val="24"/>
                <w:szCs w:val="24"/>
                <w:lang w:val="hy-AM"/>
              </w:rPr>
            </w:pPr>
            <w:r w:rsidRPr="00357166">
              <w:rPr>
                <w:rFonts w:ascii="GHEA Grapalat" w:hAnsi="GHEA Grapalat"/>
                <w:sz w:val="24"/>
                <w:szCs w:val="24"/>
                <w:lang w:val="hy-AM"/>
              </w:rPr>
              <w:t>Դրույթը հանվել է նախագծից։</w:t>
            </w:r>
          </w:p>
          <w:p w14:paraId="1D6A613E" w14:textId="152141BF" w:rsidR="000802E1" w:rsidRPr="00357166" w:rsidRDefault="000802E1" w:rsidP="00A54791">
            <w:pPr>
              <w:spacing w:line="360" w:lineRule="auto"/>
              <w:rPr>
                <w:rFonts w:ascii="GHEA Grapalat" w:hAnsi="GHEA Grapalat"/>
                <w:sz w:val="24"/>
                <w:szCs w:val="24"/>
                <w:lang w:val="hy-AM"/>
              </w:rPr>
            </w:pPr>
          </w:p>
          <w:p w14:paraId="6D06081D" w14:textId="7FED0719" w:rsidR="00210FA1" w:rsidRPr="00357166" w:rsidRDefault="00210FA1" w:rsidP="00FC05CE">
            <w:pPr>
              <w:spacing w:line="360" w:lineRule="auto"/>
              <w:ind w:firstLine="567"/>
              <w:jc w:val="both"/>
              <w:rPr>
                <w:rFonts w:ascii="GHEA Grapalat" w:hAnsi="GHEA Grapalat"/>
                <w:sz w:val="24"/>
                <w:szCs w:val="24"/>
                <w:lang w:val="hy-AM"/>
              </w:rPr>
            </w:pPr>
          </w:p>
        </w:tc>
      </w:tr>
      <w:tr w:rsidR="00252F03" w:rsidRPr="006721D0" w14:paraId="54D6F1A2" w14:textId="77777777" w:rsidTr="009A1C80">
        <w:trPr>
          <w:trHeight w:val="800"/>
          <w:jc w:val="center"/>
        </w:trPr>
        <w:tc>
          <w:tcPr>
            <w:tcW w:w="8905" w:type="dxa"/>
          </w:tcPr>
          <w:p w14:paraId="085B6DB9" w14:textId="20668C8C" w:rsidR="00252F03" w:rsidRPr="00357166" w:rsidRDefault="00D14494" w:rsidP="00FC05CE">
            <w:pPr>
              <w:spacing w:line="360" w:lineRule="auto"/>
              <w:ind w:firstLine="567"/>
              <w:jc w:val="both"/>
              <w:rPr>
                <w:rFonts w:ascii="GHEA Grapalat" w:hAnsi="GHEA Grapalat"/>
                <w:sz w:val="24"/>
                <w:szCs w:val="24"/>
                <w:lang w:val="hy-AM"/>
              </w:rPr>
            </w:pPr>
            <w:r w:rsidRPr="00357166">
              <w:rPr>
                <w:rFonts w:ascii="GHEA Grapalat" w:hAnsi="GHEA Grapalat" w:cs="Sylfaen"/>
                <w:sz w:val="24"/>
                <w:szCs w:val="24"/>
                <w:lang w:val="hy-AM"/>
              </w:rPr>
              <w:lastRenderedPageBreak/>
              <w:t>Միաժամանակ, առաջարկում ենք Նախագծի 1-ին կետի 11-րդ ենթակետով լրացվող նոր՝ 4.1 պարբերության մեջ «Ֆինանսների նախարարին» բառերը փոխարինել «Պետական եկամուտների կոմիտեի նախագահին» բառերով:</w:t>
            </w:r>
          </w:p>
        </w:tc>
        <w:tc>
          <w:tcPr>
            <w:tcW w:w="5040" w:type="dxa"/>
          </w:tcPr>
          <w:p w14:paraId="6A8E3DB0" w14:textId="77777777" w:rsidR="006721D0" w:rsidRPr="006721D0" w:rsidRDefault="006721D0" w:rsidP="006721D0">
            <w:pPr>
              <w:spacing w:line="360" w:lineRule="auto"/>
              <w:ind w:firstLine="567"/>
              <w:jc w:val="both"/>
              <w:rPr>
                <w:rFonts w:ascii="GHEA Grapalat" w:hAnsi="GHEA Grapalat" w:cs="Sylfaen"/>
                <w:sz w:val="24"/>
                <w:szCs w:val="24"/>
                <w:lang w:val="hy-AM"/>
              </w:rPr>
            </w:pPr>
            <w:r w:rsidRPr="006721D0">
              <w:rPr>
                <w:rFonts w:ascii="GHEA Grapalat" w:hAnsi="GHEA Grapalat" w:cs="Sylfaen"/>
                <w:sz w:val="24"/>
                <w:szCs w:val="24"/>
                <w:lang w:val="hy-AM"/>
              </w:rPr>
              <w:t xml:space="preserve">Ընդունվել է։ </w:t>
            </w:r>
          </w:p>
          <w:p w14:paraId="5A930295" w14:textId="47FD09DA" w:rsidR="00FE47CC" w:rsidRPr="006721D0" w:rsidRDefault="006721D0" w:rsidP="006721D0">
            <w:pPr>
              <w:spacing w:line="360" w:lineRule="auto"/>
              <w:ind w:firstLine="567"/>
              <w:jc w:val="both"/>
              <w:rPr>
                <w:rFonts w:ascii="GHEA Grapalat" w:hAnsi="GHEA Grapalat" w:cs="Sylfaen"/>
                <w:sz w:val="24"/>
                <w:szCs w:val="24"/>
                <w:lang w:val="hy-AM"/>
              </w:rPr>
            </w:pPr>
            <w:r w:rsidRPr="006721D0">
              <w:rPr>
                <w:rFonts w:ascii="GHEA Grapalat" w:hAnsi="GHEA Grapalat" w:cs="Sylfaen"/>
                <w:sz w:val="24"/>
                <w:szCs w:val="24"/>
                <w:lang w:val="hy-AM"/>
              </w:rPr>
              <w:t>Սոցիալական նախարարական կոմիտեի 16.01.2023 թ</w:t>
            </w:r>
            <w:r w:rsidRPr="006721D0">
              <w:rPr>
                <w:rFonts w:ascii="Cambria Math" w:hAnsi="Cambria Math" w:cs="Cambria Math"/>
                <w:sz w:val="24"/>
                <w:szCs w:val="24"/>
                <w:lang w:val="hy-AM"/>
              </w:rPr>
              <w:t>․</w:t>
            </w:r>
            <w:r w:rsidRPr="006721D0">
              <w:rPr>
                <w:rFonts w:ascii="GHEA Grapalat" w:hAnsi="GHEA Grapalat" w:cs="Sylfaen"/>
                <w:sz w:val="24"/>
                <w:szCs w:val="24"/>
                <w:lang w:val="hy-AM"/>
              </w:rPr>
              <w:t xml:space="preserve"> նիստի N ԿԱ/14-2023 արձանագրության 1-ին կետի համաձայն՝ նախագծի խնդրո առարկա դրույթը աշխատանքային կարգով քննարկվել է Ֆինանսների նախարարության մասնագետների հետ։ Քննարկման արդյունքներով </w:t>
            </w:r>
            <w:r>
              <w:rPr>
                <w:rFonts w:ascii="GHEA Grapalat" w:hAnsi="GHEA Grapalat" w:cs="Sylfaen"/>
                <w:sz w:val="24"/>
                <w:szCs w:val="24"/>
                <w:lang w:val="hy-AM"/>
              </w:rPr>
              <w:t>դրույթը</w:t>
            </w:r>
            <w:bookmarkStart w:id="0" w:name="_GoBack"/>
            <w:bookmarkEnd w:id="0"/>
            <w:r w:rsidRPr="006721D0">
              <w:rPr>
                <w:rFonts w:ascii="GHEA Grapalat" w:hAnsi="GHEA Grapalat" w:cs="Sylfaen"/>
                <w:sz w:val="24"/>
                <w:szCs w:val="24"/>
                <w:lang w:val="hy-AM"/>
              </w:rPr>
              <w:t xml:space="preserve"> հանվել է նախագծից և պայմանավորվածություն է ձեռք բերվել, որ  դրանով կարգավորվող խնդրին կտրվի տեխնիկական լուծում։ </w:t>
            </w:r>
          </w:p>
        </w:tc>
      </w:tr>
      <w:tr w:rsidR="00252F03" w:rsidRPr="00357166" w14:paraId="58C28C87" w14:textId="77777777" w:rsidTr="009A1C80">
        <w:trPr>
          <w:trHeight w:val="980"/>
          <w:jc w:val="center"/>
        </w:trPr>
        <w:tc>
          <w:tcPr>
            <w:tcW w:w="8905" w:type="dxa"/>
          </w:tcPr>
          <w:p w14:paraId="5500B615" w14:textId="30485C37" w:rsidR="00252F03" w:rsidRPr="00357166" w:rsidRDefault="00B519FE" w:rsidP="00041DE5">
            <w:pPr>
              <w:pStyle w:val="ListParagraph"/>
              <w:numPr>
                <w:ilvl w:val="0"/>
                <w:numId w:val="15"/>
              </w:numPr>
              <w:spacing w:line="360" w:lineRule="auto"/>
              <w:jc w:val="both"/>
              <w:rPr>
                <w:rFonts w:ascii="GHEA Grapalat" w:hAnsi="GHEA Grapalat"/>
                <w:b/>
                <w:color w:val="000000"/>
                <w:sz w:val="24"/>
                <w:szCs w:val="24"/>
                <w:shd w:val="clear" w:color="auto" w:fill="FFFFFF"/>
              </w:rPr>
            </w:pPr>
            <w:r w:rsidRPr="00357166">
              <w:rPr>
                <w:rFonts w:ascii="GHEA Grapalat" w:hAnsi="GHEA Grapalat"/>
                <w:b/>
                <w:color w:val="000000"/>
                <w:sz w:val="24"/>
                <w:szCs w:val="24"/>
                <w:shd w:val="clear" w:color="auto" w:fill="FFFFFF"/>
              </w:rPr>
              <w:t>Պետական եկամուտների կոմիտե</w:t>
            </w:r>
          </w:p>
        </w:tc>
        <w:tc>
          <w:tcPr>
            <w:tcW w:w="5040" w:type="dxa"/>
          </w:tcPr>
          <w:p w14:paraId="6D28FEC4" w14:textId="03946F14" w:rsidR="005C6DB7" w:rsidRPr="00357166" w:rsidRDefault="00B519FE" w:rsidP="00041DE5">
            <w:pPr>
              <w:spacing w:line="360" w:lineRule="auto"/>
              <w:jc w:val="both"/>
              <w:rPr>
                <w:rFonts w:ascii="GHEA Grapalat" w:hAnsi="GHEA Grapalat"/>
                <w:sz w:val="24"/>
                <w:szCs w:val="24"/>
                <w:lang w:val="hy-AM"/>
              </w:rPr>
            </w:pPr>
            <w:r w:rsidRPr="00357166">
              <w:rPr>
                <w:rFonts w:ascii="GHEA Grapalat" w:hAnsi="GHEA Grapalat"/>
                <w:sz w:val="24"/>
                <w:szCs w:val="24"/>
                <w:lang w:val="hy-AM"/>
              </w:rPr>
              <w:t>23.08.2022 թ</w:t>
            </w:r>
            <w:r w:rsidR="00A66E06" w:rsidRPr="00357166">
              <w:rPr>
                <w:rFonts w:ascii="GHEA Grapalat" w:hAnsi="GHEA Grapalat"/>
                <w:sz w:val="24"/>
                <w:szCs w:val="24"/>
              </w:rPr>
              <w:t>.</w:t>
            </w:r>
            <w:r w:rsidRPr="00357166">
              <w:rPr>
                <w:rFonts w:ascii="GHEA Grapalat" w:hAnsi="GHEA Grapalat"/>
                <w:sz w:val="24"/>
                <w:szCs w:val="24"/>
                <w:lang w:val="hy-AM"/>
              </w:rPr>
              <w:t xml:space="preserve"> թիվ 01/3-3/60230-2022</w:t>
            </w:r>
          </w:p>
        </w:tc>
      </w:tr>
      <w:tr w:rsidR="00252F03" w:rsidRPr="00357166" w14:paraId="71B988B7" w14:textId="77777777" w:rsidTr="008C0CEA">
        <w:trPr>
          <w:trHeight w:val="1070"/>
          <w:jc w:val="center"/>
        </w:trPr>
        <w:tc>
          <w:tcPr>
            <w:tcW w:w="8905" w:type="dxa"/>
          </w:tcPr>
          <w:p w14:paraId="3A960377" w14:textId="2BB5E8BC" w:rsidR="00252F03" w:rsidRPr="00357166" w:rsidRDefault="00B519FE" w:rsidP="00041DE5">
            <w:pPr>
              <w:spacing w:line="360" w:lineRule="auto"/>
              <w:ind w:firstLine="567"/>
              <w:jc w:val="both"/>
              <w:rPr>
                <w:rFonts w:ascii="GHEA Grapalat" w:hAnsi="GHEA Grapalat" w:cs="Times New Roman"/>
                <w:sz w:val="24"/>
                <w:szCs w:val="24"/>
                <w:lang w:val="hy-AM"/>
              </w:rPr>
            </w:pPr>
            <w:r w:rsidRPr="00357166">
              <w:rPr>
                <w:rFonts w:ascii="GHEA Grapalat" w:hAnsi="GHEA Grapalat" w:cs="Sylfaen"/>
                <w:sz w:val="24"/>
                <w:szCs w:val="24"/>
                <w:lang w:val="hy-AM"/>
              </w:rPr>
              <w:t xml:space="preserve">ՀՀ պետական եկամուտների կոմիտեն քննարկել է </w:t>
            </w:r>
            <w:r w:rsidRPr="00357166">
              <w:rPr>
                <w:rFonts w:ascii="GHEA Grapalat" w:hAnsi="GHEA Grapalat"/>
                <w:sz w:val="24"/>
                <w:szCs w:val="24"/>
                <w:lang w:val="hy-AM"/>
              </w:rPr>
              <w:t>Հայաստանի Հանրապետության կառավարության 2018 թվականի ապրիլի 5-ի N 449-Ն որոշման մեջ փոփոխություններ և լրացումներ կատարելու մասին» ՀՀ կառավարության որոշման նախագիծը, ինչի վերաբերյալ առաջարկում ենք հետևյալը։</w:t>
            </w:r>
          </w:p>
        </w:tc>
        <w:tc>
          <w:tcPr>
            <w:tcW w:w="5040" w:type="dxa"/>
          </w:tcPr>
          <w:p w14:paraId="737F324C" w14:textId="234A689F" w:rsidR="0014048C" w:rsidRPr="00357166" w:rsidRDefault="0014048C" w:rsidP="00041DE5">
            <w:pPr>
              <w:spacing w:line="360" w:lineRule="auto"/>
              <w:rPr>
                <w:rFonts w:ascii="GHEA Grapalat" w:hAnsi="GHEA Grapalat"/>
                <w:sz w:val="24"/>
                <w:szCs w:val="24"/>
                <w:lang w:val="hy-AM"/>
              </w:rPr>
            </w:pPr>
          </w:p>
        </w:tc>
      </w:tr>
      <w:tr w:rsidR="00041DE5" w:rsidRPr="006721D0" w14:paraId="360B7CB6" w14:textId="77777777" w:rsidTr="009A1C80">
        <w:trPr>
          <w:trHeight w:val="233"/>
          <w:jc w:val="center"/>
        </w:trPr>
        <w:tc>
          <w:tcPr>
            <w:tcW w:w="8905" w:type="dxa"/>
          </w:tcPr>
          <w:p w14:paraId="38C9C4B8" w14:textId="77777777" w:rsidR="00041DE5" w:rsidRPr="00357166" w:rsidRDefault="00041DE5" w:rsidP="00041DE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1</w:t>
            </w:r>
            <w:r w:rsidRPr="00357166">
              <w:rPr>
                <w:rFonts w:ascii="MS Gothic" w:eastAsia="MS Gothic" w:hAnsi="MS Gothic" w:cs="MS Gothic" w:hint="eastAsia"/>
                <w:sz w:val="24"/>
                <w:szCs w:val="24"/>
                <w:lang w:val="hy-AM"/>
              </w:rPr>
              <w:t>․</w:t>
            </w:r>
            <w:r w:rsidRPr="00357166">
              <w:rPr>
                <w:rFonts w:ascii="GHEA Grapalat" w:hAnsi="GHEA Grapalat"/>
                <w:sz w:val="24"/>
                <w:szCs w:val="24"/>
                <w:lang w:val="hy-AM"/>
              </w:rPr>
              <w:t xml:space="preserve"> ՀՀ հարկային օրենսգրքի 19-րդ հոդվածի 1-ին մասի 7-րդ կետի համաձայն՝ Օրենսգրքով կամ ՀՀ օրենքներով կարող են սահմանվել հարկային արտոնությունների նույն մասով սահմանված տեսակները, այդ թվում՝ Օրենսգրքի դրույթները խախտելու համար հաշվարկված` Օրենսգրքով սահմանված տույժերից և տուգանքներից ազատում, նվազեցում, վճարման ժամկետների հետաձգում: Նույն հոդվածի 3-րդ մասի համաձայն՝ հարկային արտոնությունները սահմանվում են բացառապես Օրենսգրքով կամ ՀՀ օրենքներով:</w:t>
            </w:r>
          </w:p>
          <w:p w14:paraId="75BEBF1A" w14:textId="56B3A84B" w:rsidR="00041DE5" w:rsidRPr="00357166" w:rsidRDefault="00041DE5" w:rsidP="00041DE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 xml:space="preserve">Հաշվի առնելով վերոնշյալը, առաջարկում ենք ՀՀ </w:t>
            </w:r>
            <w:r w:rsidRPr="00357166">
              <w:rPr>
                <w:rFonts w:ascii="GHEA Grapalat" w:hAnsi="GHEA Grapalat" w:cs="Sylfaen"/>
                <w:sz w:val="24"/>
                <w:szCs w:val="24"/>
                <w:lang w:val="hy-AM"/>
              </w:rPr>
              <w:t xml:space="preserve">հարկային օրենսգրքի 401-րդ հոդվածով սահմանված տույժը, 402-րդ հոդվածով սահմանված տուգանքը չկիրառելու դրույթները սահմանել օրենքով։ Ընդ որում, </w:t>
            </w:r>
            <w:r w:rsidRPr="00357166">
              <w:rPr>
                <w:rFonts w:ascii="GHEA Grapalat" w:hAnsi="GHEA Grapalat"/>
                <w:sz w:val="24"/>
                <w:szCs w:val="24"/>
                <w:lang w:val="hy-AM"/>
              </w:rPr>
              <w:t>առաջարկում ենք նախատեսել նաև, որ «Կուտակային կենսաթոշակների մասին» Հայաստանի Հանրապետության օրենքի 71-րդ հոդվածի 1-ին մասով սահմանված տույժը նույնպես չի կիրառվում։</w:t>
            </w:r>
          </w:p>
        </w:tc>
        <w:tc>
          <w:tcPr>
            <w:tcW w:w="5040" w:type="dxa"/>
          </w:tcPr>
          <w:p w14:paraId="51216371" w14:textId="3E617468" w:rsidR="00260B83" w:rsidRPr="00357166" w:rsidRDefault="00260B83" w:rsidP="00260B83">
            <w:pPr>
              <w:spacing w:line="360" w:lineRule="auto"/>
              <w:jc w:val="both"/>
              <w:rPr>
                <w:rFonts w:ascii="GHEA Grapalat" w:hAnsi="GHEA Grapalat"/>
                <w:sz w:val="24"/>
                <w:szCs w:val="24"/>
                <w:lang w:val="hy-AM"/>
              </w:rPr>
            </w:pPr>
            <w:r w:rsidRPr="00357166">
              <w:rPr>
                <w:rFonts w:ascii="GHEA Grapalat" w:hAnsi="GHEA Grapalat"/>
                <w:sz w:val="24"/>
                <w:szCs w:val="24"/>
                <w:lang w:val="hy-AM"/>
              </w:rPr>
              <w:t>Ընդունվել է։</w:t>
            </w:r>
          </w:p>
          <w:p w14:paraId="31B63491" w14:textId="7A825CF8" w:rsidR="009D620D" w:rsidRPr="00357166" w:rsidRDefault="00D31047" w:rsidP="00D31047">
            <w:pPr>
              <w:spacing w:line="360" w:lineRule="auto"/>
              <w:jc w:val="both"/>
              <w:rPr>
                <w:rFonts w:ascii="GHEA Grapalat" w:hAnsi="GHEA Grapalat" w:cs="Sylfaen"/>
                <w:sz w:val="24"/>
                <w:szCs w:val="24"/>
                <w:lang w:val="hy-AM"/>
              </w:rPr>
            </w:pPr>
            <w:r w:rsidRPr="00357166">
              <w:rPr>
                <w:rFonts w:ascii="GHEA Grapalat" w:hAnsi="GHEA Grapalat" w:cs="Sylfaen"/>
                <w:sz w:val="24"/>
                <w:szCs w:val="24"/>
                <w:lang w:val="hy-AM"/>
              </w:rPr>
              <w:t>Դրույթը հանվել է նախագծից։</w:t>
            </w:r>
          </w:p>
        </w:tc>
      </w:tr>
      <w:tr w:rsidR="00041DE5" w:rsidRPr="006721D0" w14:paraId="180B419C" w14:textId="77777777" w:rsidTr="00B519FE">
        <w:trPr>
          <w:trHeight w:val="1250"/>
          <w:jc w:val="center"/>
        </w:trPr>
        <w:tc>
          <w:tcPr>
            <w:tcW w:w="8905" w:type="dxa"/>
          </w:tcPr>
          <w:p w14:paraId="1C650911" w14:textId="77777777" w:rsidR="00041DE5" w:rsidRPr="00357166" w:rsidRDefault="00041DE5" w:rsidP="00041DE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 xml:space="preserve">2. Նախագծի 1-ին կետի 8-րդ ենթակետը շարադրել հետևյալ խմբագրությամբ՝ </w:t>
            </w:r>
          </w:p>
          <w:p w14:paraId="71BC2A61" w14:textId="747EF717" w:rsidR="00041DE5" w:rsidRPr="00357166" w:rsidRDefault="00041DE5" w:rsidP="00041DE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«8) 4-րդ կետում հանել «կառավարությանն առընթեր» բառերը</w:t>
            </w:r>
            <w:r w:rsidRPr="00357166">
              <w:rPr>
                <w:rFonts w:ascii="MS Gothic" w:eastAsia="MS Gothic" w:hAnsi="MS Gothic" w:cs="MS Gothic" w:hint="eastAsia"/>
                <w:sz w:val="24"/>
                <w:szCs w:val="24"/>
                <w:lang w:val="hy-AM"/>
              </w:rPr>
              <w:t>․</w:t>
            </w:r>
            <w:r w:rsidRPr="00357166">
              <w:rPr>
                <w:rFonts w:ascii="GHEA Grapalat" w:hAnsi="GHEA Grapalat"/>
                <w:sz w:val="24"/>
                <w:szCs w:val="24"/>
                <w:lang w:val="hy-AM"/>
              </w:rPr>
              <w:t>»։</w:t>
            </w:r>
          </w:p>
        </w:tc>
        <w:tc>
          <w:tcPr>
            <w:tcW w:w="5040" w:type="dxa"/>
          </w:tcPr>
          <w:p w14:paraId="786F24B9" w14:textId="77777777" w:rsidR="0076419F" w:rsidRPr="00357166" w:rsidRDefault="00041DE5" w:rsidP="0076419F">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Ընդունվել է։</w:t>
            </w:r>
          </w:p>
          <w:p w14:paraId="09DB40BE" w14:textId="49918785" w:rsidR="00836981" w:rsidRPr="00357166" w:rsidRDefault="000A791B" w:rsidP="00836981">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 xml:space="preserve">Հաշվի առնելով «Պետական կառավարման համակարգի մարմինների մասին» օրենքի </w:t>
            </w:r>
            <w:r w:rsidR="00836981" w:rsidRPr="00357166">
              <w:rPr>
                <w:rFonts w:ascii="GHEA Grapalat" w:hAnsi="GHEA Grapalat"/>
                <w:sz w:val="24"/>
                <w:szCs w:val="24"/>
                <w:lang w:val="hy-AM"/>
              </w:rPr>
              <w:t xml:space="preserve">4-րդ հոդվածի 2-րդ մասի 3-րդ կետը </w:t>
            </w:r>
            <w:r w:rsidRPr="00357166">
              <w:rPr>
                <w:rFonts w:ascii="GHEA Grapalat" w:hAnsi="GHEA Grapalat"/>
                <w:sz w:val="24"/>
                <w:szCs w:val="24"/>
                <w:lang w:val="hy-AM"/>
              </w:rPr>
              <w:t>Նախագծի 1-ին կետի 8-րդ ենթակետ</w:t>
            </w:r>
            <w:r w:rsidR="00836981" w:rsidRPr="00357166">
              <w:rPr>
                <w:rFonts w:ascii="GHEA Grapalat" w:hAnsi="GHEA Grapalat"/>
                <w:sz w:val="24"/>
                <w:szCs w:val="24"/>
                <w:lang w:val="hy-AM"/>
              </w:rPr>
              <w:t xml:space="preserve">ը շարադրվել է հետևյալ խմբագրությամբ՝ </w:t>
            </w:r>
          </w:p>
          <w:p w14:paraId="5AB2CA64" w14:textId="76359FBC" w:rsidR="00041DE5" w:rsidRPr="00357166" w:rsidRDefault="00836981" w:rsidP="00D31047">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«8)</w:t>
            </w:r>
            <w:r w:rsidRPr="00357166">
              <w:rPr>
                <w:rFonts w:ascii="GHEA Grapalat" w:hAnsi="GHEA Grapalat"/>
                <w:sz w:val="24"/>
                <w:szCs w:val="24"/>
                <w:lang w:val="hy-AM"/>
              </w:rPr>
              <w:tab/>
              <w:t>4-րդ կետում «Հայաստանի Հանրապետության կառավարությանն առընթեր պետական» բառերը փոխարինել «Պետական» բառով.»։</w:t>
            </w:r>
          </w:p>
        </w:tc>
      </w:tr>
      <w:tr w:rsidR="00041DE5" w:rsidRPr="006721D0" w14:paraId="014765FF" w14:textId="77777777" w:rsidTr="009A1C80">
        <w:trPr>
          <w:trHeight w:val="800"/>
          <w:jc w:val="center"/>
        </w:trPr>
        <w:tc>
          <w:tcPr>
            <w:tcW w:w="8905" w:type="dxa"/>
          </w:tcPr>
          <w:p w14:paraId="02E0CB00" w14:textId="38371399" w:rsidR="00041DE5" w:rsidRPr="00357166" w:rsidRDefault="00041DE5" w:rsidP="00041DE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3</w:t>
            </w:r>
            <w:r w:rsidRPr="00357166">
              <w:rPr>
                <w:rFonts w:ascii="MS Gothic" w:eastAsia="MS Gothic" w:hAnsi="MS Gothic" w:cs="MS Gothic" w:hint="eastAsia"/>
                <w:sz w:val="24"/>
                <w:szCs w:val="24"/>
                <w:lang w:val="hy-AM"/>
              </w:rPr>
              <w:t>․</w:t>
            </w:r>
            <w:r w:rsidRPr="00357166">
              <w:rPr>
                <w:rFonts w:ascii="GHEA Grapalat" w:hAnsi="GHEA Grapalat"/>
                <w:sz w:val="24"/>
                <w:szCs w:val="24"/>
                <w:lang w:val="hy-AM"/>
              </w:rPr>
              <w:t xml:space="preserve"> Հայաստանի Հանրապետության կառավարության 2018 թվականի ապրիլի 5-ի N 449-Ն որոշման 3-րդ կետի 2-րդ ենթակետը ուժը կորցրած ճանաչել՝ հաշվի առնելով, որ նախագծի 1-ին կետի 6-րդ ենթակետով նախատեսվում է Հայաստանի Հանրապետության կառավա</w:t>
            </w:r>
            <w:r w:rsidRPr="00357166">
              <w:rPr>
                <w:rFonts w:ascii="GHEA Grapalat" w:hAnsi="GHEA Grapalat"/>
                <w:sz w:val="24"/>
                <w:szCs w:val="24"/>
                <w:lang w:val="hy-AM"/>
              </w:rPr>
              <w:softHyphen/>
              <w:t>րության 2018 թվականի ապրիլի 5-ի N 449-Ն որոշման 2-րդ կետը ուժը կորցրած ճանաչել։</w:t>
            </w:r>
          </w:p>
        </w:tc>
        <w:tc>
          <w:tcPr>
            <w:tcW w:w="5040" w:type="dxa"/>
          </w:tcPr>
          <w:p w14:paraId="6EF3B8AD" w14:textId="5C4BF577" w:rsidR="00041DE5" w:rsidRPr="00357166" w:rsidRDefault="00A55B1E" w:rsidP="00041DE5">
            <w:pPr>
              <w:spacing w:line="360" w:lineRule="auto"/>
              <w:jc w:val="both"/>
              <w:rPr>
                <w:rFonts w:ascii="GHEA Grapalat" w:hAnsi="GHEA Grapalat"/>
                <w:sz w:val="24"/>
                <w:szCs w:val="24"/>
                <w:lang w:val="hy-AM"/>
              </w:rPr>
            </w:pPr>
            <w:r w:rsidRPr="00357166">
              <w:rPr>
                <w:rFonts w:ascii="GHEA Grapalat" w:hAnsi="GHEA Grapalat"/>
                <w:sz w:val="24"/>
                <w:szCs w:val="24"/>
                <w:lang w:val="hy-AM"/>
              </w:rPr>
              <w:t>Ը</w:t>
            </w:r>
            <w:r w:rsidR="008B56BC" w:rsidRPr="00357166">
              <w:rPr>
                <w:rFonts w:ascii="GHEA Grapalat" w:hAnsi="GHEA Grapalat"/>
                <w:sz w:val="24"/>
                <w:szCs w:val="24"/>
                <w:lang w:val="hy-AM"/>
              </w:rPr>
              <w:t>նդունվել է։</w:t>
            </w:r>
          </w:p>
          <w:p w14:paraId="04D883DD" w14:textId="11BD00E8" w:rsidR="008B56BC" w:rsidRPr="00357166" w:rsidRDefault="00C347FF" w:rsidP="00041DE5">
            <w:pPr>
              <w:spacing w:line="360" w:lineRule="auto"/>
              <w:jc w:val="both"/>
              <w:rPr>
                <w:rFonts w:ascii="GHEA Grapalat" w:hAnsi="GHEA Grapalat"/>
                <w:sz w:val="24"/>
                <w:szCs w:val="24"/>
                <w:lang w:val="hy-AM"/>
              </w:rPr>
            </w:pPr>
            <w:r w:rsidRPr="00357166">
              <w:rPr>
                <w:rFonts w:ascii="GHEA Grapalat" w:hAnsi="GHEA Grapalat"/>
                <w:sz w:val="24"/>
                <w:szCs w:val="24"/>
                <w:lang w:val="hy-AM"/>
              </w:rPr>
              <w:t>Նախագծի 1-ին կետի 6-րդ ենթակետը լրացվել է «, 3-րդ կետի 2-րդ ենթակետը» բառերով։</w:t>
            </w:r>
          </w:p>
        </w:tc>
      </w:tr>
      <w:tr w:rsidR="00041DE5" w:rsidRPr="006721D0" w14:paraId="59C4429D" w14:textId="77777777" w:rsidTr="009A1C80">
        <w:trPr>
          <w:trHeight w:val="1520"/>
          <w:jc w:val="center"/>
        </w:trPr>
        <w:tc>
          <w:tcPr>
            <w:tcW w:w="8905" w:type="dxa"/>
          </w:tcPr>
          <w:p w14:paraId="71EF7800" w14:textId="77777777" w:rsidR="00041DE5" w:rsidRPr="00357166" w:rsidRDefault="00041DE5" w:rsidP="00041DE5">
            <w:pPr>
              <w:spacing w:line="360" w:lineRule="auto"/>
              <w:ind w:firstLine="567"/>
              <w:jc w:val="both"/>
              <w:rPr>
                <w:rFonts w:ascii="GHEA Grapalat" w:hAnsi="GHEA Grapalat" w:cs="Sylfaen"/>
                <w:sz w:val="24"/>
                <w:szCs w:val="24"/>
                <w:lang w:val="hy-AM"/>
              </w:rPr>
            </w:pPr>
            <w:r w:rsidRPr="00357166">
              <w:rPr>
                <w:rFonts w:ascii="GHEA Grapalat" w:hAnsi="GHEA Grapalat"/>
                <w:sz w:val="24"/>
                <w:szCs w:val="24"/>
                <w:lang w:val="hy-AM"/>
              </w:rPr>
              <w:t>4</w:t>
            </w:r>
            <w:r w:rsidRPr="00357166">
              <w:rPr>
                <w:rFonts w:ascii="MS Gothic" w:eastAsia="MS Gothic" w:hAnsi="MS Gothic" w:cs="MS Gothic" w:hint="eastAsia"/>
                <w:sz w:val="24"/>
                <w:szCs w:val="24"/>
                <w:lang w:val="hy-AM"/>
              </w:rPr>
              <w:t>․</w:t>
            </w:r>
            <w:r w:rsidRPr="00357166">
              <w:rPr>
                <w:rFonts w:ascii="GHEA Grapalat" w:hAnsi="GHEA Grapalat"/>
                <w:sz w:val="24"/>
                <w:szCs w:val="24"/>
                <w:lang w:val="hy-AM"/>
              </w:rPr>
              <w:t xml:space="preserve"> Համաձայն Նախագծի 2-րդ կետի 2-րդ ենթակետի`</w:t>
            </w:r>
            <w:r w:rsidRPr="00357166">
              <w:rPr>
                <w:rFonts w:ascii="GHEA Grapalat" w:hAnsi="GHEA Grapalat" w:cs="Sylfaen"/>
                <w:sz w:val="24"/>
                <w:szCs w:val="24"/>
                <w:lang w:val="hy-AM"/>
              </w:rPr>
              <w:t xml:space="preserve"> «Հայաստանի Հանրապետության </w:t>
            </w:r>
            <w:r w:rsidRPr="00357166">
              <w:rPr>
                <w:rFonts w:ascii="GHEA Grapalat" w:hAnsi="GHEA Grapalat"/>
                <w:sz w:val="24"/>
                <w:szCs w:val="24"/>
                <w:lang w:val="hy-AM"/>
              </w:rPr>
              <w:t xml:space="preserve">քաղաքացի հանդիսացող պաշտոնատար անձանց պարտադիր սոցիալական ապահովագրության վճարների հաշվարկման և վճարման կարգի մասին» Անկախ Պետությունների Համագործակցության գործադիր կոմիտեի և Հայաստանի Հանրապետության պետական եկամուտների կոմիտեի միջև կնքված համաձայնագրի 3-րդ հոդվածով պահանջվող տեղեկատվության տրամադրումը </w:t>
            </w:r>
            <w:r w:rsidRPr="00357166">
              <w:rPr>
                <w:rFonts w:ascii="GHEA Grapalat" w:hAnsi="GHEA Grapalat" w:cs="Sylfaen"/>
                <w:sz w:val="24"/>
                <w:szCs w:val="24"/>
                <w:lang w:val="hy-AM"/>
              </w:rPr>
              <w:t>Անկախ Պետությունների Համագործակցության գործադիր կոմիտեին</w:t>
            </w:r>
            <w:r w:rsidRPr="00357166">
              <w:rPr>
                <w:rFonts w:ascii="GHEA Grapalat" w:hAnsi="GHEA Grapalat"/>
                <w:sz w:val="24"/>
                <w:szCs w:val="24"/>
                <w:lang w:val="hy-AM"/>
              </w:rPr>
              <w:t xml:space="preserve"> ապահովվում է </w:t>
            </w:r>
            <w:r w:rsidRPr="00357166">
              <w:rPr>
                <w:rFonts w:ascii="GHEA Grapalat" w:hAnsi="GHEA Grapalat" w:cs="Sylfaen"/>
                <w:sz w:val="24"/>
                <w:szCs w:val="24"/>
                <w:lang w:val="hy-AM"/>
              </w:rPr>
              <w:t>Հայաստանի Հանրապետության աշխատանքի և սոցիալական հարցերի նախարարության կողմից` նույն կետի 1-ին ենթակետով նախատեսված փոխհամաձայնեցումից հետո՝ 10 աշխատանքային օրվա ընթացքում: Մինչդեռ</w:t>
            </w:r>
            <w:r w:rsidRPr="00357166">
              <w:rPr>
                <w:rFonts w:ascii="GHEA Grapalat" w:hAnsi="GHEA Grapalat"/>
                <w:sz w:val="24"/>
                <w:szCs w:val="24"/>
                <w:lang w:val="hy-AM"/>
              </w:rPr>
              <w:t xml:space="preserve"> Նախագծի 3-րդ կետի 2-րդ ենթակետում նշված է, որ այդ նույն` վերը շարադրված տեղեկատվությունը </w:t>
            </w:r>
            <w:r w:rsidRPr="00357166">
              <w:rPr>
                <w:rFonts w:ascii="GHEA Grapalat" w:hAnsi="GHEA Grapalat" w:cs="Sylfaen"/>
                <w:sz w:val="24"/>
                <w:szCs w:val="24"/>
                <w:lang w:val="hy-AM"/>
              </w:rPr>
              <w:t>Անկախ Պետությունների Համագործակցության գործադիր կոմիտեին փոխանցումն իրականացնում է Հայաստանի Հանրապետության պետական եկամուտների կոմիտեն` Հայաստանի Հանրապետության աշխատանքի և սոցիալական հարցերի նախարարությունից տեղեկատվությունը ստանալուց հետո՝ 5 աշխատանքային օրվա ընթացքում:</w:t>
            </w:r>
          </w:p>
          <w:p w14:paraId="2B208E4B" w14:textId="10BCCB5D" w:rsidR="00041DE5" w:rsidRPr="00357166" w:rsidRDefault="00041DE5" w:rsidP="00041DE5">
            <w:pPr>
              <w:spacing w:line="360" w:lineRule="auto"/>
              <w:ind w:firstLine="567"/>
              <w:jc w:val="both"/>
              <w:rPr>
                <w:rFonts w:ascii="GHEA Grapalat" w:hAnsi="GHEA Grapalat" w:cs="Sylfaen"/>
                <w:sz w:val="24"/>
                <w:szCs w:val="24"/>
                <w:lang w:val="hy-AM"/>
              </w:rPr>
            </w:pPr>
            <w:r w:rsidRPr="00357166">
              <w:rPr>
                <w:rFonts w:ascii="GHEA Grapalat" w:hAnsi="GHEA Grapalat" w:cs="Sylfaen"/>
                <w:sz w:val="24"/>
                <w:szCs w:val="24"/>
                <w:lang w:val="hy-AM"/>
              </w:rPr>
              <w:t xml:space="preserve">Հաշվի առնելով վերոգրյալը, առաջարկվում է Նախագծի 2-րդ կետի 2-րդ ենթակետը և 3-րդ կետի 2-րդ ենթակետը համապատասխանեցնել իրար՝ միաժամանակ հստակեցնելով, թե՝ Պետական եկամուտների կոմիտեն Հայաստանի Հանրապետության աշխատանքի և սոցիալական հարցերի նախարարությունից  ինչ տեղեկատվություն է ստանում։ </w:t>
            </w:r>
          </w:p>
        </w:tc>
        <w:tc>
          <w:tcPr>
            <w:tcW w:w="5040" w:type="dxa"/>
          </w:tcPr>
          <w:p w14:paraId="44C991A2" w14:textId="77777777" w:rsidR="003C74BF" w:rsidRPr="00357166" w:rsidRDefault="003C74BF" w:rsidP="003C74BF">
            <w:pPr>
              <w:spacing w:line="360" w:lineRule="auto"/>
              <w:jc w:val="both"/>
              <w:rPr>
                <w:rFonts w:ascii="GHEA Grapalat" w:hAnsi="GHEA Grapalat"/>
                <w:sz w:val="24"/>
                <w:szCs w:val="24"/>
                <w:lang w:val="hy-AM"/>
              </w:rPr>
            </w:pPr>
            <w:r w:rsidRPr="00357166">
              <w:rPr>
                <w:rFonts w:ascii="GHEA Grapalat" w:hAnsi="GHEA Grapalat"/>
                <w:sz w:val="24"/>
                <w:szCs w:val="24"/>
                <w:lang w:val="hy-AM"/>
              </w:rPr>
              <w:t>Ընդունվել է։</w:t>
            </w:r>
          </w:p>
          <w:p w14:paraId="1AFF9357" w14:textId="28623F02" w:rsidR="00041DE5" w:rsidRPr="00357166" w:rsidRDefault="00D362C0" w:rsidP="00705895">
            <w:pPr>
              <w:spacing w:line="360" w:lineRule="auto"/>
              <w:jc w:val="both"/>
              <w:rPr>
                <w:rFonts w:ascii="GHEA Grapalat" w:hAnsi="GHEA Grapalat"/>
                <w:sz w:val="24"/>
                <w:szCs w:val="24"/>
                <w:lang w:val="hy-AM"/>
              </w:rPr>
            </w:pPr>
            <w:r w:rsidRPr="00357166">
              <w:rPr>
                <w:rFonts w:ascii="GHEA Grapalat" w:hAnsi="GHEA Grapalat"/>
                <w:sz w:val="24"/>
                <w:szCs w:val="24"/>
                <w:lang w:val="hy-AM"/>
              </w:rPr>
              <w:t xml:space="preserve">Նախագծի 2-րդ կետի 2-րդ ենթակետը խմբագրվել </w:t>
            </w:r>
            <w:r w:rsidR="00705895" w:rsidRPr="00357166">
              <w:rPr>
                <w:rFonts w:ascii="GHEA Grapalat" w:hAnsi="GHEA Grapalat"/>
                <w:sz w:val="24"/>
                <w:szCs w:val="24"/>
                <w:lang w:val="hy-AM"/>
              </w:rPr>
              <w:t>է</w:t>
            </w:r>
            <w:r w:rsidRPr="00357166">
              <w:rPr>
                <w:rFonts w:ascii="GHEA Grapalat" w:hAnsi="GHEA Grapalat"/>
                <w:sz w:val="24"/>
                <w:szCs w:val="24"/>
                <w:lang w:val="hy-AM"/>
              </w:rPr>
              <w:t xml:space="preserve">։ </w:t>
            </w:r>
          </w:p>
        </w:tc>
      </w:tr>
      <w:tr w:rsidR="00041DE5" w:rsidRPr="006721D0" w14:paraId="0C7992B5" w14:textId="77777777" w:rsidTr="009A1C80">
        <w:trPr>
          <w:trHeight w:val="620"/>
          <w:jc w:val="center"/>
        </w:trPr>
        <w:tc>
          <w:tcPr>
            <w:tcW w:w="8905" w:type="dxa"/>
          </w:tcPr>
          <w:p w14:paraId="593C6699" w14:textId="6394B010" w:rsidR="00041DE5" w:rsidRPr="00357166" w:rsidRDefault="00041DE5" w:rsidP="00041DE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5</w:t>
            </w:r>
            <w:r w:rsidRPr="00357166">
              <w:rPr>
                <w:rFonts w:ascii="MS Gothic" w:eastAsia="MS Gothic" w:hAnsi="MS Gothic" w:cs="MS Gothic" w:hint="eastAsia"/>
                <w:sz w:val="24"/>
                <w:szCs w:val="24"/>
                <w:lang w:val="hy-AM"/>
              </w:rPr>
              <w:t>․</w:t>
            </w:r>
            <w:r w:rsidRPr="00357166">
              <w:rPr>
                <w:rFonts w:ascii="GHEA Grapalat" w:hAnsi="GHEA Grapalat"/>
                <w:sz w:val="24"/>
                <w:szCs w:val="24"/>
                <w:lang w:val="hy-AM"/>
              </w:rPr>
              <w:t xml:space="preserve"> Նախագծում «Պետական եկամուտների կոմիտեի» բառերից առաջ լրացնել «Հայաստանի Հանրապետության» բառերը։   </w:t>
            </w:r>
          </w:p>
        </w:tc>
        <w:tc>
          <w:tcPr>
            <w:tcW w:w="5040" w:type="dxa"/>
          </w:tcPr>
          <w:p w14:paraId="6C7411A8" w14:textId="77777777" w:rsidR="00041DE5" w:rsidRPr="00357166" w:rsidRDefault="00C347FF" w:rsidP="00C347FF">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Չի ընդունվել</w:t>
            </w:r>
            <w:r w:rsidR="00041DE5" w:rsidRPr="00357166">
              <w:rPr>
                <w:rFonts w:ascii="GHEA Grapalat" w:hAnsi="GHEA Grapalat"/>
                <w:sz w:val="24"/>
                <w:szCs w:val="24"/>
                <w:lang w:val="hy-AM"/>
              </w:rPr>
              <w:t xml:space="preserve">։ </w:t>
            </w:r>
          </w:p>
          <w:p w14:paraId="7D38F0C4" w14:textId="6E57C851" w:rsidR="00C347FF" w:rsidRPr="00357166" w:rsidRDefault="00C347FF" w:rsidP="00C347FF">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«Պետական կառավարման համակարգի մարմինների մասին» օրենքի 4-րդ հոդվածի 2-րդ մասի 3-րդ կետով պետական կառույցի անվանումն է «Պետական եկամուտների կոմիտե»։</w:t>
            </w:r>
          </w:p>
        </w:tc>
      </w:tr>
      <w:tr w:rsidR="00430C63" w:rsidRPr="00357166" w14:paraId="1E23DB57" w14:textId="77777777" w:rsidTr="00430C63">
        <w:trPr>
          <w:trHeight w:val="47"/>
          <w:jc w:val="center"/>
        </w:trPr>
        <w:tc>
          <w:tcPr>
            <w:tcW w:w="8905" w:type="dxa"/>
          </w:tcPr>
          <w:p w14:paraId="0C9242BB" w14:textId="7B2E9709" w:rsidR="00430C63" w:rsidRPr="00357166" w:rsidRDefault="00430C63" w:rsidP="00A66E06">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 xml:space="preserve">ՀՀ արդարադատության նախարարություն </w:t>
            </w:r>
          </w:p>
        </w:tc>
        <w:tc>
          <w:tcPr>
            <w:tcW w:w="5040" w:type="dxa"/>
          </w:tcPr>
          <w:p w14:paraId="6216C22B" w14:textId="70760870" w:rsidR="00430C63" w:rsidRPr="00357166" w:rsidRDefault="00430C63" w:rsidP="00A66E06">
            <w:pPr>
              <w:spacing w:line="360" w:lineRule="auto"/>
              <w:jc w:val="both"/>
              <w:rPr>
                <w:rFonts w:ascii="GHEA Grapalat" w:hAnsi="GHEA Grapalat"/>
                <w:sz w:val="24"/>
                <w:szCs w:val="24"/>
                <w:lang w:val="hy-AM"/>
              </w:rPr>
            </w:pPr>
            <w:r w:rsidRPr="00357166">
              <w:rPr>
                <w:rFonts w:ascii="GHEA Grapalat" w:hAnsi="GHEA Grapalat"/>
                <w:sz w:val="24"/>
                <w:szCs w:val="24"/>
                <w:lang w:val="hy-AM"/>
              </w:rPr>
              <w:t>05.10.2022 թ</w:t>
            </w:r>
            <w:r w:rsidRPr="00357166">
              <w:rPr>
                <w:rFonts w:ascii="MS Gothic" w:eastAsia="MS Gothic" w:hAnsi="MS Gothic" w:cs="MS Gothic" w:hint="eastAsia"/>
                <w:sz w:val="24"/>
                <w:szCs w:val="24"/>
                <w:lang w:val="hy-AM"/>
              </w:rPr>
              <w:t>․</w:t>
            </w:r>
            <w:r w:rsidRPr="00357166">
              <w:rPr>
                <w:rFonts w:ascii="GHEA Grapalat" w:hAnsi="GHEA Grapalat"/>
                <w:sz w:val="24"/>
                <w:szCs w:val="24"/>
                <w:lang w:val="hy-AM"/>
              </w:rPr>
              <w:t xml:space="preserve"> թիվ 01/27.1/43830-2022</w:t>
            </w:r>
            <w:r w:rsidRPr="00357166">
              <w:rPr>
                <w:rFonts w:ascii="GHEA Grapalat" w:hAnsi="GHEA Grapalat"/>
                <w:sz w:val="24"/>
                <w:szCs w:val="24"/>
                <w:lang w:val="hy-AM"/>
              </w:rPr>
              <w:tab/>
            </w:r>
          </w:p>
        </w:tc>
      </w:tr>
      <w:tr w:rsidR="00430C63" w:rsidRPr="00357166" w14:paraId="52F4943E" w14:textId="77777777" w:rsidTr="009A1C80">
        <w:trPr>
          <w:trHeight w:val="620"/>
          <w:jc w:val="center"/>
        </w:trPr>
        <w:tc>
          <w:tcPr>
            <w:tcW w:w="8905" w:type="dxa"/>
          </w:tcPr>
          <w:p w14:paraId="6640710E" w14:textId="4AB596D6" w:rsidR="00430C63" w:rsidRPr="00357166" w:rsidRDefault="00430C63" w:rsidP="00430C63">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 xml:space="preserve">         Ի պատասխան Ձեր՝ 2022 թվականի սեպտեմբերի 13-ի թիվ ՄՆ/ԱԳ-1-3/23394-2022 գրության՝ կից ներկայացվում է «Հայաստանի Հանրապետության կառավարության 2018 թվականի ապրիլի 5-ի N 449-Ն որոշման մեջ լրացումներ և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r w:rsidRPr="00357166">
              <w:rPr>
                <w:rFonts w:ascii="GHEA Grapalat" w:hAnsi="GHEA Grapalat"/>
                <w:sz w:val="24"/>
                <w:szCs w:val="24"/>
                <w:lang w:val="hy-AM"/>
              </w:rPr>
              <w:tab/>
            </w:r>
          </w:p>
        </w:tc>
        <w:tc>
          <w:tcPr>
            <w:tcW w:w="5040" w:type="dxa"/>
          </w:tcPr>
          <w:p w14:paraId="513E028C" w14:textId="77777777" w:rsidR="00430C63" w:rsidRPr="00357166" w:rsidRDefault="00430C63" w:rsidP="00430C63">
            <w:pPr>
              <w:spacing w:line="360" w:lineRule="auto"/>
              <w:ind w:firstLine="567"/>
              <w:jc w:val="both"/>
              <w:rPr>
                <w:rFonts w:ascii="GHEA Grapalat" w:hAnsi="GHEA Grapalat"/>
                <w:sz w:val="24"/>
                <w:szCs w:val="24"/>
                <w:lang w:val="hy-AM"/>
              </w:rPr>
            </w:pPr>
          </w:p>
        </w:tc>
      </w:tr>
      <w:tr w:rsidR="006C756D" w:rsidRPr="006721D0" w14:paraId="1E9CD53F" w14:textId="77777777" w:rsidTr="009A1C80">
        <w:trPr>
          <w:trHeight w:val="620"/>
          <w:jc w:val="center"/>
        </w:trPr>
        <w:tc>
          <w:tcPr>
            <w:tcW w:w="8905" w:type="dxa"/>
          </w:tcPr>
          <w:p w14:paraId="390D7BC9" w14:textId="77777777" w:rsidR="00BE5A95" w:rsidRPr="00357166" w:rsidRDefault="00BE5A95" w:rsidP="00BE5A9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«Հայաստանի Հանրապետության կառավարության 2018 թվականի ապրիլի 5-ի N 449-Ն որոշման մեջ լրացումներ և փոփոխություններ կատարելու մասին» Հայաստանի Հանրապետության կառավարության որոշման նախագծի (այսուհետ՝ Նախագիծ) 1-ին կետի  4-րդ ենթակետով նոր խմբագրությամբ շարադրվող 3-րդ ենթակետի համաձայն՝ միջազգային կազմակերպությունների վարձու աշխատողների համար անձնավորված հաշվարկը սահմանված ժամկետից ուշ ներկայացվելու կամ չներկայացվելու, կենսաթոշակային վճարի կամ սոցիալական վճարի վճարումը սահմանված ժամկետներից ուշացնելու դեպքում «Կուտակային կենսաթոշակների մասին» օրենքի 71-րդ հոդվածի 1-ին մասով սահմանված տույժը, Հայաստանի Հանրապետության հարկային օրենսգրքի 401-րդ հոդվածով սահմանված տույժը, 402-րդ հոդվածով սահմանված տուգանքը, ինչպես նաև Վարչական իրավախախտումերի վերաբերյալ Հայաստանի Հանրապետության օրենսգրքի 1691-րդ,     1692-րդ, 1698-րդ և 1703 հոդվածներով սահմանված տուգանքները չեն կիրառվում:</w:t>
            </w:r>
          </w:p>
          <w:p w14:paraId="5552A23D" w14:textId="77777777" w:rsidR="00BE5A95" w:rsidRPr="00357166" w:rsidRDefault="00BE5A95" w:rsidP="00BE5A9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«Պետական կենսաթոշակների մասին» օրենքի 1-ին հավելվածի 7-րդ կետի համաձայն՝ սույն հավելվածով սահմանված կարգով հաշվարկված կենսաթոշակային վճարը Հայաստանի Հանրապետության պետական բյուջե է վճարվում (փոխանցվում է Հայաստանի Հանրապետության հարկային օրենսգրքով սահմանված միասնական հաշվին) աշխատավարձի հաշվարկման ամսվան հաջորդող ամսվա 20-ը ներառյալ: Կենսաթոշակային վճարը սահմանված ժամկետում չվճարելու կամ սահմանված ժամկետներից ուշացնելու կամ միջազգային կազմակերպությունների վարձու աշխատողների համար անձնավորված հաշվարկը սահմանված ժամկետից ուշ ներկայացնելու կամ չներկայացնելու համար տույժեր և տուգանքներ չեն հաշվարկվում: Կենսաթոշակային վճարը Հայաստանի Հանրապետության պետական բյուջե վճարման պահ է համարվում Հայաստանի Հանրապետության կենտրոնական գանձապետական հաշվին մուտքագրելու օրը:</w:t>
            </w:r>
          </w:p>
          <w:p w14:paraId="35A456D0" w14:textId="00AE6C30" w:rsidR="006C756D" w:rsidRPr="00357166" w:rsidRDefault="00BE5A95" w:rsidP="00BE5A9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Այս առումով, առաջարկում ենք խմբագրել Նախագծի 1-ին կետի 4-րդ ենթակետով նոր խմբագրությամբ շարադրվող 3-րդ ենթակետը և դրանից հանել որոշ իրավական ակտերին կատարվող հղումները, մասնավորապես, օրինակ, Հայաստանի Հանրապետության հարկային օրենսգրքի 401-րդ հոդվածին (որը վերաբերում է հարկի վճարումը սահմանված ժամկետում ուշացնելուն) կամ Հայաստանի Հանրապետության վարչական իրավախախտումների վերաբերյալ օրենսգրքի 1692-րդ հոդվածին (որը վերաբերում է պաշտոնական վիճակագրական դիտարկումների իրականացման համար անհրաժեշտ տվյալներ ներկայացնելու կարգը խախտելուն կամ տվյալներն աղավաղելուն) կամ այլ հոդվածներին կատարվող հղումները՝ նկատի ունենալով, որ «Պետական կենսաթոշակների մասին» օրենքի 1-ին հավելվածի 7-րդ կետով տույժեր և տուգանքներ չհաշվարկելու դրույթները վերաբերում է բացառապես կենսաթոշակային վճարներին և միջազգային կազմակերպությունների վարձու աշխատողների համար անձնավորված հաշվարկներին: Կամ էլ՝ անհրաժեշտ կլինի համապատասխան խմբագրական փոփոխություններ կատարել «Պետական կենսաթոշակների մասին» օրենքի 1-ին հավելվածի 7-րդ կետում:</w:t>
            </w:r>
          </w:p>
        </w:tc>
        <w:tc>
          <w:tcPr>
            <w:tcW w:w="5040" w:type="dxa"/>
          </w:tcPr>
          <w:p w14:paraId="386557C1" w14:textId="77777777" w:rsidR="00B0219E" w:rsidRPr="00357166" w:rsidRDefault="00B0219E" w:rsidP="00B0219E">
            <w:pPr>
              <w:spacing w:line="360" w:lineRule="auto"/>
              <w:jc w:val="both"/>
              <w:rPr>
                <w:rFonts w:ascii="GHEA Grapalat" w:hAnsi="GHEA Grapalat"/>
                <w:sz w:val="24"/>
                <w:szCs w:val="24"/>
                <w:lang w:val="hy-AM"/>
              </w:rPr>
            </w:pPr>
            <w:r w:rsidRPr="00357166">
              <w:rPr>
                <w:rFonts w:ascii="GHEA Grapalat" w:hAnsi="GHEA Grapalat"/>
                <w:sz w:val="24"/>
                <w:szCs w:val="24"/>
                <w:lang w:val="hy-AM"/>
              </w:rPr>
              <w:t>Ընդունվել է։</w:t>
            </w:r>
          </w:p>
          <w:p w14:paraId="22E44CB9" w14:textId="1CFC0FDF" w:rsidR="00B0219E" w:rsidRPr="00357166" w:rsidRDefault="00D31047" w:rsidP="00B0219E">
            <w:pPr>
              <w:spacing w:line="360" w:lineRule="auto"/>
              <w:jc w:val="both"/>
              <w:rPr>
                <w:rFonts w:ascii="GHEA Grapalat" w:hAnsi="GHEA Grapalat"/>
                <w:sz w:val="24"/>
                <w:szCs w:val="24"/>
                <w:lang w:val="hy-AM"/>
              </w:rPr>
            </w:pPr>
            <w:r w:rsidRPr="00357166">
              <w:rPr>
                <w:rFonts w:ascii="GHEA Grapalat" w:hAnsi="GHEA Grapalat"/>
                <w:sz w:val="24"/>
                <w:szCs w:val="24"/>
                <w:lang w:val="hy-AM"/>
              </w:rPr>
              <w:t>Դրույթը հանվել  է նախագծից։</w:t>
            </w:r>
          </w:p>
          <w:p w14:paraId="7CA3450C" w14:textId="65ACFCA6" w:rsidR="00742121" w:rsidRPr="00357166" w:rsidRDefault="00742121" w:rsidP="009621AF">
            <w:pPr>
              <w:spacing w:line="360" w:lineRule="auto"/>
              <w:ind w:firstLine="567"/>
              <w:jc w:val="both"/>
              <w:rPr>
                <w:rFonts w:ascii="GHEA Grapalat" w:hAnsi="GHEA Grapalat"/>
                <w:sz w:val="24"/>
                <w:szCs w:val="24"/>
                <w:lang w:val="hy-AM"/>
              </w:rPr>
            </w:pPr>
          </w:p>
        </w:tc>
      </w:tr>
      <w:tr w:rsidR="00BE5A95" w:rsidRPr="006721D0" w14:paraId="6DFF7B1A" w14:textId="77777777" w:rsidTr="009A1C80">
        <w:trPr>
          <w:trHeight w:val="620"/>
          <w:jc w:val="center"/>
        </w:trPr>
        <w:tc>
          <w:tcPr>
            <w:tcW w:w="8905" w:type="dxa"/>
          </w:tcPr>
          <w:p w14:paraId="00CB441F" w14:textId="4F01299E" w:rsidR="00BE5A95" w:rsidRPr="00357166" w:rsidRDefault="00BE5A95" w:rsidP="00B0219E">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2. Նախագծի 1-ին կետի 4-րդ ենթակետով նոր խմբագրությամբ շարադրվող 3-րդ ենթակետում առաջարկում ենք տույժեր և տուգանքներ չկիրառելու դրույթները պայմանավորել նաև կենսաթոշակային վճարը չվճարելու դեպքերի հետ՝ հաշվի առնելով «Պետական կենսաթոշակների մասին» օրենքի 1-ին հավելվածի 7-րդ կետի կարգավորումները:</w:t>
            </w:r>
          </w:p>
        </w:tc>
        <w:tc>
          <w:tcPr>
            <w:tcW w:w="5040" w:type="dxa"/>
          </w:tcPr>
          <w:p w14:paraId="7AA67C45" w14:textId="3236C726" w:rsidR="00B0219E" w:rsidRPr="00357166" w:rsidRDefault="00B0219E" w:rsidP="00B0219E">
            <w:pPr>
              <w:spacing w:line="360" w:lineRule="auto"/>
              <w:jc w:val="both"/>
              <w:rPr>
                <w:rFonts w:ascii="GHEA Grapalat" w:hAnsi="GHEA Grapalat"/>
                <w:sz w:val="24"/>
                <w:szCs w:val="24"/>
                <w:lang w:val="hy-AM"/>
              </w:rPr>
            </w:pPr>
            <w:r w:rsidRPr="00357166">
              <w:rPr>
                <w:rFonts w:ascii="GHEA Grapalat" w:hAnsi="GHEA Grapalat"/>
                <w:sz w:val="24"/>
                <w:szCs w:val="24"/>
                <w:lang w:val="hy-AM"/>
              </w:rPr>
              <w:t>Ընդունվել է ի գիտություն։</w:t>
            </w:r>
          </w:p>
          <w:p w14:paraId="1100FD3B" w14:textId="425EF24B" w:rsidR="00BE5A95" w:rsidRPr="00357166" w:rsidRDefault="00B0219E" w:rsidP="00B0219E">
            <w:pPr>
              <w:spacing w:line="360" w:lineRule="auto"/>
              <w:jc w:val="both"/>
              <w:rPr>
                <w:rFonts w:ascii="GHEA Grapalat" w:hAnsi="GHEA Grapalat"/>
                <w:sz w:val="24"/>
                <w:szCs w:val="24"/>
                <w:lang w:val="hy-AM"/>
              </w:rPr>
            </w:pPr>
            <w:r w:rsidRPr="00357166">
              <w:rPr>
                <w:rFonts w:ascii="GHEA Grapalat" w:hAnsi="GHEA Grapalat"/>
                <w:sz w:val="24"/>
                <w:szCs w:val="24"/>
                <w:lang w:val="hy-AM"/>
              </w:rPr>
              <w:t>Նախագծի 1-ին կետի 4-րդ ենթակետով նոր խմբագրությամբ շարադրվող 3-րդ ենթակետը հանվել է նախագծից՝ հաշվի առնելով դրա վերաբերյալ ներկայացված դիտողությունները։</w:t>
            </w:r>
          </w:p>
        </w:tc>
      </w:tr>
      <w:tr w:rsidR="00BE5A95" w:rsidRPr="00357166" w14:paraId="4D7E639C" w14:textId="77777777" w:rsidTr="009A1C80">
        <w:trPr>
          <w:trHeight w:val="620"/>
          <w:jc w:val="center"/>
        </w:trPr>
        <w:tc>
          <w:tcPr>
            <w:tcW w:w="8905" w:type="dxa"/>
          </w:tcPr>
          <w:p w14:paraId="17D27F8B" w14:textId="3539ACFE" w:rsidR="00BE5A95" w:rsidRPr="00357166" w:rsidRDefault="00BE5A95" w:rsidP="00BE5A9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3. Նախագծի 1-ին կետի 5-րդ ենթակետով նոր խմբագրությամբ շարադրվող 6-րդ ենթակետում կիրառվող հապավումն անհրաժեշտ է գրել բացված տեսքով՝ առաջին իսկ կիրառումից հետո փակագծերում նշելով կրճատ տարբերակը՝ նկատի ունենալով «Նորմատիվ իրավական ակտերի մասին» օրենքի 21-րդ հոդվածի 2-րդ և 4-րդ մասի դրույթները:</w:t>
            </w:r>
          </w:p>
        </w:tc>
        <w:tc>
          <w:tcPr>
            <w:tcW w:w="5040" w:type="dxa"/>
          </w:tcPr>
          <w:p w14:paraId="1B9AF898" w14:textId="77777777" w:rsidR="00BE5A95" w:rsidRPr="00357166" w:rsidRDefault="00697ECA" w:rsidP="00C347FF">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Ընդունվել է։</w:t>
            </w:r>
          </w:p>
          <w:p w14:paraId="0173AB47" w14:textId="28FA0B94" w:rsidR="00697ECA" w:rsidRPr="00357166" w:rsidRDefault="00697ECA" w:rsidP="00C347FF">
            <w:pPr>
              <w:spacing w:line="360" w:lineRule="auto"/>
              <w:ind w:firstLine="567"/>
              <w:jc w:val="both"/>
              <w:rPr>
                <w:rFonts w:ascii="GHEA Grapalat" w:hAnsi="GHEA Grapalat"/>
                <w:sz w:val="24"/>
                <w:szCs w:val="24"/>
                <w:lang w:val="hy-AM"/>
              </w:rPr>
            </w:pPr>
          </w:p>
        </w:tc>
      </w:tr>
      <w:tr w:rsidR="00BE5A95" w:rsidRPr="006721D0" w14:paraId="4374E49C" w14:textId="77777777" w:rsidTr="009A1C80">
        <w:trPr>
          <w:trHeight w:val="620"/>
          <w:jc w:val="center"/>
        </w:trPr>
        <w:tc>
          <w:tcPr>
            <w:tcW w:w="8905" w:type="dxa"/>
          </w:tcPr>
          <w:p w14:paraId="613A3F2D" w14:textId="77777777" w:rsidR="00BE5A95" w:rsidRPr="00357166" w:rsidRDefault="00BE5A95" w:rsidP="00BE5A9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4. Նախագծի 3-րդ կետի 3-րդ ենթակետում անհրաժեշտ է նշել, թե Հայաստանի Հանրապետության պետական եկամուտների կոմիտեի նախագահը «Հայաստանի Հանրապետության քաղաքացի հանդիսացող պաշտոնատար անձանց պարտադիր սոցիալական ապահովագրության վճարների հաշվարկման և վճարման կարգի մասին» Անկախ Պետությունների Համագործակցության գործադիր կոմիտեի և Հայաստանի Հանրապետության պետական եկամուտների կոմիտեի միջև կնքված համաձայնագրի 4-րդ հոդվածի համաձայն ստացված տեղեկատվությունը ինչ ժամկետում է տրամադրում Հայաստանի Հանրապետության աշխատանքի և սոցիալական հարցերի նախարարության միասնական սոցիալական ծառայությանը:</w:t>
            </w:r>
          </w:p>
          <w:p w14:paraId="30ECA2F3" w14:textId="129690B2" w:rsidR="00BE5A95" w:rsidRPr="00357166" w:rsidRDefault="00BE5A95" w:rsidP="00BE5A95">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Ինչպես նաև, վերոգրյալ ենթակետից անհրաժեշտ է հանել «սոցիալական ապահովության» բառերը:</w:t>
            </w:r>
          </w:p>
        </w:tc>
        <w:tc>
          <w:tcPr>
            <w:tcW w:w="5040" w:type="dxa"/>
          </w:tcPr>
          <w:p w14:paraId="442A8F48" w14:textId="77777777" w:rsidR="00BE5A95" w:rsidRPr="00357166" w:rsidRDefault="00A56AED" w:rsidP="00C347FF">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Ընդունվել է։</w:t>
            </w:r>
          </w:p>
          <w:p w14:paraId="01340372" w14:textId="72B3E975" w:rsidR="00A56AED" w:rsidRPr="00357166" w:rsidRDefault="00A56AED" w:rsidP="00A56AED">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Նախագծի 3-րդ կետի 3-րդ ենթակետում սահմանվել է 5 աշխատանքային օրվա ժամկետ և այդ ենթակետից հանվել են «սոցիալական ապահովության» բառերը:</w:t>
            </w:r>
          </w:p>
        </w:tc>
      </w:tr>
      <w:tr w:rsidR="00864877" w:rsidRPr="00357166" w14:paraId="73AC999C" w14:textId="77777777" w:rsidTr="009A1C80">
        <w:trPr>
          <w:trHeight w:val="620"/>
          <w:jc w:val="center"/>
        </w:trPr>
        <w:tc>
          <w:tcPr>
            <w:tcW w:w="8905" w:type="dxa"/>
          </w:tcPr>
          <w:p w14:paraId="04BB0909" w14:textId="4D76939D" w:rsidR="00D025C7" w:rsidRPr="00357166" w:rsidRDefault="00D025C7" w:rsidP="00D025C7">
            <w:pPr>
              <w:spacing w:before="57" w:after="57"/>
              <w:ind w:left="-120" w:firstLine="90"/>
              <w:jc w:val="both"/>
              <w:rPr>
                <w:rFonts w:ascii="GHEA Grapalat" w:hAnsi="GHEA Grapalat"/>
                <w:sz w:val="16"/>
                <w:szCs w:val="16"/>
                <w:lang w:val="hy-AM"/>
              </w:rPr>
            </w:pPr>
            <w:r w:rsidRPr="00357166">
              <w:rPr>
                <w:rFonts w:ascii="GHEA Grapalat" w:hAnsi="GHEA Grapalat"/>
                <w:color w:val="000000"/>
                <w:sz w:val="24"/>
                <w:szCs w:val="24"/>
                <w:shd w:val="clear" w:color="auto" w:fill="FFFFFF"/>
                <w:lang w:val="hy-AM"/>
              </w:rPr>
              <w:t xml:space="preserve">ՀՀ վարչապետի աշխատակազմի Ֆինանսատնտեսագիտական վարչություն </w:t>
            </w:r>
          </w:p>
          <w:p w14:paraId="4CC6F681" w14:textId="77777777" w:rsidR="00864877" w:rsidRPr="00357166" w:rsidRDefault="00864877" w:rsidP="00BE5A95">
            <w:pPr>
              <w:spacing w:line="360" w:lineRule="auto"/>
              <w:ind w:firstLine="567"/>
              <w:jc w:val="both"/>
              <w:rPr>
                <w:rFonts w:ascii="GHEA Grapalat" w:hAnsi="GHEA Grapalat"/>
                <w:sz w:val="24"/>
                <w:szCs w:val="24"/>
                <w:lang w:val="hy-AM"/>
              </w:rPr>
            </w:pPr>
          </w:p>
        </w:tc>
        <w:tc>
          <w:tcPr>
            <w:tcW w:w="5040" w:type="dxa"/>
          </w:tcPr>
          <w:p w14:paraId="07EB9480" w14:textId="4D5F5B1B" w:rsidR="00864877" w:rsidRPr="00357166" w:rsidRDefault="0073608F" w:rsidP="0073608F">
            <w:pPr>
              <w:spacing w:line="360" w:lineRule="auto"/>
              <w:jc w:val="both"/>
              <w:rPr>
                <w:rFonts w:ascii="GHEA Grapalat" w:hAnsi="GHEA Grapalat"/>
                <w:sz w:val="24"/>
                <w:szCs w:val="24"/>
                <w:lang w:val="hy-AM"/>
              </w:rPr>
            </w:pPr>
            <w:r w:rsidRPr="00357166">
              <w:rPr>
                <w:rFonts w:ascii="GHEA Grapalat" w:hAnsi="GHEA Grapalat"/>
                <w:sz w:val="24"/>
                <w:szCs w:val="24"/>
                <w:lang w:val="hy-AM"/>
              </w:rPr>
              <w:t>14.12.2022 թ</w:t>
            </w:r>
            <w:r w:rsidRPr="00357166">
              <w:rPr>
                <w:rFonts w:ascii="MS Gothic" w:eastAsia="MS Gothic" w:hAnsi="MS Gothic" w:cs="MS Gothic" w:hint="eastAsia"/>
                <w:sz w:val="24"/>
                <w:szCs w:val="24"/>
                <w:lang w:val="hy-AM"/>
              </w:rPr>
              <w:t>․</w:t>
            </w:r>
            <w:r w:rsidRPr="00357166">
              <w:rPr>
                <w:rFonts w:ascii="GHEA Grapalat" w:hAnsi="GHEA Grapalat"/>
                <w:sz w:val="24"/>
                <w:szCs w:val="24"/>
                <w:lang w:val="hy-AM"/>
              </w:rPr>
              <w:t xml:space="preserve"> թիվ 02/11.8/42780-2022</w:t>
            </w:r>
          </w:p>
        </w:tc>
      </w:tr>
      <w:tr w:rsidR="00864877" w:rsidRPr="006721D0" w14:paraId="61646617" w14:textId="77777777" w:rsidTr="009A1C80">
        <w:trPr>
          <w:trHeight w:val="620"/>
          <w:jc w:val="center"/>
        </w:trPr>
        <w:tc>
          <w:tcPr>
            <w:tcW w:w="8905" w:type="dxa"/>
          </w:tcPr>
          <w:p w14:paraId="65056E05" w14:textId="77777777" w:rsidR="00864877" w:rsidRPr="00357166" w:rsidRDefault="00864877" w:rsidP="00864877">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Համաձայն նախագծի 1-ին կետի 4-րդ ենթակետի՝ առաջարկվում է ուժը կորցրած ճանաչել ՀՀ կառավարության 2018 թվականի ապրիլի 5-ի թիվ 449-Ն որոշման 1-ին կետի 3-րդ ենթակետը,  համաձայն որի՝ միջազգային կազմակերպությունների վարձու աշխատողների համար անձնավորված հաշվարկը սահմանված ժամկետից ուշ ներկայացվելու կամ չներկայացվելու դեպքում ՀՀ հարկային օրենսգրքի 402-րդ հոդվածով սահմանված տուգանքը չի կիրառվում: Միևնույն ժամանակ նախագծի 4-րդ կետի համաձայն որոշումն ուժի մեջ է մտնելու պաշտոնական հրապարակմանը հաջորդող օրվանից, իսկ սույն որոշման 1-ին կետի 4-րդ ենթակետի համաձայն որոշումն ուժի մեջ մտնելու օրվա դրությամբ հաշվարկված տույժերի և տուգանքների գումարները համարվելու են մարված։</w:t>
            </w:r>
          </w:p>
          <w:p w14:paraId="5F18F7E5" w14:textId="1C5AA46A" w:rsidR="00864877" w:rsidRPr="00357166" w:rsidRDefault="00864877" w:rsidP="00864877">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Հաշվի առնելով վերոգրյալը՝ գտնում ենք, որ նախագծի 4-րդ կետը խմբագրման կամ պարզաբանման (լրացուցիչ հիմնավորման ) կարիք ունի, քանի որ պարզ չէ խոսքը ինչ տուգանքի և տույժի մասին է, նկատի ունենալով նաև, որ գործող որոշման 1-ին կետի 3-րդ ենթակետում խոսքը գնում  է  միայն ՀՀ հարկային օրենսգրքի 402-րդ հոդվածով սահմանված տուգանքին:</w:t>
            </w:r>
          </w:p>
        </w:tc>
        <w:tc>
          <w:tcPr>
            <w:tcW w:w="5040" w:type="dxa"/>
          </w:tcPr>
          <w:p w14:paraId="2958C085" w14:textId="77777777" w:rsidR="00AC1DCD" w:rsidRPr="00357166" w:rsidRDefault="00AC1DCD" w:rsidP="00AC1DCD">
            <w:pPr>
              <w:spacing w:line="360" w:lineRule="auto"/>
              <w:jc w:val="both"/>
              <w:rPr>
                <w:rFonts w:ascii="GHEA Grapalat" w:hAnsi="GHEA Grapalat"/>
                <w:sz w:val="24"/>
                <w:szCs w:val="24"/>
                <w:lang w:val="hy-AM"/>
              </w:rPr>
            </w:pPr>
            <w:r w:rsidRPr="00357166">
              <w:rPr>
                <w:rFonts w:ascii="GHEA Grapalat" w:hAnsi="GHEA Grapalat"/>
                <w:sz w:val="24"/>
                <w:szCs w:val="24"/>
                <w:lang w:val="hy-AM"/>
              </w:rPr>
              <w:t>Ընդունվել է։</w:t>
            </w:r>
          </w:p>
          <w:p w14:paraId="5BEAFFCE" w14:textId="1474F239" w:rsidR="00864877" w:rsidRPr="00357166" w:rsidRDefault="00AC1DCD" w:rsidP="00AC1DCD">
            <w:pPr>
              <w:spacing w:line="360" w:lineRule="auto"/>
              <w:jc w:val="both"/>
              <w:rPr>
                <w:rFonts w:ascii="GHEA Grapalat" w:hAnsi="GHEA Grapalat"/>
                <w:sz w:val="24"/>
                <w:szCs w:val="24"/>
                <w:lang w:val="hy-AM"/>
              </w:rPr>
            </w:pPr>
            <w:r w:rsidRPr="00357166">
              <w:rPr>
                <w:rFonts w:ascii="GHEA Grapalat" w:hAnsi="GHEA Grapalat"/>
                <w:sz w:val="24"/>
                <w:szCs w:val="24"/>
                <w:lang w:val="hy-AM"/>
              </w:rPr>
              <w:t>Նախագծի 4-րդ կետը խմբագրվել է։</w:t>
            </w:r>
          </w:p>
        </w:tc>
      </w:tr>
      <w:tr w:rsidR="00D025C7" w:rsidRPr="00357166" w14:paraId="58A5636F" w14:textId="77777777" w:rsidTr="009A1C80">
        <w:trPr>
          <w:trHeight w:val="620"/>
          <w:jc w:val="center"/>
        </w:trPr>
        <w:tc>
          <w:tcPr>
            <w:tcW w:w="8905" w:type="dxa"/>
          </w:tcPr>
          <w:p w14:paraId="2474DCFC" w14:textId="77777777" w:rsidR="00D025C7" w:rsidRPr="00357166" w:rsidRDefault="00D025C7" w:rsidP="00D025C7">
            <w:pPr>
              <w:tabs>
                <w:tab w:val="left" w:pos="180"/>
                <w:tab w:val="left" w:pos="270"/>
              </w:tabs>
              <w:jc w:val="both"/>
              <w:rPr>
                <w:rFonts w:ascii="GHEA Grapalat" w:hAnsi="GHEA Grapalat"/>
                <w:color w:val="000000"/>
                <w:sz w:val="24"/>
                <w:szCs w:val="24"/>
                <w:shd w:val="clear" w:color="auto" w:fill="FFFFFF"/>
                <w:lang w:val="hy-AM"/>
              </w:rPr>
            </w:pPr>
            <w:r w:rsidRPr="00357166">
              <w:rPr>
                <w:rFonts w:ascii="GHEA Grapalat" w:hAnsi="GHEA Grapalat"/>
                <w:color w:val="000000"/>
                <w:sz w:val="24"/>
                <w:szCs w:val="24"/>
                <w:shd w:val="clear" w:color="auto" w:fill="FFFFFF"/>
                <w:lang w:val="hy-AM"/>
              </w:rPr>
              <w:t>ՀՀ վարչապետի աշխատակազմի իրավաբանական վարչություն</w:t>
            </w:r>
          </w:p>
          <w:p w14:paraId="3F0602CD" w14:textId="77777777" w:rsidR="00D025C7" w:rsidRPr="00357166" w:rsidRDefault="00D025C7" w:rsidP="00D025C7">
            <w:pPr>
              <w:spacing w:line="360" w:lineRule="auto"/>
              <w:ind w:firstLine="567"/>
              <w:jc w:val="both"/>
              <w:rPr>
                <w:rFonts w:ascii="GHEA Grapalat" w:hAnsi="GHEA Grapalat"/>
                <w:sz w:val="24"/>
                <w:szCs w:val="24"/>
                <w:lang w:val="hy-AM"/>
              </w:rPr>
            </w:pPr>
          </w:p>
        </w:tc>
        <w:tc>
          <w:tcPr>
            <w:tcW w:w="5040" w:type="dxa"/>
          </w:tcPr>
          <w:p w14:paraId="64A63E00" w14:textId="7B578CDD" w:rsidR="00D025C7" w:rsidRPr="00357166" w:rsidRDefault="0073608F" w:rsidP="0073608F">
            <w:pPr>
              <w:spacing w:line="360" w:lineRule="auto"/>
              <w:jc w:val="both"/>
              <w:rPr>
                <w:rFonts w:ascii="GHEA Grapalat" w:hAnsi="GHEA Grapalat"/>
                <w:sz w:val="24"/>
                <w:szCs w:val="24"/>
                <w:lang w:val="hy-AM"/>
              </w:rPr>
            </w:pPr>
            <w:r w:rsidRPr="00357166">
              <w:rPr>
                <w:rFonts w:ascii="GHEA Grapalat" w:hAnsi="GHEA Grapalat"/>
                <w:sz w:val="24"/>
                <w:szCs w:val="24"/>
                <w:lang w:val="hy-AM"/>
              </w:rPr>
              <w:t>14.12.2022 թ</w:t>
            </w:r>
            <w:r w:rsidRPr="00357166">
              <w:rPr>
                <w:rFonts w:ascii="MS Gothic" w:eastAsia="MS Gothic" w:hAnsi="MS Gothic" w:cs="MS Gothic" w:hint="eastAsia"/>
                <w:sz w:val="24"/>
                <w:szCs w:val="24"/>
                <w:lang w:val="hy-AM"/>
              </w:rPr>
              <w:t>․</w:t>
            </w:r>
            <w:r w:rsidRPr="00357166">
              <w:rPr>
                <w:rFonts w:ascii="GHEA Grapalat" w:hAnsi="GHEA Grapalat"/>
                <w:sz w:val="24"/>
                <w:szCs w:val="24"/>
                <w:lang w:val="hy-AM"/>
              </w:rPr>
              <w:t xml:space="preserve"> թիվ 02/11.8/42780-2022</w:t>
            </w:r>
          </w:p>
        </w:tc>
      </w:tr>
      <w:tr w:rsidR="00D025C7" w:rsidRPr="006721D0" w14:paraId="5C432D2F" w14:textId="77777777" w:rsidTr="009A1C80">
        <w:trPr>
          <w:trHeight w:val="620"/>
          <w:jc w:val="center"/>
        </w:trPr>
        <w:tc>
          <w:tcPr>
            <w:tcW w:w="8905" w:type="dxa"/>
          </w:tcPr>
          <w:p w14:paraId="1009067D" w14:textId="0346A898" w:rsidR="00D025C7" w:rsidRPr="00357166" w:rsidRDefault="00D025C7" w:rsidP="00D025C7">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Նախագծի 4-րդ կետի 2-րդ նախադասությունը (Սույն որոշման 1-ին կետի 4-րդ ենթակետի համաձայն՝ սույն որոշումն ուժի մեջ մտնելու օրվա դրությամբ հաշվարկված տույժերի և տուգանքների գումարները համարվում են մարված) լրացուցիչ պարզաբանման անհրաժեշտություն ունի՝ հաշվի առնելով այն հանգամանքը, որ դրանով նախատեսված՝ «սույն որոշման 1-ին կետի 4-րդ ենթակետը» վերաբերում է ՀՀ կառավարության 2018 թվականի ապրիլի 5-ի «ՀՀ կառավարության լիազոր մարմին ճանաչելու մասին» N 449-Ն որոշման 1-ին կետի 3-րդ ենթակետը ուժը կորցրած ճանաչելուն, որով սահմանվում է, որ միջազգային կազմակերպությունների վարձու աշխատողների համար անձնավորված հաշվարկը սահմանված ժամկետից ուշ ներկայացվելու կամ չներկայացվելու դեպքում ՀՀ հարկային օրենսգրքի 402-րդ հոդվածով (Հարկային հաշվարկը սահմանված ժամկետից ուշ ներկայացնելը կամ չներկայացնելը) սահմանված տուգանքը չի կիրառվում: Ընդ որում, հարկային օրենսգրքի 402-րդ հոդվածի համաձայն՝  հարկ վճարողների կամ հարկային գործակալների կողմից հարկային մարմին ներկայացվող հարկային հաշվարկը Օրենսգրքով կամ վճարների վերաբերյալ ՀՀ օրենքներով սահմանված ժամկետից ուշ ներկայացվելու կամ չներկայացվելու դեպքում (…) հարկ վճարողից կամ հարկային գործակալից գանձվում է տուգանք (…):</w:t>
            </w:r>
          </w:p>
        </w:tc>
        <w:tc>
          <w:tcPr>
            <w:tcW w:w="5040" w:type="dxa"/>
          </w:tcPr>
          <w:p w14:paraId="30BB8681" w14:textId="77777777" w:rsidR="00D025C7" w:rsidRPr="00357166" w:rsidRDefault="00AC1DCD" w:rsidP="00AC1DCD">
            <w:pPr>
              <w:spacing w:line="360" w:lineRule="auto"/>
              <w:jc w:val="both"/>
              <w:rPr>
                <w:rFonts w:ascii="GHEA Grapalat" w:hAnsi="GHEA Grapalat"/>
                <w:sz w:val="24"/>
                <w:szCs w:val="24"/>
                <w:lang w:val="hy-AM"/>
              </w:rPr>
            </w:pPr>
            <w:r w:rsidRPr="00357166">
              <w:rPr>
                <w:rFonts w:ascii="GHEA Grapalat" w:hAnsi="GHEA Grapalat"/>
                <w:sz w:val="24"/>
                <w:szCs w:val="24"/>
                <w:lang w:val="hy-AM"/>
              </w:rPr>
              <w:t>Ընդունվել է։</w:t>
            </w:r>
          </w:p>
          <w:p w14:paraId="454AA906" w14:textId="2C1D7C8A" w:rsidR="00AC1DCD" w:rsidRPr="00357166" w:rsidRDefault="00AC1DCD" w:rsidP="00AC1DCD">
            <w:pPr>
              <w:spacing w:line="360" w:lineRule="auto"/>
              <w:jc w:val="both"/>
              <w:rPr>
                <w:rFonts w:ascii="GHEA Grapalat" w:hAnsi="GHEA Grapalat"/>
                <w:sz w:val="24"/>
                <w:szCs w:val="24"/>
                <w:lang w:val="hy-AM"/>
              </w:rPr>
            </w:pPr>
            <w:r w:rsidRPr="00357166">
              <w:rPr>
                <w:rFonts w:ascii="GHEA Grapalat" w:hAnsi="GHEA Grapalat"/>
                <w:sz w:val="24"/>
                <w:szCs w:val="24"/>
                <w:lang w:val="hy-AM"/>
              </w:rPr>
              <w:t>Նախագծի 4-րդ կետի 2-րդ նախադասությունը հանվել է։</w:t>
            </w:r>
          </w:p>
        </w:tc>
      </w:tr>
      <w:tr w:rsidR="00D025C7" w:rsidRPr="00357166" w14:paraId="6422E307" w14:textId="77777777" w:rsidTr="009A1C80">
        <w:trPr>
          <w:trHeight w:val="620"/>
          <w:jc w:val="center"/>
        </w:trPr>
        <w:tc>
          <w:tcPr>
            <w:tcW w:w="8905" w:type="dxa"/>
          </w:tcPr>
          <w:p w14:paraId="33BC995B" w14:textId="7215B8E7" w:rsidR="00D025C7" w:rsidRPr="00357166" w:rsidRDefault="00D025C7" w:rsidP="00D025C7">
            <w:pPr>
              <w:spacing w:line="360" w:lineRule="auto"/>
              <w:ind w:firstLine="567"/>
              <w:jc w:val="both"/>
              <w:rPr>
                <w:rFonts w:ascii="GHEA Grapalat" w:hAnsi="GHEA Grapalat"/>
                <w:sz w:val="24"/>
                <w:szCs w:val="24"/>
                <w:lang w:val="hy-AM"/>
              </w:rPr>
            </w:pPr>
            <w:r w:rsidRPr="00357166">
              <w:rPr>
                <w:rFonts w:ascii="GHEA Grapalat" w:hAnsi="GHEA Grapalat"/>
                <w:sz w:val="24"/>
                <w:szCs w:val="24"/>
                <w:lang w:val="hy-AM"/>
              </w:rPr>
              <w:t>Ներկայացվել է հանրային քննարկման։</w:t>
            </w:r>
          </w:p>
        </w:tc>
        <w:tc>
          <w:tcPr>
            <w:tcW w:w="5040" w:type="dxa"/>
          </w:tcPr>
          <w:p w14:paraId="65540A7A" w14:textId="77777777" w:rsidR="00D025C7" w:rsidRPr="00357166" w:rsidRDefault="00D025C7" w:rsidP="00D025C7">
            <w:pPr>
              <w:spacing w:line="360" w:lineRule="auto"/>
              <w:ind w:firstLine="567"/>
              <w:jc w:val="both"/>
              <w:rPr>
                <w:rFonts w:ascii="GHEA Grapalat" w:hAnsi="GHEA Grapalat"/>
                <w:sz w:val="24"/>
                <w:szCs w:val="24"/>
                <w:lang w:val="hy-AM"/>
              </w:rPr>
            </w:pPr>
          </w:p>
        </w:tc>
      </w:tr>
    </w:tbl>
    <w:p w14:paraId="54195330" w14:textId="77777777" w:rsidR="00982392" w:rsidRPr="00357166" w:rsidRDefault="00982392" w:rsidP="00041DE5">
      <w:pPr>
        <w:spacing w:after="0" w:line="360" w:lineRule="auto"/>
        <w:jc w:val="both"/>
        <w:rPr>
          <w:rFonts w:ascii="GHEA Grapalat" w:hAnsi="GHEA Grapalat"/>
          <w:sz w:val="24"/>
          <w:szCs w:val="24"/>
          <w:lang w:val="hy-AM"/>
        </w:rPr>
      </w:pPr>
    </w:p>
    <w:sectPr w:rsidR="00982392" w:rsidRPr="00357166" w:rsidSect="005B1F1A">
      <w:headerReference w:type="default" r:id="rId7"/>
      <w:pgSz w:w="15840" w:h="12240" w:orient="landscape"/>
      <w:pgMar w:top="0" w:right="70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5A1F8" w14:textId="77777777" w:rsidR="001A57A8" w:rsidRDefault="001A57A8" w:rsidP="003D30E3">
      <w:pPr>
        <w:spacing w:after="0" w:line="240" w:lineRule="auto"/>
      </w:pPr>
      <w:r>
        <w:separator/>
      </w:r>
    </w:p>
  </w:endnote>
  <w:endnote w:type="continuationSeparator" w:id="0">
    <w:p w14:paraId="65347D99" w14:textId="77777777" w:rsidR="001A57A8" w:rsidRDefault="001A57A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CF0214" w14:textId="77777777" w:rsidR="001A57A8" w:rsidRDefault="001A57A8" w:rsidP="003D30E3">
      <w:pPr>
        <w:spacing w:after="0" w:line="240" w:lineRule="auto"/>
      </w:pPr>
      <w:r>
        <w:separator/>
      </w:r>
    </w:p>
  </w:footnote>
  <w:footnote w:type="continuationSeparator" w:id="0">
    <w:p w14:paraId="59E436DC" w14:textId="77777777" w:rsidR="001A57A8" w:rsidRDefault="001A57A8" w:rsidP="003D3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938E3" w14:textId="77777777" w:rsidR="00982392" w:rsidRDefault="00982392" w:rsidP="00982392">
    <w:pPr>
      <w:pStyle w:val="Header"/>
      <w:tabs>
        <w:tab w:val="clear" w:pos="4680"/>
        <w:tab w:val="clear" w:pos="9360"/>
        <w:tab w:val="left" w:pos="217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66F5A"/>
    <w:multiLevelType w:val="hybridMultilevel"/>
    <w:tmpl w:val="8CF05B64"/>
    <w:lvl w:ilvl="0" w:tplc="CF02289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3CE0867"/>
    <w:multiLevelType w:val="hybridMultilevel"/>
    <w:tmpl w:val="D25A4A08"/>
    <w:lvl w:ilvl="0" w:tplc="1A349496">
      <w:start w:val="1"/>
      <w:numFmt w:val="decimal"/>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801632"/>
    <w:multiLevelType w:val="hybridMultilevel"/>
    <w:tmpl w:val="23D4D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7" w15:restartNumberingAfterBreak="0">
    <w:nsid w:val="2BD2628C"/>
    <w:multiLevelType w:val="hybridMultilevel"/>
    <w:tmpl w:val="434E71FE"/>
    <w:lvl w:ilvl="0" w:tplc="7FBE1B94">
      <w:start w:val="1"/>
      <w:numFmt w:val="decimal"/>
      <w:lvlText w:val="%1."/>
      <w:lvlJc w:val="left"/>
      <w:pPr>
        <w:ind w:left="1080" w:hanging="360"/>
      </w:pPr>
      <w:rPr>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33131A07"/>
    <w:multiLevelType w:val="hybridMultilevel"/>
    <w:tmpl w:val="6E5AF4AC"/>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9"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195F74"/>
    <w:multiLevelType w:val="hybridMultilevel"/>
    <w:tmpl w:val="F6305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0A290E"/>
    <w:multiLevelType w:val="hybridMultilevel"/>
    <w:tmpl w:val="B5AE623E"/>
    <w:lvl w:ilvl="0" w:tplc="38FEB2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3A7F8F"/>
    <w:multiLevelType w:val="hybridMultilevel"/>
    <w:tmpl w:val="D9AE6B8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719F33BB"/>
    <w:multiLevelType w:val="hybridMultilevel"/>
    <w:tmpl w:val="93D4B096"/>
    <w:lvl w:ilvl="0" w:tplc="F50A1BB6">
      <w:start w:val="1"/>
      <w:numFmt w:val="decimal"/>
      <w:lvlText w:val="%1."/>
      <w:lvlJc w:val="left"/>
      <w:pPr>
        <w:ind w:left="9090" w:hanging="360"/>
      </w:pPr>
      <w:rPr>
        <w:rFonts w:ascii="GHEA Grapalat" w:eastAsia="Times New Roman" w:hAnsi="GHEA Grapalat" w:cs="Times New Roman"/>
        <w:b w:val="0"/>
        <w:color w:val="191919"/>
      </w:rPr>
    </w:lvl>
    <w:lvl w:ilvl="1" w:tplc="04090019">
      <w:start w:val="1"/>
      <w:numFmt w:val="lowerLetter"/>
      <w:lvlText w:val="%2."/>
      <w:lvlJc w:val="left"/>
      <w:pPr>
        <w:ind w:left="9872" w:hanging="360"/>
      </w:pPr>
    </w:lvl>
    <w:lvl w:ilvl="2" w:tplc="0409001B">
      <w:start w:val="1"/>
      <w:numFmt w:val="lowerRoman"/>
      <w:lvlText w:val="%3."/>
      <w:lvlJc w:val="right"/>
      <w:pPr>
        <w:ind w:left="10592" w:hanging="180"/>
      </w:pPr>
    </w:lvl>
    <w:lvl w:ilvl="3" w:tplc="0409000F">
      <w:start w:val="1"/>
      <w:numFmt w:val="decimal"/>
      <w:lvlText w:val="%4."/>
      <w:lvlJc w:val="left"/>
      <w:pPr>
        <w:ind w:left="11312" w:hanging="360"/>
      </w:pPr>
    </w:lvl>
    <w:lvl w:ilvl="4" w:tplc="04090019">
      <w:start w:val="1"/>
      <w:numFmt w:val="lowerLetter"/>
      <w:lvlText w:val="%5."/>
      <w:lvlJc w:val="left"/>
      <w:pPr>
        <w:ind w:left="12032" w:hanging="360"/>
      </w:pPr>
    </w:lvl>
    <w:lvl w:ilvl="5" w:tplc="0409001B">
      <w:start w:val="1"/>
      <w:numFmt w:val="lowerRoman"/>
      <w:lvlText w:val="%6."/>
      <w:lvlJc w:val="right"/>
      <w:pPr>
        <w:ind w:left="12752" w:hanging="180"/>
      </w:pPr>
    </w:lvl>
    <w:lvl w:ilvl="6" w:tplc="0409000F">
      <w:start w:val="1"/>
      <w:numFmt w:val="decimal"/>
      <w:lvlText w:val="%7."/>
      <w:lvlJc w:val="left"/>
      <w:pPr>
        <w:ind w:left="13472" w:hanging="360"/>
      </w:pPr>
    </w:lvl>
    <w:lvl w:ilvl="7" w:tplc="04090019">
      <w:start w:val="1"/>
      <w:numFmt w:val="lowerLetter"/>
      <w:lvlText w:val="%8."/>
      <w:lvlJc w:val="left"/>
      <w:pPr>
        <w:ind w:left="14192" w:hanging="360"/>
      </w:pPr>
    </w:lvl>
    <w:lvl w:ilvl="8" w:tplc="0409001B">
      <w:start w:val="1"/>
      <w:numFmt w:val="lowerRoman"/>
      <w:lvlText w:val="%9."/>
      <w:lvlJc w:val="right"/>
      <w:pPr>
        <w:ind w:left="14912" w:hanging="180"/>
      </w:pPr>
    </w:lvl>
  </w:abstractNum>
  <w:abstractNum w:abstractNumId="17"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0"/>
  </w:num>
  <w:num w:numId="4">
    <w:abstractNumId w:val="4"/>
  </w:num>
  <w:num w:numId="5">
    <w:abstractNumId w:val="18"/>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3"/>
  </w:num>
  <w:num w:numId="10">
    <w:abstractNumId w:val="14"/>
  </w:num>
  <w:num w:numId="11">
    <w:abstractNumId w:val="13"/>
  </w:num>
  <w:num w:numId="12">
    <w:abstractNumId w:val="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2"/>
  </w:num>
  <w:num w:numId="18">
    <w:abstractNumId w:val="1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17A9"/>
    <w:rsid w:val="000049A0"/>
    <w:rsid w:val="0000644A"/>
    <w:rsid w:val="0002233E"/>
    <w:rsid w:val="0002456B"/>
    <w:rsid w:val="000406FC"/>
    <w:rsid w:val="00041DE5"/>
    <w:rsid w:val="00061345"/>
    <w:rsid w:val="00077908"/>
    <w:rsid w:val="0008005B"/>
    <w:rsid w:val="000802E1"/>
    <w:rsid w:val="000A0863"/>
    <w:rsid w:val="000A0FC6"/>
    <w:rsid w:val="000A791B"/>
    <w:rsid w:val="000C00A3"/>
    <w:rsid w:val="000C06EB"/>
    <w:rsid w:val="000C3055"/>
    <w:rsid w:val="000C6F0A"/>
    <w:rsid w:val="000D1590"/>
    <w:rsid w:val="000E6ADE"/>
    <w:rsid w:val="000F00A2"/>
    <w:rsid w:val="00111867"/>
    <w:rsid w:val="0014048C"/>
    <w:rsid w:val="00141D0A"/>
    <w:rsid w:val="001653D4"/>
    <w:rsid w:val="001A57A8"/>
    <w:rsid w:val="001D494D"/>
    <w:rsid w:val="001F70A1"/>
    <w:rsid w:val="00210FA1"/>
    <w:rsid w:val="002372DA"/>
    <w:rsid w:val="00242597"/>
    <w:rsid w:val="002472FA"/>
    <w:rsid w:val="00250C8A"/>
    <w:rsid w:val="00252F03"/>
    <w:rsid w:val="00260325"/>
    <w:rsid w:val="00260B83"/>
    <w:rsid w:val="00264819"/>
    <w:rsid w:val="00266730"/>
    <w:rsid w:val="00286401"/>
    <w:rsid w:val="002955A9"/>
    <w:rsid w:val="002B0E91"/>
    <w:rsid w:val="002C5843"/>
    <w:rsid w:val="00314B7B"/>
    <w:rsid w:val="0032141C"/>
    <w:rsid w:val="00337B4C"/>
    <w:rsid w:val="00357166"/>
    <w:rsid w:val="003571C1"/>
    <w:rsid w:val="00361862"/>
    <w:rsid w:val="00371924"/>
    <w:rsid w:val="00397618"/>
    <w:rsid w:val="003B03DD"/>
    <w:rsid w:val="003B3E4F"/>
    <w:rsid w:val="003C74BF"/>
    <w:rsid w:val="003D05DC"/>
    <w:rsid w:val="003D0A3C"/>
    <w:rsid w:val="003D30E3"/>
    <w:rsid w:val="00404556"/>
    <w:rsid w:val="00430C63"/>
    <w:rsid w:val="00450C3A"/>
    <w:rsid w:val="0045760F"/>
    <w:rsid w:val="00461A17"/>
    <w:rsid w:val="00465B5C"/>
    <w:rsid w:val="004B3E12"/>
    <w:rsid w:val="004B5042"/>
    <w:rsid w:val="004B61D5"/>
    <w:rsid w:val="004C1F74"/>
    <w:rsid w:val="004D0B27"/>
    <w:rsid w:val="004D7611"/>
    <w:rsid w:val="00507CF9"/>
    <w:rsid w:val="0053352C"/>
    <w:rsid w:val="00535FDC"/>
    <w:rsid w:val="00541A23"/>
    <w:rsid w:val="00550D00"/>
    <w:rsid w:val="00564F11"/>
    <w:rsid w:val="005754CC"/>
    <w:rsid w:val="00590B8A"/>
    <w:rsid w:val="00592A77"/>
    <w:rsid w:val="005B1F1A"/>
    <w:rsid w:val="005B4266"/>
    <w:rsid w:val="005B5E46"/>
    <w:rsid w:val="005C6DB7"/>
    <w:rsid w:val="005D6EA3"/>
    <w:rsid w:val="005F156F"/>
    <w:rsid w:val="00607627"/>
    <w:rsid w:val="00610B94"/>
    <w:rsid w:val="006234C8"/>
    <w:rsid w:val="00643825"/>
    <w:rsid w:val="006721D0"/>
    <w:rsid w:val="006772BD"/>
    <w:rsid w:val="00697ECA"/>
    <w:rsid w:val="006A2410"/>
    <w:rsid w:val="006A5FC5"/>
    <w:rsid w:val="006B6E91"/>
    <w:rsid w:val="006B7831"/>
    <w:rsid w:val="006C3E00"/>
    <w:rsid w:val="006C756D"/>
    <w:rsid w:val="006D140B"/>
    <w:rsid w:val="006E4094"/>
    <w:rsid w:val="006F0687"/>
    <w:rsid w:val="00705895"/>
    <w:rsid w:val="007265B7"/>
    <w:rsid w:val="0073608F"/>
    <w:rsid w:val="00742121"/>
    <w:rsid w:val="007506EB"/>
    <w:rsid w:val="0075323D"/>
    <w:rsid w:val="0076419F"/>
    <w:rsid w:val="00776CF9"/>
    <w:rsid w:val="00777DF6"/>
    <w:rsid w:val="007A67CB"/>
    <w:rsid w:val="007B26E7"/>
    <w:rsid w:val="00801AE6"/>
    <w:rsid w:val="00801DEF"/>
    <w:rsid w:val="00806660"/>
    <w:rsid w:val="00835DD1"/>
    <w:rsid w:val="00836981"/>
    <w:rsid w:val="00842C2F"/>
    <w:rsid w:val="008623D9"/>
    <w:rsid w:val="00864877"/>
    <w:rsid w:val="0088288E"/>
    <w:rsid w:val="00886404"/>
    <w:rsid w:val="008A2C15"/>
    <w:rsid w:val="008B30D0"/>
    <w:rsid w:val="008B56BC"/>
    <w:rsid w:val="008C0CEA"/>
    <w:rsid w:val="008C155A"/>
    <w:rsid w:val="008D2B23"/>
    <w:rsid w:val="008D2D81"/>
    <w:rsid w:val="008E2C8D"/>
    <w:rsid w:val="008E6F97"/>
    <w:rsid w:val="008E77A6"/>
    <w:rsid w:val="00913E44"/>
    <w:rsid w:val="00921409"/>
    <w:rsid w:val="00924ACA"/>
    <w:rsid w:val="00932780"/>
    <w:rsid w:val="00940AEB"/>
    <w:rsid w:val="0095260D"/>
    <w:rsid w:val="00954ED1"/>
    <w:rsid w:val="009621AF"/>
    <w:rsid w:val="0096329A"/>
    <w:rsid w:val="009745A0"/>
    <w:rsid w:val="00982392"/>
    <w:rsid w:val="009A1C80"/>
    <w:rsid w:val="009C4A2C"/>
    <w:rsid w:val="009D0E37"/>
    <w:rsid w:val="009D620D"/>
    <w:rsid w:val="009D6417"/>
    <w:rsid w:val="00A07245"/>
    <w:rsid w:val="00A10B51"/>
    <w:rsid w:val="00A54791"/>
    <w:rsid w:val="00A55B1E"/>
    <w:rsid w:val="00A56AED"/>
    <w:rsid w:val="00A66E06"/>
    <w:rsid w:val="00A84365"/>
    <w:rsid w:val="00AA2BAB"/>
    <w:rsid w:val="00AC1DCD"/>
    <w:rsid w:val="00AC5E7F"/>
    <w:rsid w:val="00AC7883"/>
    <w:rsid w:val="00AE39A6"/>
    <w:rsid w:val="00AF2505"/>
    <w:rsid w:val="00B0219E"/>
    <w:rsid w:val="00B519FE"/>
    <w:rsid w:val="00B76E73"/>
    <w:rsid w:val="00B83166"/>
    <w:rsid w:val="00B92AD6"/>
    <w:rsid w:val="00BD0E64"/>
    <w:rsid w:val="00BD7DDA"/>
    <w:rsid w:val="00BE5A95"/>
    <w:rsid w:val="00BF2FDA"/>
    <w:rsid w:val="00C071BD"/>
    <w:rsid w:val="00C345F1"/>
    <w:rsid w:val="00C347FF"/>
    <w:rsid w:val="00C46155"/>
    <w:rsid w:val="00C647A0"/>
    <w:rsid w:val="00CA0609"/>
    <w:rsid w:val="00CA4165"/>
    <w:rsid w:val="00CB0DB6"/>
    <w:rsid w:val="00CD2371"/>
    <w:rsid w:val="00D025C7"/>
    <w:rsid w:val="00D14494"/>
    <w:rsid w:val="00D269F9"/>
    <w:rsid w:val="00D31047"/>
    <w:rsid w:val="00D362C0"/>
    <w:rsid w:val="00D41832"/>
    <w:rsid w:val="00D43DCD"/>
    <w:rsid w:val="00D756E5"/>
    <w:rsid w:val="00D8631D"/>
    <w:rsid w:val="00DA22A7"/>
    <w:rsid w:val="00DB1A9D"/>
    <w:rsid w:val="00DE1014"/>
    <w:rsid w:val="00E0558E"/>
    <w:rsid w:val="00E06DC9"/>
    <w:rsid w:val="00E174FD"/>
    <w:rsid w:val="00E21000"/>
    <w:rsid w:val="00E45D07"/>
    <w:rsid w:val="00E5072D"/>
    <w:rsid w:val="00E54D93"/>
    <w:rsid w:val="00E645E3"/>
    <w:rsid w:val="00EB70EC"/>
    <w:rsid w:val="00ED43EE"/>
    <w:rsid w:val="00EE53E0"/>
    <w:rsid w:val="00F009F2"/>
    <w:rsid w:val="00F21472"/>
    <w:rsid w:val="00F30801"/>
    <w:rsid w:val="00F31B27"/>
    <w:rsid w:val="00F33EF8"/>
    <w:rsid w:val="00F46050"/>
    <w:rsid w:val="00F514D5"/>
    <w:rsid w:val="00F84CF3"/>
    <w:rsid w:val="00F9394C"/>
    <w:rsid w:val="00FC05CE"/>
    <w:rsid w:val="00FD4814"/>
    <w:rsid w:val="00FE47CC"/>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A341F"/>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character" w:styleId="CommentReference">
    <w:name w:val="annotation reference"/>
    <w:basedOn w:val="DefaultParagraphFont"/>
    <w:uiPriority w:val="99"/>
    <w:semiHidden/>
    <w:unhideWhenUsed/>
    <w:rsid w:val="00507CF9"/>
    <w:rPr>
      <w:sz w:val="16"/>
      <w:szCs w:val="16"/>
    </w:rPr>
  </w:style>
  <w:style w:type="paragraph" w:styleId="CommentText">
    <w:name w:val="annotation text"/>
    <w:basedOn w:val="Normal"/>
    <w:link w:val="CommentTextChar"/>
    <w:uiPriority w:val="99"/>
    <w:semiHidden/>
    <w:unhideWhenUsed/>
    <w:rsid w:val="00507CF9"/>
    <w:pPr>
      <w:spacing w:line="240" w:lineRule="auto"/>
    </w:pPr>
    <w:rPr>
      <w:sz w:val="20"/>
      <w:szCs w:val="20"/>
    </w:rPr>
  </w:style>
  <w:style w:type="character" w:customStyle="1" w:styleId="CommentTextChar">
    <w:name w:val="Comment Text Char"/>
    <w:basedOn w:val="DefaultParagraphFont"/>
    <w:link w:val="CommentText"/>
    <w:uiPriority w:val="99"/>
    <w:semiHidden/>
    <w:rsid w:val="00507CF9"/>
    <w:rPr>
      <w:sz w:val="20"/>
      <w:szCs w:val="20"/>
    </w:rPr>
  </w:style>
  <w:style w:type="paragraph" w:styleId="CommentSubject">
    <w:name w:val="annotation subject"/>
    <w:basedOn w:val="CommentText"/>
    <w:next w:val="CommentText"/>
    <w:link w:val="CommentSubjectChar"/>
    <w:uiPriority w:val="99"/>
    <w:semiHidden/>
    <w:unhideWhenUsed/>
    <w:rsid w:val="00507CF9"/>
    <w:rPr>
      <w:b/>
      <w:bCs/>
    </w:rPr>
  </w:style>
  <w:style w:type="character" w:customStyle="1" w:styleId="CommentSubjectChar">
    <w:name w:val="Comment Subject Char"/>
    <w:basedOn w:val="CommentTextChar"/>
    <w:link w:val="CommentSubject"/>
    <w:uiPriority w:val="99"/>
    <w:semiHidden/>
    <w:rsid w:val="00507CF9"/>
    <w:rPr>
      <w:b/>
      <w:bCs/>
      <w:sz w:val="20"/>
      <w:szCs w:val="20"/>
    </w:rPr>
  </w:style>
  <w:style w:type="paragraph" w:styleId="BalloonText">
    <w:name w:val="Balloon Text"/>
    <w:basedOn w:val="Normal"/>
    <w:link w:val="BalloonTextChar"/>
    <w:uiPriority w:val="99"/>
    <w:semiHidden/>
    <w:unhideWhenUsed/>
    <w:rsid w:val="00507C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CF9"/>
    <w:rPr>
      <w:rFonts w:ascii="Segoe UI" w:hAnsi="Segoe UI" w:cs="Segoe UI"/>
      <w:sz w:val="18"/>
      <w:szCs w:val="18"/>
    </w:rPr>
  </w:style>
  <w:style w:type="character" w:styleId="Emphasis">
    <w:name w:val="Emphasis"/>
    <w:qFormat/>
    <w:rsid w:val="008623D9"/>
    <w:rPr>
      <w:i/>
      <w:i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Char, webb,Обычный (веб)"/>
    <w:basedOn w:val="Normal"/>
    <w:link w:val="NormalWebChar"/>
    <w:uiPriority w:val="99"/>
    <w:unhideWhenUsed/>
    <w:qFormat/>
    <w:rsid w:val="008623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Char Char"/>
    <w:link w:val="NormalWeb"/>
    <w:uiPriority w:val="99"/>
    <w:locked/>
    <w:rsid w:val="008623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1547356">
      <w:bodyDiv w:val="1"/>
      <w:marLeft w:val="0"/>
      <w:marRight w:val="0"/>
      <w:marTop w:val="0"/>
      <w:marBottom w:val="0"/>
      <w:divBdr>
        <w:top w:val="none" w:sz="0" w:space="0" w:color="auto"/>
        <w:left w:val="none" w:sz="0" w:space="0" w:color="auto"/>
        <w:bottom w:val="none" w:sz="0" w:space="0" w:color="auto"/>
        <w:right w:val="none" w:sz="0" w:space="0" w:color="auto"/>
      </w:divBdr>
      <w:divsChild>
        <w:div w:id="1253247064">
          <w:marLeft w:val="0"/>
          <w:marRight w:val="0"/>
          <w:marTop w:val="150"/>
          <w:marBottom w:val="150"/>
          <w:divBdr>
            <w:top w:val="none" w:sz="0" w:space="0" w:color="auto"/>
            <w:left w:val="none" w:sz="0" w:space="0" w:color="auto"/>
            <w:bottom w:val="none" w:sz="0" w:space="0" w:color="auto"/>
            <w:right w:val="none" w:sz="0" w:space="0" w:color="auto"/>
          </w:divBdr>
          <w:divsChild>
            <w:div w:id="1897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324454">
      <w:bodyDiv w:val="1"/>
      <w:marLeft w:val="0"/>
      <w:marRight w:val="0"/>
      <w:marTop w:val="0"/>
      <w:marBottom w:val="0"/>
      <w:divBdr>
        <w:top w:val="none" w:sz="0" w:space="0" w:color="auto"/>
        <w:left w:val="none" w:sz="0" w:space="0" w:color="auto"/>
        <w:bottom w:val="none" w:sz="0" w:space="0" w:color="auto"/>
        <w:right w:val="none" w:sz="0" w:space="0" w:color="auto"/>
      </w:divBdr>
      <w:divsChild>
        <w:div w:id="427702272">
          <w:marLeft w:val="0"/>
          <w:marRight w:val="0"/>
          <w:marTop w:val="0"/>
          <w:marBottom w:val="0"/>
          <w:divBdr>
            <w:top w:val="none" w:sz="0" w:space="0" w:color="auto"/>
            <w:left w:val="none" w:sz="0" w:space="0" w:color="auto"/>
            <w:bottom w:val="none" w:sz="0" w:space="0" w:color="auto"/>
            <w:right w:val="none" w:sz="0" w:space="0" w:color="auto"/>
          </w:divBdr>
          <w:divsChild>
            <w:div w:id="7171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800850675">
      <w:bodyDiv w:val="1"/>
      <w:marLeft w:val="0"/>
      <w:marRight w:val="0"/>
      <w:marTop w:val="0"/>
      <w:marBottom w:val="0"/>
      <w:divBdr>
        <w:top w:val="none" w:sz="0" w:space="0" w:color="auto"/>
        <w:left w:val="none" w:sz="0" w:space="0" w:color="auto"/>
        <w:bottom w:val="none" w:sz="0" w:space="0" w:color="auto"/>
        <w:right w:val="none" w:sz="0" w:space="0" w:color="auto"/>
      </w:divBdr>
    </w:div>
    <w:div w:id="870652224">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44587841">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77196894">
      <w:bodyDiv w:val="1"/>
      <w:marLeft w:val="0"/>
      <w:marRight w:val="0"/>
      <w:marTop w:val="0"/>
      <w:marBottom w:val="0"/>
      <w:divBdr>
        <w:top w:val="none" w:sz="0" w:space="0" w:color="auto"/>
        <w:left w:val="none" w:sz="0" w:space="0" w:color="auto"/>
        <w:bottom w:val="none" w:sz="0" w:space="0" w:color="auto"/>
        <w:right w:val="none" w:sz="0" w:space="0" w:color="auto"/>
      </w:divBdr>
    </w:div>
    <w:div w:id="1512256254">
      <w:bodyDiv w:val="1"/>
      <w:marLeft w:val="0"/>
      <w:marRight w:val="0"/>
      <w:marTop w:val="0"/>
      <w:marBottom w:val="0"/>
      <w:divBdr>
        <w:top w:val="none" w:sz="0" w:space="0" w:color="auto"/>
        <w:left w:val="none" w:sz="0" w:space="0" w:color="auto"/>
        <w:bottom w:val="none" w:sz="0" w:space="0" w:color="auto"/>
        <w:right w:val="none" w:sz="0" w:space="0" w:color="auto"/>
      </w:divBdr>
    </w:div>
    <w:div w:id="1593706060">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69547">
      <w:bodyDiv w:val="1"/>
      <w:marLeft w:val="0"/>
      <w:marRight w:val="0"/>
      <w:marTop w:val="0"/>
      <w:marBottom w:val="0"/>
      <w:divBdr>
        <w:top w:val="none" w:sz="0" w:space="0" w:color="auto"/>
        <w:left w:val="none" w:sz="0" w:space="0" w:color="auto"/>
        <w:bottom w:val="none" w:sz="0" w:space="0" w:color="auto"/>
        <w:right w:val="none" w:sz="0" w:space="0" w:color="auto"/>
      </w:divBdr>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60738158">
      <w:bodyDiv w:val="1"/>
      <w:marLeft w:val="0"/>
      <w:marRight w:val="0"/>
      <w:marTop w:val="0"/>
      <w:marBottom w:val="0"/>
      <w:divBdr>
        <w:top w:val="none" w:sz="0" w:space="0" w:color="auto"/>
        <w:left w:val="none" w:sz="0" w:space="0" w:color="auto"/>
        <w:bottom w:val="none" w:sz="0" w:space="0" w:color="auto"/>
        <w:right w:val="none" w:sz="0" w:space="0" w:color="auto"/>
      </w:divBdr>
    </w:div>
    <w:div w:id="2079279829">
      <w:bodyDiv w:val="1"/>
      <w:marLeft w:val="0"/>
      <w:marRight w:val="0"/>
      <w:marTop w:val="0"/>
      <w:marBottom w:val="0"/>
      <w:divBdr>
        <w:top w:val="none" w:sz="0" w:space="0" w:color="auto"/>
        <w:left w:val="none" w:sz="0" w:space="0" w:color="auto"/>
        <w:bottom w:val="none" w:sz="0" w:space="0" w:color="auto"/>
        <w:right w:val="none" w:sz="0" w:space="0" w:color="auto"/>
      </w:divBdr>
    </w:div>
    <w:div w:id="2119837600">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1773</Words>
  <Characters>12844</Characters>
  <Application>Microsoft Office Word</Application>
  <DocSecurity>0</DocSecurity>
  <Lines>494</Lines>
  <Paragraphs>243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https:/mul2.gov.am/tasks/728899/oneclick/ampopatert.docx?token=351841ac2e2a391c8ecef83396e2bce3</cp:keywords>
  <dc:description/>
  <cp:lastModifiedBy>Anahit.Galstyan</cp:lastModifiedBy>
  <cp:revision>2</cp:revision>
  <dcterms:created xsi:type="dcterms:W3CDTF">2023-01-20T09:26:00Z</dcterms:created>
  <dcterms:modified xsi:type="dcterms:W3CDTF">2023-01-20T09:26:00Z</dcterms:modified>
</cp:coreProperties>
</file>