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13" w:rsidRPr="00CC61C8" w:rsidRDefault="00FF4C13" w:rsidP="0060742C">
      <w:pPr>
        <w:shd w:val="clear" w:color="auto" w:fill="FFFFFF"/>
        <w:spacing w:after="0" w:line="360" w:lineRule="auto"/>
        <w:ind w:firstLine="375"/>
        <w:jc w:val="center"/>
        <w:rPr>
          <w:rFonts w:ascii="GHEA Grapalat" w:eastAsia="Times New Roman" w:hAnsi="GHEA Grapalat" w:cs="Times New Roman"/>
          <w:b/>
          <w:color w:val="000000"/>
          <w:sz w:val="24"/>
          <w:szCs w:val="24"/>
        </w:rPr>
      </w:pPr>
      <w:r w:rsidRPr="00CC61C8">
        <w:rPr>
          <w:rFonts w:ascii="GHEA Grapalat" w:eastAsia="Times New Roman" w:hAnsi="GHEA Grapalat" w:cs="Times New Roman"/>
          <w:b/>
          <w:color w:val="000000"/>
          <w:sz w:val="24"/>
          <w:szCs w:val="24"/>
        </w:rPr>
        <w:t>ԱՄՓՈՓԱԹԵՐԹ</w:t>
      </w:r>
    </w:p>
    <w:p w:rsidR="00FF4C13" w:rsidRPr="0060742C" w:rsidRDefault="00FF4C13" w:rsidP="0060742C">
      <w:pPr>
        <w:tabs>
          <w:tab w:val="left" w:pos="1080"/>
        </w:tabs>
        <w:spacing w:after="0" w:line="360" w:lineRule="auto"/>
        <w:ind w:firstLine="720"/>
        <w:jc w:val="center"/>
        <w:rPr>
          <w:rFonts w:ascii="GHEA Grapalat" w:hAnsi="GHEA Grapalat" w:cs="Sylfaen"/>
          <w:b/>
          <w:sz w:val="24"/>
          <w:szCs w:val="24"/>
          <w:lang w:val="hy-AM"/>
        </w:rPr>
      </w:pPr>
    </w:p>
    <w:p w:rsidR="009F1BB6" w:rsidRPr="0060742C" w:rsidRDefault="00DD2BF0" w:rsidP="0060742C">
      <w:pPr>
        <w:tabs>
          <w:tab w:val="left" w:pos="1080"/>
        </w:tabs>
        <w:spacing w:after="0" w:line="360" w:lineRule="auto"/>
        <w:ind w:firstLine="720"/>
        <w:jc w:val="center"/>
        <w:rPr>
          <w:rFonts w:ascii="GHEA Grapalat" w:hAnsi="GHEA Grapalat" w:cs="Calibri"/>
          <w:b/>
          <w:color w:val="000000"/>
          <w:sz w:val="24"/>
          <w:szCs w:val="24"/>
        </w:rPr>
      </w:pPr>
      <w:r w:rsidRPr="0060742C">
        <w:rPr>
          <w:rFonts w:ascii="GHEA Grapalat" w:hAnsi="GHEA Grapalat" w:cs="Sylfaen"/>
          <w:b/>
          <w:sz w:val="24"/>
          <w:szCs w:val="24"/>
          <w:lang w:val="hy-AM"/>
        </w:rPr>
        <w:t>«</w:t>
      </w:r>
      <w:r w:rsidR="000A6A97" w:rsidRPr="0060742C">
        <w:rPr>
          <w:rFonts w:ascii="GHEA Grapalat" w:hAnsi="GHEA Grapalat" w:cs="Sylfaen"/>
          <w:b/>
          <w:sz w:val="24"/>
          <w:szCs w:val="24"/>
          <w:lang w:val="hy-AM"/>
        </w:rPr>
        <w:t>ՀԱՅԱUՏԱՆԻ ՀԱՆՐԱՊԵՏՈՒԹՅԱՆ ԿԱՌԱՎԱՐՈՒԹՅԱՆ 2011 ԹՎԱԿԱՆԻ ՄԱՅԻՍԻ 5-Ի N 665-Ն ՈՐՈՇՄԱՆ ՄԵՋ ԼՐԱՑՈՒՄՆԵՐ ԵՎ ՓՈՓՈԽՈՒԹՅՈՒՆՆԵՐ ԿԱՏԱՐԵԼՈՒ ՄԱՍԻՆ</w:t>
      </w:r>
      <w:r w:rsidRPr="0060742C">
        <w:rPr>
          <w:rFonts w:ascii="GHEA Grapalat" w:hAnsi="GHEA Grapalat" w:cs="Sylfaen"/>
          <w:b/>
          <w:sz w:val="24"/>
          <w:szCs w:val="24"/>
          <w:lang w:val="hy-AM"/>
        </w:rPr>
        <w:t>» ՀՀ ԿԱՌԱՎԱՐՈՒԹՅԱՆ ՈՐՈՇՄԱՆ</w:t>
      </w:r>
      <w:r w:rsidRPr="0060742C">
        <w:rPr>
          <w:rFonts w:ascii="GHEA Grapalat" w:hAnsi="GHEA Grapalat" w:cs="Sylfaen"/>
          <w:sz w:val="24"/>
          <w:szCs w:val="24"/>
          <w:lang w:val="hy-AM"/>
        </w:rPr>
        <w:t xml:space="preserve"> </w:t>
      </w:r>
      <w:r w:rsidRPr="0060742C">
        <w:rPr>
          <w:rFonts w:ascii="GHEA Grapalat" w:hAnsi="GHEA Grapalat" w:cs="Sylfaen"/>
          <w:b/>
          <w:sz w:val="24"/>
          <w:szCs w:val="24"/>
          <w:lang w:val="hy-AM"/>
        </w:rPr>
        <w:t>ՆԱԽԱԳԾԻ</w:t>
      </w:r>
    </w:p>
    <w:tbl>
      <w:tblPr>
        <w:tblStyle w:val="TableGrid"/>
        <w:tblW w:w="13964" w:type="dxa"/>
        <w:tblInd w:w="-289" w:type="dxa"/>
        <w:tblLook w:val="04A0" w:firstRow="1" w:lastRow="0" w:firstColumn="1" w:lastColumn="0" w:noHBand="0" w:noVBand="1"/>
      </w:tblPr>
      <w:tblGrid>
        <w:gridCol w:w="8744"/>
        <w:gridCol w:w="5220"/>
      </w:tblGrid>
      <w:tr w:rsidR="000C1A6F" w:rsidRPr="0060742C" w:rsidTr="006D2DF1">
        <w:tc>
          <w:tcPr>
            <w:tcW w:w="8744" w:type="dxa"/>
          </w:tcPr>
          <w:p w:rsidR="008E0E08" w:rsidRPr="00A95419" w:rsidRDefault="007F14EA" w:rsidP="0060742C">
            <w:pPr>
              <w:spacing w:line="360" w:lineRule="auto"/>
              <w:ind w:firstLine="567"/>
              <w:contextualSpacing/>
              <w:jc w:val="center"/>
              <w:rPr>
                <w:rFonts w:ascii="GHEA Grapalat" w:hAnsi="GHEA Grapalat"/>
                <w:b/>
                <w:sz w:val="24"/>
                <w:szCs w:val="24"/>
                <w:lang w:val="hy-AM"/>
              </w:rPr>
            </w:pPr>
            <w:r w:rsidRPr="00A95419">
              <w:rPr>
                <w:rFonts w:ascii="GHEA Grapalat" w:hAnsi="GHEA Grapalat"/>
                <w:b/>
                <w:sz w:val="24"/>
                <w:szCs w:val="24"/>
                <w:lang w:val="hy-AM"/>
              </w:rPr>
              <w:t>1</w:t>
            </w:r>
            <w:r w:rsidR="00A95419" w:rsidRPr="00A95419">
              <w:rPr>
                <w:rFonts w:ascii="GHEA Grapalat" w:hAnsi="GHEA Grapalat"/>
                <w:b/>
                <w:sz w:val="24"/>
                <w:szCs w:val="24"/>
                <w:lang w:val="hy-AM"/>
              </w:rPr>
              <w:t>.</w:t>
            </w:r>
            <w:r w:rsidR="0076271F" w:rsidRPr="00A95419">
              <w:rPr>
                <w:rFonts w:ascii="GHEA Grapalat" w:hAnsi="GHEA Grapalat"/>
                <w:b/>
                <w:sz w:val="24"/>
                <w:szCs w:val="24"/>
                <w:lang w:val="hy-AM"/>
              </w:rPr>
              <w:t xml:space="preserve"> </w:t>
            </w:r>
            <w:r w:rsidR="0087064A" w:rsidRPr="0060742C">
              <w:rPr>
                <w:rFonts w:ascii="GHEA Grapalat" w:hAnsi="GHEA Grapalat"/>
                <w:b/>
                <w:sz w:val="24"/>
                <w:szCs w:val="24"/>
                <w:lang w:val="hy-AM"/>
              </w:rPr>
              <w:t>ՀՀ ոստիկանություն</w:t>
            </w:r>
            <w:r w:rsidR="0087064A" w:rsidRPr="00A95419">
              <w:rPr>
                <w:rFonts w:ascii="GHEA Grapalat" w:hAnsi="GHEA Grapalat"/>
                <w:b/>
                <w:sz w:val="24"/>
                <w:szCs w:val="24"/>
                <w:lang w:val="hy-AM"/>
              </w:rPr>
              <w:t xml:space="preserve"> </w:t>
            </w:r>
          </w:p>
          <w:p w:rsidR="000C1A6F" w:rsidRPr="0060742C" w:rsidRDefault="000C1A6F" w:rsidP="0060742C">
            <w:pPr>
              <w:spacing w:line="360" w:lineRule="auto"/>
              <w:ind w:firstLine="567"/>
              <w:contextualSpacing/>
              <w:jc w:val="center"/>
              <w:rPr>
                <w:rFonts w:ascii="GHEA Grapalat" w:hAnsi="GHEA Grapalat" w:cs="Sylfaen"/>
                <w:sz w:val="24"/>
                <w:szCs w:val="24"/>
                <w:lang w:val="hy-AM"/>
              </w:rPr>
            </w:pPr>
          </w:p>
        </w:tc>
        <w:tc>
          <w:tcPr>
            <w:tcW w:w="5220" w:type="dxa"/>
          </w:tcPr>
          <w:p w:rsidR="000C1A6F" w:rsidRPr="0047609B" w:rsidRDefault="000A6A97" w:rsidP="0047609B">
            <w:pPr>
              <w:spacing w:line="360" w:lineRule="auto"/>
              <w:ind w:firstLine="567"/>
              <w:contextualSpacing/>
              <w:jc w:val="center"/>
              <w:rPr>
                <w:rFonts w:ascii="GHEA Grapalat" w:hAnsi="GHEA Grapalat"/>
                <w:b/>
                <w:sz w:val="24"/>
                <w:szCs w:val="24"/>
                <w:lang w:val="hy-AM"/>
              </w:rPr>
            </w:pPr>
            <w:r w:rsidRPr="0047609B">
              <w:rPr>
                <w:rFonts w:ascii="GHEA Grapalat" w:hAnsi="GHEA Grapalat"/>
                <w:b/>
                <w:sz w:val="24"/>
                <w:szCs w:val="24"/>
                <w:lang w:val="hy-AM"/>
              </w:rPr>
              <w:t>10</w:t>
            </w:r>
            <w:r w:rsidR="0047609B" w:rsidRPr="0047609B">
              <w:rPr>
                <w:rFonts w:ascii="GHEA Grapalat" w:hAnsi="GHEA Grapalat"/>
                <w:b/>
                <w:sz w:val="24"/>
                <w:szCs w:val="24"/>
                <w:lang w:val="hy-AM"/>
              </w:rPr>
              <w:t>.</w:t>
            </w:r>
            <w:r w:rsidR="00DD2BF0" w:rsidRPr="0047609B">
              <w:rPr>
                <w:rFonts w:ascii="GHEA Grapalat" w:hAnsi="GHEA Grapalat"/>
                <w:b/>
                <w:sz w:val="24"/>
                <w:szCs w:val="24"/>
                <w:lang w:val="hy-AM"/>
              </w:rPr>
              <w:t>0</w:t>
            </w:r>
            <w:r w:rsidR="0087064A" w:rsidRPr="0047609B">
              <w:rPr>
                <w:rFonts w:ascii="GHEA Grapalat" w:hAnsi="GHEA Grapalat"/>
                <w:b/>
                <w:sz w:val="24"/>
                <w:szCs w:val="24"/>
                <w:lang w:val="hy-AM"/>
              </w:rPr>
              <w:t>8</w:t>
            </w:r>
            <w:r w:rsidR="0047609B" w:rsidRPr="0047609B">
              <w:rPr>
                <w:rFonts w:ascii="GHEA Grapalat" w:hAnsi="GHEA Grapalat"/>
                <w:b/>
                <w:sz w:val="24"/>
                <w:szCs w:val="24"/>
                <w:lang w:val="hy-AM"/>
              </w:rPr>
              <w:t>.</w:t>
            </w:r>
            <w:r w:rsidR="00DD2BF0" w:rsidRPr="0047609B">
              <w:rPr>
                <w:rFonts w:ascii="GHEA Grapalat" w:hAnsi="GHEA Grapalat"/>
                <w:b/>
                <w:sz w:val="24"/>
                <w:szCs w:val="24"/>
                <w:lang w:val="hy-AM"/>
              </w:rPr>
              <w:t xml:space="preserve">2022 </w:t>
            </w:r>
            <w:r w:rsidR="0076271F" w:rsidRPr="0047609B">
              <w:rPr>
                <w:rFonts w:ascii="GHEA Grapalat" w:hAnsi="GHEA Grapalat"/>
                <w:b/>
                <w:sz w:val="24"/>
                <w:szCs w:val="24"/>
                <w:lang w:val="hy-AM"/>
              </w:rPr>
              <w:t>թ</w:t>
            </w:r>
            <w:r w:rsidR="0047609B" w:rsidRPr="0047609B">
              <w:rPr>
                <w:rFonts w:ascii="GHEA Grapalat" w:hAnsi="GHEA Grapalat"/>
                <w:b/>
                <w:sz w:val="24"/>
                <w:szCs w:val="24"/>
                <w:lang w:val="hy-AM"/>
              </w:rPr>
              <w:t>.</w:t>
            </w:r>
          </w:p>
          <w:p w:rsidR="0076271F" w:rsidRPr="0060742C" w:rsidRDefault="0076271F" w:rsidP="0047609B">
            <w:pPr>
              <w:spacing w:line="360" w:lineRule="auto"/>
              <w:ind w:firstLine="567"/>
              <w:contextualSpacing/>
              <w:jc w:val="center"/>
              <w:rPr>
                <w:rFonts w:ascii="GHEA Grapalat" w:eastAsia="Times New Roman" w:hAnsi="GHEA Grapalat" w:cs="Times New Roman"/>
                <w:i/>
                <w:color w:val="000000"/>
                <w:sz w:val="24"/>
                <w:szCs w:val="24"/>
                <w:lang w:val="hy-AM"/>
              </w:rPr>
            </w:pPr>
            <w:r w:rsidRPr="0047609B">
              <w:rPr>
                <w:rFonts w:ascii="GHEA Grapalat" w:hAnsi="GHEA Grapalat"/>
                <w:b/>
                <w:sz w:val="24"/>
                <w:szCs w:val="24"/>
                <w:lang w:val="hy-AM"/>
              </w:rPr>
              <w:t xml:space="preserve">N  </w:t>
            </w:r>
            <w:r w:rsidR="000A6A97" w:rsidRPr="0047609B">
              <w:rPr>
                <w:rFonts w:ascii="GHEA Grapalat" w:hAnsi="GHEA Grapalat"/>
                <w:b/>
                <w:sz w:val="24"/>
                <w:szCs w:val="24"/>
                <w:lang w:val="hy-AM"/>
              </w:rPr>
              <w:t>1/21/69632-22</w:t>
            </w:r>
          </w:p>
        </w:tc>
      </w:tr>
      <w:tr w:rsidR="000C1A6F" w:rsidRPr="0060742C" w:rsidTr="006D2DF1">
        <w:tc>
          <w:tcPr>
            <w:tcW w:w="8744" w:type="dxa"/>
          </w:tcPr>
          <w:p w:rsidR="000C1A6F" w:rsidRPr="0060742C" w:rsidRDefault="00505704" w:rsidP="0060742C">
            <w:pPr>
              <w:spacing w:line="360" w:lineRule="auto"/>
              <w:ind w:firstLine="567"/>
              <w:contextualSpacing/>
              <w:jc w:val="both"/>
              <w:rPr>
                <w:rFonts w:ascii="GHEA Grapalat" w:hAnsi="GHEA Grapalat" w:cs="Sylfaen"/>
                <w:sz w:val="24"/>
                <w:szCs w:val="24"/>
                <w:lang w:val="hy-AM"/>
              </w:rPr>
            </w:pPr>
            <w:r w:rsidRPr="0060742C">
              <w:rPr>
                <w:rFonts w:ascii="GHEA Grapalat" w:hAnsi="GHEA Grapalat" w:cs="Sylfaen"/>
                <w:sz w:val="24"/>
                <w:szCs w:val="24"/>
                <w:lang w:val="hy-AM"/>
              </w:rPr>
              <w:t>Ի պատասխան Ձեր 01.08.2022թ</w:t>
            </w:r>
            <w:r w:rsidR="0047609B" w:rsidRPr="0047609B">
              <w:rPr>
                <w:rFonts w:ascii="GHEA Grapalat" w:hAnsi="GHEA Grapalat" w:cs="Sylfaen"/>
                <w:sz w:val="24"/>
                <w:szCs w:val="24"/>
                <w:lang w:val="hy-AM"/>
              </w:rPr>
              <w:t>.</w:t>
            </w:r>
            <w:r w:rsidRPr="0060742C">
              <w:rPr>
                <w:rFonts w:ascii="GHEA Grapalat" w:hAnsi="GHEA Grapalat" w:cs="Sylfaen"/>
                <w:sz w:val="24"/>
                <w:szCs w:val="24"/>
                <w:lang w:val="hy-AM"/>
              </w:rPr>
              <w:t xml:space="preserve"> </w:t>
            </w:r>
            <w:r w:rsidRPr="0047609B">
              <w:rPr>
                <w:rFonts w:ascii="GHEA Grapalat" w:hAnsi="GHEA Grapalat" w:cs="Sylfaen"/>
                <w:sz w:val="24"/>
                <w:szCs w:val="24"/>
                <w:lang w:val="hy-AM"/>
              </w:rPr>
              <w:t>N</w:t>
            </w:r>
            <w:r w:rsidRPr="0060742C">
              <w:rPr>
                <w:rFonts w:ascii="GHEA Grapalat" w:hAnsi="GHEA Grapalat" w:cs="Sylfaen"/>
                <w:sz w:val="24"/>
                <w:szCs w:val="24"/>
                <w:lang w:val="hy-AM"/>
              </w:rPr>
              <w:t xml:space="preserve"> ՄՆ/ԱԳ-1/19863-2022 գրության՝ ՀՀ ոստիկանությունում ուսումնասիրվել է </w:t>
            </w:r>
            <w:r w:rsidR="00BA7A1B" w:rsidRPr="0060742C">
              <w:rPr>
                <w:rFonts w:ascii="GHEA Grapalat" w:hAnsi="GHEA Grapalat" w:cs="Sylfaen"/>
                <w:sz w:val="24"/>
                <w:szCs w:val="24"/>
                <w:lang w:val="hy-AM"/>
              </w:rPr>
              <w:t>«Եվրասիական տնտեսական միության անդամ պետությունների աշխատողների կենսաթոշակային ապահովության մասին» համաձայնագրի կիրարկումն ապահովող նախագծերի փաթեթը</w:t>
            </w:r>
            <w:r w:rsidRPr="0060742C">
              <w:rPr>
                <w:rFonts w:ascii="GHEA Grapalat" w:hAnsi="GHEA Grapalat" w:cs="Sylfaen"/>
                <w:sz w:val="24"/>
                <w:szCs w:val="24"/>
                <w:lang w:val="hy-AM"/>
              </w:rPr>
              <w:t>, որի վերաբերյալ առարկություններ և առաջարկություններ չկա</w:t>
            </w:r>
            <w:r w:rsidR="00BA7A1B" w:rsidRPr="0060742C">
              <w:rPr>
                <w:rFonts w:ascii="GHEA Grapalat" w:hAnsi="GHEA Grapalat" w:cs="Sylfaen"/>
                <w:sz w:val="24"/>
                <w:szCs w:val="24"/>
                <w:lang w:val="hy-AM"/>
              </w:rPr>
              <w:t>ն</w:t>
            </w:r>
            <w:r w:rsidRPr="0060742C">
              <w:rPr>
                <w:rFonts w:ascii="GHEA Grapalat" w:hAnsi="GHEA Grapalat" w:cs="Sylfaen"/>
                <w:sz w:val="24"/>
                <w:szCs w:val="24"/>
                <w:lang w:val="hy-AM"/>
              </w:rPr>
              <w:t>։</w:t>
            </w:r>
          </w:p>
        </w:tc>
        <w:tc>
          <w:tcPr>
            <w:tcW w:w="5220" w:type="dxa"/>
          </w:tcPr>
          <w:p w:rsidR="000C1A6F" w:rsidRPr="0060742C" w:rsidRDefault="00AD0FEC" w:rsidP="0060742C">
            <w:pPr>
              <w:spacing w:line="360" w:lineRule="auto"/>
              <w:jc w:val="center"/>
              <w:rPr>
                <w:rFonts w:ascii="GHEA Grapalat" w:eastAsia="Times New Roman" w:hAnsi="GHEA Grapalat" w:cs="Times New Roman"/>
                <w:color w:val="000000"/>
                <w:sz w:val="24"/>
                <w:szCs w:val="24"/>
                <w:lang w:val="hy-AM"/>
              </w:rPr>
            </w:pPr>
            <w:r w:rsidRPr="0060742C">
              <w:rPr>
                <w:rFonts w:ascii="GHEA Grapalat" w:eastAsia="Times New Roman" w:hAnsi="GHEA Grapalat" w:cs="Times New Roman"/>
                <w:color w:val="000000"/>
                <w:sz w:val="24"/>
                <w:szCs w:val="24"/>
                <w:lang w:val="hy-AM"/>
              </w:rPr>
              <w:t>Ընդունվել է</w:t>
            </w:r>
            <w:r w:rsidR="007A34F9">
              <w:rPr>
                <w:rFonts w:ascii="GHEA Grapalat" w:eastAsia="Times New Roman" w:hAnsi="GHEA Grapalat" w:cs="Times New Roman"/>
                <w:color w:val="000000"/>
                <w:sz w:val="24"/>
                <w:szCs w:val="24"/>
                <w:lang w:val="hy-AM"/>
              </w:rPr>
              <w:t xml:space="preserve"> ի գիտություն</w:t>
            </w:r>
            <w:r w:rsidRPr="0060742C">
              <w:rPr>
                <w:rFonts w:ascii="GHEA Grapalat" w:eastAsia="Times New Roman" w:hAnsi="GHEA Grapalat" w:cs="Times New Roman"/>
                <w:color w:val="000000"/>
                <w:sz w:val="24"/>
                <w:szCs w:val="24"/>
                <w:lang w:val="hy-AM"/>
              </w:rPr>
              <w:t>։</w:t>
            </w:r>
          </w:p>
        </w:tc>
      </w:tr>
      <w:tr w:rsidR="000C1A6F" w:rsidRPr="0060742C" w:rsidTr="006D2DF1">
        <w:tc>
          <w:tcPr>
            <w:tcW w:w="8744" w:type="dxa"/>
          </w:tcPr>
          <w:p w:rsidR="000C1A6F" w:rsidRPr="00DE3422" w:rsidRDefault="00A84691" w:rsidP="0060742C">
            <w:pPr>
              <w:spacing w:line="360" w:lineRule="auto"/>
              <w:ind w:firstLine="567"/>
              <w:contextualSpacing/>
              <w:jc w:val="center"/>
              <w:rPr>
                <w:rFonts w:ascii="GHEA Grapalat" w:eastAsia="Times New Roman" w:hAnsi="GHEA Grapalat" w:cs="Times New Roman"/>
                <w:b/>
                <w:color w:val="000000"/>
                <w:sz w:val="24"/>
                <w:szCs w:val="24"/>
                <w:lang w:val="hy-AM"/>
              </w:rPr>
            </w:pPr>
            <w:r w:rsidRPr="00DE3422">
              <w:rPr>
                <w:rFonts w:ascii="GHEA Grapalat" w:eastAsia="Times New Roman" w:hAnsi="GHEA Grapalat" w:cs="Times New Roman"/>
                <w:b/>
                <w:color w:val="000000"/>
                <w:sz w:val="24"/>
                <w:szCs w:val="24"/>
                <w:lang w:val="hy-AM"/>
              </w:rPr>
              <w:t xml:space="preserve">2. </w:t>
            </w:r>
            <w:r w:rsidR="006F6F79" w:rsidRPr="00DE3422">
              <w:rPr>
                <w:rFonts w:ascii="GHEA Grapalat" w:eastAsia="Times New Roman" w:hAnsi="GHEA Grapalat" w:cs="Times New Roman"/>
                <w:b/>
                <w:color w:val="000000"/>
                <w:sz w:val="24"/>
                <w:szCs w:val="24"/>
                <w:lang w:val="hy-AM"/>
              </w:rPr>
              <w:t>Պետական եկամուտների կոմիտե</w:t>
            </w:r>
          </w:p>
        </w:tc>
        <w:tc>
          <w:tcPr>
            <w:tcW w:w="5220" w:type="dxa"/>
          </w:tcPr>
          <w:p w:rsidR="004733B5" w:rsidRPr="00DE3422" w:rsidRDefault="007F1ACE" w:rsidP="0060742C">
            <w:pPr>
              <w:spacing w:line="360" w:lineRule="auto"/>
              <w:jc w:val="center"/>
              <w:rPr>
                <w:rFonts w:ascii="GHEA Grapalat" w:eastAsia="Times New Roman" w:hAnsi="GHEA Grapalat" w:cs="Times New Roman"/>
                <w:b/>
                <w:color w:val="000000"/>
                <w:sz w:val="24"/>
                <w:szCs w:val="24"/>
                <w:lang w:val="hy-AM"/>
              </w:rPr>
            </w:pPr>
            <w:r w:rsidRPr="00DE3422">
              <w:rPr>
                <w:rFonts w:ascii="GHEA Grapalat" w:eastAsia="Times New Roman" w:hAnsi="GHEA Grapalat" w:cs="Times New Roman"/>
                <w:b/>
                <w:color w:val="000000"/>
                <w:sz w:val="24"/>
                <w:szCs w:val="24"/>
                <w:lang w:val="hy-AM"/>
              </w:rPr>
              <w:t>12.08.2022</w:t>
            </w:r>
            <w:r w:rsidR="0047609B">
              <w:rPr>
                <w:rFonts w:ascii="GHEA Grapalat" w:eastAsia="Times New Roman" w:hAnsi="GHEA Grapalat" w:cs="Times New Roman"/>
                <w:b/>
                <w:color w:val="000000"/>
                <w:sz w:val="24"/>
                <w:szCs w:val="24"/>
                <w:lang w:val="hy-AM"/>
              </w:rPr>
              <w:t>թ.</w:t>
            </w:r>
          </w:p>
          <w:p w:rsidR="007F1ACE" w:rsidRPr="00DE3422" w:rsidRDefault="007F1ACE" w:rsidP="0060742C">
            <w:pPr>
              <w:spacing w:line="360" w:lineRule="auto"/>
              <w:jc w:val="center"/>
              <w:rPr>
                <w:rFonts w:ascii="GHEA Grapalat" w:eastAsia="Times New Roman" w:hAnsi="GHEA Grapalat" w:cs="Times New Roman"/>
                <w:b/>
                <w:color w:val="000000"/>
                <w:sz w:val="24"/>
                <w:szCs w:val="24"/>
                <w:lang w:val="hy-AM"/>
              </w:rPr>
            </w:pPr>
            <w:r w:rsidRPr="00DE3422">
              <w:rPr>
                <w:rFonts w:ascii="GHEA Grapalat" w:eastAsia="Times New Roman" w:hAnsi="GHEA Grapalat" w:cs="Times New Roman"/>
                <w:b/>
                <w:color w:val="000000"/>
                <w:sz w:val="24"/>
                <w:szCs w:val="24"/>
                <w:lang w:val="hy-AM"/>
              </w:rPr>
              <w:t>N 01/3-3/57724-2022</w:t>
            </w:r>
          </w:p>
        </w:tc>
      </w:tr>
      <w:tr w:rsidR="006F6F79" w:rsidRPr="00CC61C8" w:rsidTr="006D2DF1">
        <w:tc>
          <w:tcPr>
            <w:tcW w:w="8744" w:type="dxa"/>
          </w:tcPr>
          <w:p w:rsidR="006F6F79" w:rsidRPr="0047609B" w:rsidRDefault="006F6F79" w:rsidP="0060742C">
            <w:pPr>
              <w:spacing w:line="360" w:lineRule="auto"/>
              <w:ind w:firstLine="425"/>
              <w:jc w:val="both"/>
              <w:rPr>
                <w:rFonts w:ascii="GHEA Grapalat" w:hAnsi="GHEA Grapalat" w:cs="Sylfaen"/>
                <w:sz w:val="24"/>
                <w:szCs w:val="24"/>
                <w:lang w:val="hy-AM"/>
              </w:rPr>
            </w:pPr>
            <w:r w:rsidRPr="0060742C">
              <w:rPr>
                <w:rFonts w:ascii="GHEA Grapalat" w:hAnsi="GHEA Grapalat" w:cs="Sylfaen"/>
                <w:sz w:val="24"/>
                <w:szCs w:val="24"/>
                <w:lang w:val="hy-AM"/>
              </w:rPr>
              <w:t xml:space="preserve">ՀՀ պետական եկամուտների կոմիտեն քննարկել է «Հայաuտանի Հանրապետության կառավարության 2011 թվականի մայիսի 5-ի N 665-ն որոշման մեջ լրացումներ և փոփոխություններ կատարելու մասին </w:t>
            </w:r>
            <w:r w:rsidRPr="0060742C">
              <w:rPr>
                <w:rFonts w:ascii="GHEA Grapalat" w:hAnsi="GHEA Grapalat" w:cs="Sylfaen"/>
                <w:sz w:val="24"/>
                <w:szCs w:val="24"/>
                <w:lang w:val="hy-AM"/>
              </w:rPr>
              <w:lastRenderedPageBreak/>
              <w:t>Հայաuտանի Հանրապետության կառավարության որոշման նախագիծը</w:t>
            </w:r>
            <w:r w:rsidRPr="0047609B">
              <w:rPr>
                <w:rFonts w:ascii="GHEA Grapalat" w:hAnsi="GHEA Grapalat" w:cs="Sylfaen"/>
                <w:sz w:val="24"/>
                <w:szCs w:val="24"/>
                <w:lang w:val="hy-AM"/>
              </w:rPr>
              <w:t>, ինչի վերաբերյալ առաջարկում ենք հետևյալը։</w:t>
            </w:r>
          </w:p>
          <w:p w:rsidR="006F6F79" w:rsidRPr="0047609B" w:rsidRDefault="006F6F79" w:rsidP="0060742C">
            <w:pPr>
              <w:pStyle w:val="NormalWeb"/>
              <w:shd w:val="clear" w:color="auto" w:fill="FFFFFF"/>
              <w:tabs>
                <w:tab w:val="left" w:pos="1080"/>
              </w:tabs>
              <w:spacing w:before="0" w:beforeAutospacing="0" w:after="0" w:afterAutospacing="0" w:line="360" w:lineRule="auto"/>
              <w:ind w:firstLine="425"/>
              <w:jc w:val="both"/>
              <w:rPr>
                <w:rFonts w:ascii="GHEA Grapalat" w:eastAsiaTheme="minorHAnsi" w:hAnsi="GHEA Grapalat" w:cs="Sylfaen"/>
                <w:lang w:val="hy-AM"/>
              </w:rPr>
            </w:pPr>
            <w:r w:rsidRPr="0047609B">
              <w:rPr>
                <w:rFonts w:ascii="GHEA Grapalat" w:eastAsiaTheme="minorHAnsi" w:hAnsi="GHEA Grapalat" w:cs="Sylfaen"/>
                <w:lang w:val="hy-AM"/>
              </w:rPr>
              <w:t>ՀՀ կառավարության 2011 թվականի մայիսի 5-ի N 665-ն որոշման N 1 հավելվածում` նախագծի 2-րդ կետի 4-րդ ենթակետով լրացվող 15</w:t>
            </w:r>
            <w:r w:rsidR="0047609B" w:rsidRPr="0047609B">
              <w:rPr>
                <w:rFonts w:ascii="GHEA Grapalat" w:eastAsiaTheme="minorHAnsi" w:hAnsi="GHEA Grapalat" w:cs="Sylfaen"/>
                <w:lang w:val="hy-AM"/>
              </w:rPr>
              <w:t>.</w:t>
            </w:r>
            <w:r w:rsidRPr="0047609B">
              <w:rPr>
                <w:rFonts w:ascii="GHEA Grapalat" w:eastAsiaTheme="minorHAnsi" w:hAnsi="GHEA Grapalat" w:cs="Sylfaen"/>
                <w:lang w:val="hy-AM"/>
              </w:rPr>
              <w:t>8-րդ կետով նախատեսվում է, որ «եթե հարկային մարմնի կողմից ծառայությանը տրամադրվող տվյալների բազայում առկա չէ տեղեկատվություն հարկային գործակալի պարտականություններից ազատված գործատուի վարձու աշխատողների կողմից եկամտային հարկ վճարած կամ աշխատավարձ ստացած լինելու մասին, ապա այդ տեղեկատվությունը ստանում է ծառայության կենսաթոշակ նշանակող ստորաբաժանումը՝ հարկային մարմին հարցում կատարելու միջոցով:»։</w:t>
            </w:r>
          </w:p>
          <w:p w:rsidR="006F6F79" w:rsidRPr="0047609B" w:rsidRDefault="006F6F79" w:rsidP="0060742C">
            <w:pPr>
              <w:pStyle w:val="NormalWeb"/>
              <w:shd w:val="clear" w:color="auto" w:fill="FFFFFF"/>
              <w:tabs>
                <w:tab w:val="left" w:pos="1080"/>
              </w:tabs>
              <w:spacing w:before="0" w:beforeAutospacing="0" w:after="0" w:afterAutospacing="0" w:line="360" w:lineRule="auto"/>
              <w:ind w:firstLine="425"/>
              <w:jc w:val="both"/>
              <w:rPr>
                <w:rFonts w:ascii="GHEA Grapalat" w:eastAsiaTheme="minorHAnsi" w:hAnsi="GHEA Grapalat" w:cs="Sylfaen"/>
                <w:lang w:val="hy-AM"/>
              </w:rPr>
            </w:pPr>
            <w:r w:rsidRPr="0047609B">
              <w:rPr>
                <w:rFonts w:ascii="GHEA Grapalat" w:eastAsiaTheme="minorHAnsi" w:hAnsi="GHEA Grapalat" w:cs="Sylfaen"/>
                <w:lang w:val="hy-AM"/>
              </w:rPr>
              <w:t>«Եկամտային հարկի, շահութահարկի և սոցիալական վճարի անձնավորված հաշվառմ,ան մասին» ՀՀ օրենքի 7-րդ հոդվածի 1-ին մասի 2-րդ կետի «գ» ենթակետի համաձայն՝ վարձու աշխատողի (պայմանագրային եկամուտ ստացողների) դեպքում</w:t>
            </w:r>
            <w:r w:rsidRPr="0047609B">
              <w:rPr>
                <w:rFonts w:ascii="Calibri" w:eastAsiaTheme="minorHAnsi" w:hAnsi="Calibri" w:cs="Calibri"/>
                <w:lang w:val="hy-AM"/>
              </w:rPr>
              <w:t>  </w:t>
            </w:r>
            <w:r w:rsidRPr="0047609B">
              <w:rPr>
                <w:rFonts w:ascii="GHEA Grapalat" w:eastAsiaTheme="minorHAnsi" w:hAnsi="GHEA Grapalat" w:cs="Sylfaen"/>
                <w:lang w:val="hy-AM"/>
              </w:rPr>
              <w:t xml:space="preserve">տեղեկատվական բազան ներառում է նաև հաշվարկված (վճարված) աշխատավարձի ու դրան հավասարեցված այլ վճարումների, դրանցից հաշվարկված, վճարված եկամտային հարկի և սոցիալական վճարի չափերը` ըստ գործատուների և ըստ ամիսների, ինչպես </w:t>
            </w:r>
            <w:r w:rsidRPr="0047609B">
              <w:rPr>
                <w:rFonts w:ascii="GHEA Grapalat" w:eastAsiaTheme="minorHAnsi" w:hAnsi="GHEA Grapalat" w:cs="Sylfaen"/>
                <w:lang w:val="hy-AM"/>
              </w:rPr>
              <w:lastRenderedPageBreak/>
              <w:t xml:space="preserve">նաև ՀՀ պետական բյուջեի միջոցներից նրա համար (օգտին) փոխանցված կուտակային հատկացումների չափը` ըստ ամիսների, </w:t>
            </w:r>
          </w:p>
          <w:p w:rsidR="006F6F79" w:rsidRPr="0047609B" w:rsidRDefault="006F6F79" w:rsidP="0060742C">
            <w:pPr>
              <w:pStyle w:val="NormalWeb"/>
              <w:shd w:val="clear" w:color="auto" w:fill="FFFFFF"/>
              <w:tabs>
                <w:tab w:val="left" w:pos="1080"/>
              </w:tabs>
              <w:spacing w:before="0" w:beforeAutospacing="0" w:after="0" w:afterAutospacing="0" w:line="360" w:lineRule="auto"/>
              <w:ind w:firstLine="425"/>
              <w:jc w:val="both"/>
              <w:rPr>
                <w:rFonts w:ascii="GHEA Grapalat" w:eastAsiaTheme="minorHAnsi" w:hAnsi="GHEA Grapalat" w:cs="Sylfaen"/>
                <w:lang w:val="hy-AM"/>
              </w:rPr>
            </w:pPr>
            <w:r w:rsidRPr="0047609B">
              <w:rPr>
                <w:rFonts w:ascii="GHEA Grapalat" w:eastAsiaTheme="minorHAnsi" w:hAnsi="GHEA Grapalat" w:cs="Sylfaen"/>
                <w:lang w:val="hy-AM"/>
              </w:rPr>
              <w:t>- 9-րդ հոդվածի 1-ին մասի 2-րդ և 4-րդ կետերի համաձայն՝ տեղեկատվական բազան ձևավորելու և վարելու համար անհրաժեշտ տվյալները լիազոր մարմինը ստանում է նույն օրենքի 11-րդ հոդվածով նախատեսված ֆիզիկական անձանցից, ինչպե նաև ՀՀ կառավարության սահմանած պետական կառավարման մարմիններից,</w:t>
            </w:r>
          </w:p>
          <w:p w:rsidR="006F6F79" w:rsidRPr="0047609B" w:rsidRDefault="006F6F79" w:rsidP="0060742C">
            <w:pPr>
              <w:pStyle w:val="NormalWeb"/>
              <w:shd w:val="clear" w:color="auto" w:fill="FFFFFF"/>
              <w:tabs>
                <w:tab w:val="left" w:pos="1080"/>
              </w:tabs>
              <w:spacing w:before="0" w:beforeAutospacing="0" w:after="0" w:afterAutospacing="0" w:line="360" w:lineRule="auto"/>
              <w:ind w:firstLine="425"/>
              <w:jc w:val="both"/>
              <w:rPr>
                <w:rFonts w:ascii="GHEA Grapalat" w:eastAsiaTheme="minorHAnsi" w:hAnsi="GHEA Grapalat" w:cs="Sylfaen"/>
                <w:lang w:val="hy-AM"/>
              </w:rPr>
            </w:pPr>
            <w:r w:rsidRPr="0047609B">
              <w:rPr>
                <w:rFonts w:ascii="GHEA Grapalat" w:eastAsiaTheme="minorHAnsi" w:hAnsi="GHEA Grapalat" w:cs="Sylfaen"/>
                <w:lang w:val="hy-AM"/>
              </w:rPr>
              <w:t>- 11-րդ հոդվածի 3-րդ մասի համաձայն՝ նույն օրենքի 10-րդ հոդվածի 6-րդ մասով նախատեսված` վարձու աշխատողների և պայմանագրային եկամուտ ստացողների կողմից ներկայացվող պարզեցված հաշվարկները տեղեկատվություն են պարունակում նախորդ ամսվա ընթացքում իրենց համար եկամուտներ հաշվարկած` նույն օրենքի 10-րդ հոդվածի 6-րդ մասով նախատեսված գործատուի, հաշվարկված եկամուտների, այդ եկամուտներից պահված եկամտային հարկի, իսկ սոցիալական վճարներ կատարող անձանց մասով` նաև հաշվարկված (վճարման ենթակա) սոցիալական վճարների վերաբերյալ, ինչպես նաև նույն օրենքի 7-րդ հոդվածով սահմանված այլ տվյալներ:</w:t>
            </w:r>
          </w:p>
          <w:p w:rsidR="006F6F79" w:rsidRPr="0047609B" w:rsidRDefault="006F6F79" w:rsidP="0060742C">
            <w:pPr>
              <w:pStyle w:val="NormalWeb"/>
              <w:shd w:val="clear" w:color="auto" w:fill="FFFFFF"/>
              <w:tabs>
                <w:tab w:val="left" w:pos="1080"/>
              </w:tabs>
              <w:spacing w:before="0" w:beforeAutospacing="0" w:after="0" w:afterAutospacing="0" w:line="360" w:lineRule="auto"/>
              <w:ind w:firstLine="425"/>
              <w:jc w:val="both"/>
              <w:rPr>
                <w:rFonts w:ascii="GHEA Grapalat" w:eastAsiaTheme="minorHAnsi" w:hAnsi="GHEA Grapalat" w:cs="Sylfaen"/>
                <w:lang w:val="hy-AM"/>
              </w:rPr>
            </w:pPr>
            <w:r w:rsidRPr="0047609B">
              <w:rPr>
                <w:rFonts w:ascii="GHEA Grapalat" w:eastAsiaTheme="minorHAnsi" w:hAnsi="GHEA Grapalat" w:cs="Sylfaen"/>
                <w:lang w:val="hy-AM"/>
              </w:rPr>
              <w:lastRenderedPageBreak/>
              <w:t>Հաշվի առնելով վերոնշյալը, հայտնում ենք, որ օրենսդրությամբ սահմանված կարգով հարկային գործակալի պարտականություններից ազատված գործատուի վարձու աշխատողների և պայմանագրային եկամուտ ստացողների կողմից եկամտային հարկ հաշվարկած (վճարած) կամ աշխատավարձ ստացած լինելու մասին տեղեկատվությունը տեղեկատվական բազայում ներառվում է ամսական պարզեցված հաշվարկների հիման վրա և նշված տվյալները տեղեկատվական բազայում ներառված չլինելու դեպքում, հարկային մարմինը հարկային գործակալի պարտականություններից ազատված գործատուի վարձու աշխատողների կողմից եկամտային հարկ վճարած կամ աշխատավարձ ստացած լինելու մասին տեղեկատվություն ծառայության կենսաթոշակ նշանակող ստորաբաժանման հարցման դեպքում չի կարող տրամադրել։ Հետևաբար, առաջարկում ենք ՀՀ կառավարության 2011 թվականի մայիսի 5-ի N 665-ն որոշման N 1 հավելվածում` նախագծի 2-րդ կետի 4-րդ ենթակետով լրացվող 15</w:t>
            </w:r>
            <w:r w:rsidR="0047609B" w:rsidRPr="0047609B">
              <w:rPr>
                <w:rFonts w:ascii="GHEA Grapalat" w:eastAsiaTheme="minorHAnsi" w:hAnsi="GHEA Grapalat" w:cs="Sylfaen"/>
                <w:lang w:val="hy-AM"/>
              </w:rPr>
              <w:t>.</w:t>
            </w:r>
            <w:r w:rsidRPr="0047609B">
              <w:rPr>
                <w:rFonts w:ascii="GHEA Grapalat" w:eastAsiaTheme="minorHAnsi" w:hAnsi="GHEA Grapalat" w:cs="Sylfaen"/>
                <w:lang w:val="hy-AM"/>
              </w:rPr>
              <w:t xml:space="preserve">8-րդ կետը հանել։   </w:t>
            </w:r>
          </w:p>
        </w:tc>
        <w:tc>
          <w:tcPr>
            <w:tcW w:w="5220" w:type="dxa"/>
          </w:tcPr>
          <w:p w:rsidR="006F6F79" w:rsidRPr="0047609B" w:rsidRDefault="00D46FF8" w:rsidP="0060742C">
            <w:pPr>
              <w:spacing w:line="360" w:lineRule="auto"/>
              <w:jc w:val="center"/>
              <w:rPr>
                <w:rFonts w:ascii="GHEA Grapalat" w:hAnsi="GHEA Grapalat" w:cs="Sylfaen"/>
                <w:sz w:val="24"/>
                <w:szCs w:val="24"/>
                <w:lang w:val="hy-AM"/>
              </w:rPr>
            </w:pPr>
            <w:r>
              <w:rPr>
                <w:rFonts w:ascii="GHEA Grapalat" w:hAnsi="GHEA Grapalat" w:cs="Sylfaen"/>
                <w:sz w:val="24"/>
                <w:szCs w:val="24"/>
                <w:lang w:val="hy-AM"/>
              </w:rPr>
              <w:lastRenderedPageBreak/>
              <w:t>Ը</w:t>
            </w:r>
            <w:r w:rsidR="0060742C" w:rsidRPr="0047609B">
              <w:rPr>
                <w:rFonts w:ascii="GHEA Grapalat" w:hAnsi="GHEA Grapalat" w:cs="Sylfaen"/>
                <w:sz w:val="24"/>
                <w:szCs w:val="24"/>
                <w:lang w:val="hy-AM"/>
              </w:rPr>
              <w:t>նդունվել</w:t>
            </w:r>
            <w:r>
              <w:rPr>
                <w:rFonts w:ascii="GHEA Grapalat" w:hAnsi="GHEA Grapalat" w:cs="Sylfaen"/>
                <w:sz w:val="24"/>
                <w:szCs w:val="24"/>
                <w:lang w:val="hy-AM"/>
              </w:rPr>
              <w:t xml:space="preserve"> է</w:t>
            </w:r>
            <w:r w:rsidR="0060742C" w:rsidRPr="0047609B">
              <w:rPr>
                <w:rFonts w:ascii="GHEA Grapalat" w:hAnsi="GHEA Grapalat" w:cs="Sylfaen"/>
                <w:sz w:val="24"/>
                <w:szCs w:val="24"/>
                <w:lang w:val="hy-AM"/>
              </w:rPr>
              <w:t>։</w:t>
            </w:r>
          </w:p>
          <w:p w:rsidR="009F3DEB" w:rsidRDefault="0060742C" w:rsidP="0060742C">
            <w:pPr>
              <w:spacing w:line="360" w:lineRule="auto"/>
              <w:jc w:val="both"/>
              <w:rPr>
                <w:rFonts w:ascii="GHEA Grapalat" w:hAnsi="GHEA Grapalat" w:cs="Sylfaen"/>
                <w:sz w:val="24"/>
                <w:szCs w:val="24"/>
                <w:lang w:val="hy-AM"/>
              </w:rPr>
            </w:pPr>
            <w:r w:rsidRPr="0047609B">
              <w:rPr>
                <w:rFonts w:ascii="GHEA Grapalat" w:hAnsi="GHEA Grapalat" w:cs="Sylfaen"/>
                <w:sz w:val="24"/>
                <w:szCs w:val="24"/>
                <w:lang w:val="hy-AM"/>
              </w:rPr>
              <w:t xml:space="preserve">Նախագծի </w:t>
            </w:r>
            <w:r w:rsidR="00D46FF8">
              <w:rPr>
                <w:rFonts w:ascii="GHEA Grapalat" w:hAnsi="GHEA Grapalat" w:cs="Sylfaen"/>
                <w:sz w:val="24"/>
                <w:szCs w:val="24"/>
                <w:lang w:val="hy-AM"/>
              </w:rPr>
              <w:t xml:space="preserve">խնդրո առարկա </w:t>
            </w:r>
            <w:r w:rsidRPr="0047609B">
              <w:rPr>
                <w:rFonts w:ascii="GHEA Grapalat" w:hAnsi="GHEA Grapalat" w:cs="Sylfaen"/>
                <w:sz w:val="24"/>
                <w:szCs w:val="24"/>
                <w:lang w:val="hy-AM"/>
              </w:rPr>
              <w:t>դրույթը</w:t>
            </w:r>
            <w:r w:rsidR="009F3DEB">
              <w:rPr>
                <w:rFonts w:ascii="GHEA Grapalat" w:hAnsi="GHEA Grapalat" w:cs="Sylfaen"/>
                <w:sz w:val="24"/>
                <w:szCs w:val="24"/>
                <w:lang w:val="hy-AM"/>
              </w:rPr>
              <w:t xml:space="preserve"> նախագծից հանվել է։ </w:t>
            </w:r>
          </w:p>
          <w:p w:rsidR="00565F33" w:rsidRPr="0047609B" w:rsidRDefault="009F3DEB" w:rsidP="00DE3422">
            <w:pPr>
              <w:spacing w:line="360" w:lineRule="auto"/>
              <w:jc w:val="both"/>
              <w:rPr>
                <w:rFonts w:ascii="GHEA Grapalat" w:hAnsi="GHEA Grapalat" w:cs="Sylfaen"/>
                <w:sz w:val="24"/>
                <w:szCs w:val="24"/>
                <w:lang w:val="hy-AM"/>
              </w:rPr>
            </w:pPr>
            <w:r>
              <w:rPr>
                <w:rFonts w:ascii="GHEA Grapalat" w:hAnsi="GHEA Grapalat" w:cs="Sylfaen"/>
                <w:sz w:val="24"/>
                <w:szCs w:val="24"/>
                <w:lang w:val="hy-AM"/>
              </w:rPr>
              <w:lastRenderedPageBreak/>
              <w:t>Այն</w:t>
            </w:r>
            <w:r w:rsidR="0060742C" w:rsidRPr="0047609B">
              <w:rPr>
                <w:rFonts w:ascii="GHEA Grapalat" w:hAnsi="GHEA Grapalat" w:cs="Sylfaen"/>
                <w:sz w:val="24"/>
                <w:szCs w:val="24"/>
                <w:lang w:val="hy-AM"/>
              </w:rPr>
              <w:t xml:space="preserve"> </w:t>
            </w:r>
            <w:r w:rsidR="0060742C" w:rsidRPr="0060742C">
              <w:rPr>
                <w:rFonts w:ascii="GHEA Grapalat" w:hAnsi="GHEA Grapalat" w:cs="Sylfaen"/>
                <w:sz w:val="24"/>
                <w:szCs w:val="24"/>
                <w:lang w:val="hy-AM"/>
              </w:rPr>
              <w:t>հարկային գործակալի պարտականություններից ազատված գործատուի վարձու աշխատողների</w:t>
            </w:r>
            <w:r w:rsidR="0060742C">
              <w:rPr>
                <w:rFonts w:ascii="GHEA Grapalat" w:hAnsi="GHEA Grapalat" w:cs="Sylfaen"/>
                <w:sz w:val="24"/>
                <w:szCs w:val="24"/>
                <w:lang w:val="hy-AM"/>
              </w:rPr>
              <w:t xml:space="preserve"> համար նախատեսվել է</w:t>
            </w:r>
            <w:r w:rsidR="00D46FF8">
              <w:rPr>
                <w:rFonts w:ascii="GHEA Grapalat" w:hAnsi="GHEA Grapalat" w:cs="Sylfaen"/>
                <w:sz w:val="24"/>
                <w:szCs w:val="24"/>
                <w:lang w:val="hy-AM"/>
              </w:rPr>
              <w:t>ր</w:t>
            </w:r>
            <w:r w:rsidR="0060742C">
              <w:rPr>
                <w:rFonts w:ascii="GHEA Grapalat" w:hAnsi="GHEA Grapalat" w:cs="Sylfaen"/>
                <w:sz w:val="24"/>
                <w:szCs w:val="24"/>
                <w:lang w:val="hy-AM"/>
              </w:rPr>
              <w:t xml:space="preserve">՝ հաշվի առնելով այն </w:t>
            </w:r>
            <w:r w:rsidR="009649AF">
              <w:rPr>
                <w:rFonts w:ascii="GHEA Grapalat" w:hAnsi="GHEA Grapalat" w:cs="Sylfaen"/>
                <w:sz w:val="24"/>
                <w:szCs w:val="24"/>
                <w:lang w:val="hy-AM"/>
              </w:rPr>
              <w:t>փաստը</w:t>
            </w:r>
            <w:r w:rsidR="0060742C">
              <w:rPr>
                <w:rFonts w:ascii="GHEA Grapalat" w:hAnsi="GHEA Grapalat" w:cs="Sylfaen"/>
                <w:sz w:val="24"/>
                <w:szCs w:val="24"/>
                <w:lang w:val="hy-AM"/>
              </w:rPr>
              <w:t xml:space="preserve">, որ </w:t>
            </w:r>
            <w:r w:rsidR="00565F33">
              <w:rPr>
                <w:rFonts w:ascii="GHEA Grapalat" w:hAnsi="GHEA Grapalat" w:cs="Sylfaen"/>
                <w:sz w:val="24"/>
                <w:szCs w:val="24"/>
                <w:lang w:val="hy-AM"/>
              </w:rPr>
              <w:t xml:space="preserve">նշված հարկ վճարողների կողմից </w:t>
            </w:r>
            <w:r w:rsidR="00565F33" w:rsidRPr="00565F33">
              <w:rPr>
                <w:rFonts w:ascii="GHEA Grapalat" w:hAnsi="GHEA Grapalat" w:cs="Sylfaen"/>
                <w:sz w:val="24"/>
                <w:szCs w:val="24"/>
                <w:lang w:val="hy-AM"/>
              </w:rPr>
              <w:t xml:space="preserve">հաշվարկը </w:t>
            </w:r>
            <w:r w:rsidR="009649AF" w:rsidRPr="00565F33">
              <w:rPr>
                <w:rFonts w:ascii="GHEA Grapalat" w:hAnsi="GHEA Grapalat" w:cs="Sylfaen"/>
                <w:sz w:val="24"/>
                <w:szCs w:val="24"/>
                <w:lang w:val="hy-AM"/>
              </w:rPr>
              <w:t xml:space="preserve">տեխնիկական պատճառներով </w:t>
            </w:r>
            <w:r w:rsidR="009649AF">
              <w:rPr>
                <w:rFonts w:ascii="GHEA Grapalat" w:hAnsi="GHEA Grapalat" w:cs="Sylfaen"/>
                <w:sz w:val="24"/>
                <w:szCs w:val="24"/>
                <w:lang w:val="hy-AM"/>
              </w:rPr>
              <w:t xml:space="preserve">որոշ </w:t>
            </w:r>
            <w:r w:rsidR="00565F33" w:rsidRPr="00565F33">
              <w:rPr>
                <w:rFonts w:ascii="GHEA Grapalat" w:hAnsi="GHEA Grapalat" w:cs="Sylfaen"/>
                <w:sz w:val="24"/>
                <w:szCs w:val="24"/>
                <w:lang w:val="hy-AM"/>
              </w:rPr>
              <w:t>ժամ</w:t>
            </w:r>
            <w:r w:rsidR="009649AF">
              <w:rPr>
                <w:rFonts w:ascii="GHEA Grapalat" w:hAnsi="GHEA Grapalat" w:cs="Sylfaen"/>
                <w:sz w:val="24"/>
                <w:szCs w:val="24"/>
                <w:lang w:val="hy-AM"/>
              </w:rPr>
              <w:t xml:space="preserve">անակ </w:t>
            </w:r>
            <w:r w:rsidR="00565F33" w:rsidRPr="00565F33">
              <w:rPr>
                <w:rFonts w:ascii="GHEA Grapalat" w:hAnsi="GHEA Grapalat" w:cs="Sylfaen"/>
                <w:sz w:val="24"/>
                <w:szCs w:val="24"/>
                <w:lang w:val="hy-AM"/>
              </w:rPr>
              <w:t xml:space="preserve"> ծրագրավորված չի եղել և բացակայել է օրենսդրությամբ սահմանված ժամկետներում հարկային մարմին հաշվարկները էլեկտրոնային եղանակով ներկայացնելու հնարավորությունը:</w:t>
            </w:r>
          </w:p>
        </w:tc>
      </w:tr>
      <w:tr w:rsidR="00A84691" w:rsidRPr="0060742C" w:rsidTr="006D2DF1">
        <w:tc>
          <w:tcPr>
            <w:tcW w:w="8744" w:type="dxa"/>
          </w:tcPr>
          <w:p w:rsidR="00A84691" w:rsidRPr="00DE3422" w:rsidRDefault="00A20670" w:rsidP="0060742C">
            <w:pPr>
              <w:pStyle w:val="NormalWeb"/>
              <w:shd w:val="clear" w:color="auto" w:fill="FFFFFF"/>
              <w:tabs>
                <w:tab w:val="left" w:pos="1080"/>
              </w:tabs>
              <w:spacing w:before="0" w:beforeAutospacing="0" w:after="0" w:afterAutospacing="0" w:line="360" w:lineRule="auto"/>
              <w:ind w:firstLine="425"/>
              <w:jc w:val="both"/>
              <w:rPr>
                <w:rFonts w:ascii="GHEA Grapalat" w:hAnsi="GHEA Grapalat" w:cs="Sylfaen"/>
                <w:b/>
                <w:lang w:val="hy-AM"/>
              </w:rPr>
            </w:pPr>
            <w:r w:rsidRPr="00DE3422">
              <w:rPr>
                <w:rFonts w:ascii="GHEA Grapalat" w:hAnsi="GHEA Grapalat" w:cs="GHEA Grapalat"/>
                <w:b/>
                <w:lang w:val="hy-AM"/>
              </w:rPr>
              <w:lastRenderedPageBreak/>
              <w:t>3</w:t>
            </w:r>
            <w:r w:rsidR="0047609B" w:rsidRPr="00A95419">
              <w:rPr>
                <w:rFonts w:ascii="GHEA Grapalat" w:hAnsi="GHEA Grapalat" w:cs="GHEA Grapalat"/>
                <w:b/>
                <w:lang w:val="hy-AM"/>
              </w:rPr>
              <w:t>.</w:t>
            </w:r>
            <w:r w:rsidRPr="00DE3422">
              <w:rPr>
                <w:rFonts w:ascii="GHEA Grapalat" w:hAnsi="GHEA Grapalat" w:cs="GHEA Grapalat"/>
                <w:b/>
                <w:lang w:val="hy-AM"/>
              </w:rPr>
              <w:t xml:space="preserve"> Արտակարգ իրավիճակների նախարարություն</w:t>
            </w:r>
          </w:p>
        </w:tc>
        <w:tc>
          <w:tcPr>
            <w:tcW w:w="5220" w:type="dxa"/>
          </w:tcPr>
          <w:p w:rsidR="00A20670" w:rsidRPr="0047609B" w:rsidRDefault="00A20670" w:rsidP="0047609B">
            <w:pPr>
              <w:pStyle w:val="NormalWeb"/>
              <w:shd w:val="clear" w:color="auto" w:fill="FFFFFF"/>
              <w:tabs>
                <w:tab w:val="left" w:pos="1080"/>
              </w:tabs>
              <w:spacing w:before="0" w:beforeAutospacing="0" w:after="0" w:afterAutospacing="0" w:line="360" w:lineRule="auto"/>
              <w:ind w:firstLine="425"/>
              <w:jc w:val="center"/>
              <w:rPr>
                <w:rFonts w:ascii="GHEA Grapalat" w:hAnsi="GHEA Grapalat" w:cs="GHEA Grapalat"/>
                <w:b/>
                <w:lang w:val="hy-AM"/>
              </w:rPr>
            </w:pPr>
            <w:r w:rsidRPr="0047609B">
              <w:rPr>
                <w:rFonts w:ascii="GHEA Grapalat" w:hAnsi="GHEA Grapalat" w:cs="GHEA Grapalat"/>
                <w:b/>
                <w:lang w:val="hy-AM"/>
              </w:rPr>
              <w:t>16.08.2022 թ</w:t>
            </w:r>
            <w:r w:rsidR="0047609B" w:rsidRPr="0047609B">
              <w:rPr>
                <w:rFonts w:ascii="GHEA Grapalat" w:hAnsi="GHEA Grapalat" w:cs="GHEA Grapalat"/>
                <w:b/>
                <w:lang w:val="hy-AM"/>
              </w:rPr>
              <w:t>.</w:t>
            </w:r>
          </w:p>
          <w:p w:rsidR="00A84691" w:rsidRPr="0047609B" w:rsidRDefault="00A20670" w:rsidP="0047609B">
            <w:pPr>
              <w:pStyle w:val="NormalWeb"/>
              <w:shd w:val="clear" w:color="auto" w:fill="FFFFFF"/>
              <w:tabs>
                <w:tab w:val="left" w:pos="1080"/>
              </w:tabs>
              <w:spacing w:before="0" w:beforeAutospacing="0" w:after="0" w:afterAutospacing="0" w:line="360" w:lineRule="auto"/>
              <w:ind w:firstLine="425"/>
              <w:jc w:val="center"/>
              <w:rPr>
                <w:rFonts w:ascii="GHEA Grapalat" w:hAnsi="GHEA Grapalat" w:cs="GHEA Grapalat"/>
                <w:b/>
                <w:lang w:val="hy-AM"/>
              </w:rPr>
            </w:pPr>
            <w:r w:rsidRPr="0047609B">
              <w:rPr>
                <w:rFonts w:ascii="GHEA Grapalat" w:hAnsi="GHEA Grapalat" w:cs="GHEA Grapalat"/>
                <w:b/>
                <w:lang w:val="hy-AM"/>
              </w:rPr>
              <w:t>N  01/01.1/5540-2022</w:t>
            </w:r>
          </w:p>
        </w:tc>
      </w:tr>
      <w:tr w:rsidR="00A84691" w:rsidRPr="0060742C" w:rsidTr="006D2DF1">
        <w:tc>
          <w:tcPr>
            <w:tcW w:w="8744" w:type="dxa"/>
          </w:tcPr>
          <w:p w:rsidR="00A84691" w:rsidRPr="0060742C" w:rsidRDefault="00A20670" w:rsidP="0060742C">
            <w:pPr>
              <w:spacing w:line="360" w:lineRule="auto"/>
              <w:jc w:val="both"/>
              <w:rPr>
                <w:rFonts w:ascii="GHEA Grapalat" w:hAnsi="GHEA Grapalat"/>
                <w:sz w:val="24"/>
                <w:szCs w:val="24"/>
                <w:lang w:val="af-ZA"/>
              </w:rPr>
            </w:pPr>
            <w:r w:rsidRPr="0060742C">
              <w:rPr>
                <w:rFonts w:ascii="GHEA Grapalat" w:hAnsi="GHEA Grapalat"/>
                <w:sz w:val="24"/>
                <w:szCs w:val="24"/>
                <w:lang w:val="hy-AM"/>
              </w:rPr>
              <w:t>Արտակարգ իրավիճակների նախարարությունը</w:t>
            </w:r>
            <w:r w:rsidRPr="0060742C">
              <w:rPr>
                <w:rFonts w:ascii="GHEA Grapalat" w:hAnsi="GHEA Grapalat" w:cs="Sylfaen"/>
                <w:sz w:val="24"/>
                <w:szCs w:val="24"/>
                <w:lang w:val="hy-AM"/>
              </w:rPr>
              <w:t xml:space="preserve"> «Հայաuտանի Հանրապետության կառավարության 2011 թվականի մայիսի 5-ի N 665-ն </w:t>
            </w:r>
            <w:r w:rsidRPr="0060742C">
              <w:rPr>
                <w:rFonts w:ascii="GHEA Grapalat" w:hAnsi="GHEA Grapalat" w:cs="Sylfaen"/>
                <w:sz w:val="24"/>
                <w:szCs w:val="24"/>
                <w:lang w:val="hy-AM"/>
              </w:rPr>
              <w:lastRenderedPageBreak/>
              <w:t xml:space="preserve">որոշման մեջ լրացումներ և փոփոխություններ կատարելու մասին Հայաuտանի Հանրապետության կառավարության որոշման </w:t>
            </w:r>
            <w:r w:rsidRPr="0060742C">
              <w:rPr>
                <w:rFonts w:ascii="GHEA Grapalat" w:hAnsi="GHEA Grapalat"/>
                <w:sz w:val="24"/>
                <w:szCs w:val="24"/>
                <w:lang w:val="hy-AM"/>
              </w:rPr>
              <w:t>նախագծի</w:t>
            </w:r>
            <w:r w:rsidRPr="0060742C">
              <w:rPr>
                <w:rFonts w:ascii="GHEA Grapalat" w:hAnsi="GHEA Grapalat"/>
                <w:sz w:val="24"/>
                <w:szCs w:val="24"/>
                <w:lang w:val="af-ZA"/>
              </w:rPr>
              <w:t xml:space="preserve"> </w:t>
            </w:r>
            <w:r w:rsidRPr="0060742C">
              <w:rPr>
                <w:rFonts w:ascii="GHEA Grapalat" w:hAnsi="GHEA Grapalat"/>
                <w:sz w:val="24"/>
                <w:szCs w:val="24"/>
                <w:lang w:val="hy-AM"/>
              </w:rPr>
              <w:t>վերաբերյալ</w:t>
            </w:r>
            <w:r w:rsidRPr="0060742C">
              <w:rPr>
                <w:rFonts w:ascii="GHEA Grapalat" w:hAnsi="GHEA Grapalat"/>
                <w:sz w:val="24"/>
                <w:szCs w:val="24"/>
                <w:lang w:val="af-ZA"/>
              </w:rPr>
              <w:t xml:space="preserve"> </w:t>
            </w:r>
            <w:r w:rsidRPr="0060742C">
              <w:rPr>
                <w:rFonts w:ascii="GHEA Grapalat" w:hAnsi="GHEA Grapalat" w:cs="Sylfaen"/>
                <w:sz w:val="24"/>
                <w:szCs w:val="24"/>
                <w:lang w:val="hy-AM"/>
              </w:rPr>
              <w:t>առաջարկություններ և առարկություններ չունի։</w:t>
            </w:r>
            <w:r w:rsidR="00A84691" w:rsidRPr="0060742C">
              <w:rPr>
                <w:rFonts w:ascii="GHEA Grapalat" w:hAnsi="GHEA Grapalat"/>
                <w:sz w:val="24"/>
                <w:szCs w:val="24"/>
                <w:lang w:val="hy-AM"/>
              </w:rPr>
              <w:tab/>
            </w:r>
          </w:p>
        </w:tc>
        <w:tc>
          <w:tcPr>
            <w:tcW w:w="5220" w:type="dxa"/>
          </w:tcPr>
          <w:p w:rsidR="00A84691" w:rsidRPr="0060742C" w:rsidRDefault="00A20670" w:rsidP="0060742C">
            <w:pPr>
              <w:spacing w:line="360" w:lineRule="auto"/>
              <w:jc w:val="center"/>
              <w:rPr>
                <w:rFonts w:ascii="GHEA Grapalat" w:eastAsia="Times New Roman" w:hAnsi="GHEA Grapalat" w:cs="Times New Roman"/>
                <w:color w:val="000000"/>
                <w:sz w:val="24"/>
                <w:szCs w:val="24"/>
                <w:highlight w:val="yellow"/>
                <w:lang w:val="hy-AM"/>
              </w:rPr>
            </w:pPr>
            <w:r w:rsidRPr="0060742C">
              <w:rPr>
                <w:rFonts w:ascii="GHEA Grapalat" w:hAnsi="GHEA Grapalat"/>
                <w:sz w:val="24"/>
                <w:szCs w:val="24"/>
                <w:lang w:val="hy-AM"/>
              </w:rPr>
              <w:lastRenderedPageBreak/>
              <w:t>Ընդունվել է</w:t>
            </w:r>
            <w:r w:rsidR="007A34F9">
              <w:rPr>
                <w:rFonts w:ascii="GHEA Grapalat" w:hAnsi="GHEA Grapalat"/>
                <w:sz w:val="24"/>
                <w:szCs w:val="24"/>
                <w:lang w:val="hy-AM"/>
              </w:rPr>
              <w:t xml:space="preserve"> ի գիտություն</w:t>
            </w:r>
            <w:r w:rsidRPr="0060742C">
              <w:rPr>
                <w:rFonts w:ascii="GHEA Grapalat" w:hAnsi="GHEA Grapalat"/>
                <w:sz w:val="24"/>
                <w:szCs w:val="24"/>
                <w:lang w:val="hy-AM"/>
              </w:rPr>
              <w:t>։</w:t>
            </w:r>
          </w:p>
        </w:tc>
      </w:tr>
      <w:tr w:rsidR="00A84691" w:rsidRPr="00DE3422" w:rsidTr="006D2DF1">
        <w:tc>
          <w:tcPr>
            <w:tcW w:w="8744" w:type="dxa"/>
          </w:tcPr>
          <w:p w:rsidR="00A84691" w:rsidRPr="00DE3422" w:rsidRDefault="00A20670" w:rsidP="0060742C">
            <w:pPr>
              <w:spacing w:line="360" w:lineRule="auto"/>
              <w:ind w:firstLine="567"/>
              <w:contextualSpacing/>
              <w:jc w:val="center"/>
              <w:rPr>
                <w:rFonts w:ascii="GHEA Grapalat" w:hAnsi="GHEA Grapalat" w:cs="Sylfaen"/>
                <w:b/>
                <w:sz w:val="24"/>
                <w:szCs w:val="24"/>
                <w:highlight w:val="yellow"/>
                <w:lang w:val="hy-AM"/>
              </w:rPr>
            </w:pPr>
            <w:r w:rsidRPr="00DE3422">
              <w:rPr>
                <w:rFonts w:ascii="GHEA Grapalat" w:hAnsi="GHEA Grapalat" w:cs="Sylfaen"/>
                <w:b/>
                <w:sz w:val="24"/>
                <w:szCs w:val="24"/>
                <w:lang w:val="hy-AM"/>
              </w:rPr>
              <w:t xml:space="preserve">4. </w:t>
            </w:r>
            <w:r w:rsidR="00080EEB" w:rsidRPr="00DE3422">
              <w:rPr>
                <w:rFonts w:ascii="GHEA Grapalat" w:hAnsi="GHEA Grapalat" w:cs="Sylfaen"/>
                <w:b/>
                <w:sz w:val="24"/>
                <w:szCs w:val="24"/>
                <w:lang w:val="hy-AM"/>
              </w:rPr>
              <w:t>Առողջապահության</w:t>
            </w:r>
            <w:r w:rsidRPr="00DE3422">
              <w:rPr>
                <w:rFonts w:ascii="GHEA Grapalat" w:hAnsi="GHEA Grapalat" w:cs="Sylfaen"/>
                <w:b/>
                <w:sz w:val="24"/>
                <w:szCs w:val="24"/>
                <w:lang w:val="hy-AM"/>
              </w:rPr>
              <w:t xml:space="preserve"> նախարարություն</w:t>
            </w:r>
            <w:r w:rsidRPr="00DE3422">
              <w:rPr>
                <w:rFonts w:ascii="GHEA Grapalat" w:hAnsi="GHEA Grapalat" w:cs="Sylfaen"/>
                <w:b/>
                <w:sz w:val="24"/>
                <w:szCs w:val="24"/>
                <w:highlight w:val="yellow"/>
                <w:lang w:val="hy-AM"/>
              </w:rPr>
              <w:t xml:space="preserve"> </w:t>
            </w:r>
          </w:p>
        </w:tc>
        <w:tc>
          <w:tcPr>
            <w:tcW w:w="5220" w:type="dxa"/>
          </w:tcPr>
          <w:p w:rsidR="005544AE" w:rsidRPr="0047609B" w:rsidRDefault="005544AE" w:rsidP="0047609B">
            <w:pPr>
              <w:spacing w:line="360" w:lineRule="auto"/>
              <w:ind w:firstLine="567"/>
              <w:contextualSpacing/>
              <w:jc w:val="center"/>
              <w:rPr>
                <w:rFonts w:ascii="GHEA Grapalat" w:hAnsi="GHEA Grapalat" w:cs="Sylfaen"/>
                <w:b/>
                <w:sz w:val="24"/>
                <w:szCs w:val="24"/>
                <w:lang w:val="hy-AM"/>
              </w:rPr>
            </w:pPr>
            <w:r w:rsidRPr="0047609B">
              <w:rPr>
                <w:rFonts w:ascii="GHEA Grapalat" w:hAnsi="GHEA Grapalat" w:cs="Sylfaen"/>
                <w:b/>
                <w:sz w:val="24"/>
                <w:szCs w:val="24"/>
                <w:lang w:val="hy-AM"/>
              </w:rPr>
              <w:t>17.08.2022թ</w:t>
            </w:r>
            <w:r w:rsidR="0047609B" w:rsidRPr="0047609B">
              <w:rPr>
                <w:rFonts w:ascii="GHEA Grapalat" w:hAnsi="GHEA Grapalat" w:cs="Sylfaen"/>
                <w:b/>
                <w:sz w:val="24"/>
                <w:szCs w:val="24"/>
                <w:lang w:val="hy-AM"/>
              </w:rPr>
              <w:t>.</w:t>
            </w:r>
          </w:p>
          <w:p w:rsidR="005544AE" w:rsidRPr="00DE3422" w:rsidRDefault="005544AE" w:rsidP="0047609B">
            <w:pPr>
              <w:spacing w:line="360" w:lineRule="auto"/>
              <w:ind w:firstLine="567"/>
              <w:contextualSpacing/>
              <w:jc w:val="center"/>
              <w:rPr>
                <w:rFonts w:ascii="GHEA Grapalat" w:hAnsi="GHEA Grapalat"/>
                <w:b/>
                <w:sz w:val="24"/>
                <w:szCs w:val="24"/>
                <w:lang w:val="hy-AM"/>
              </w:rPr>
            </w:pPr>
            <w:r w:rsidRPr="0047609B">
              <w:rPr>
                <w:rFonts w:ascii="GHEA Grapalat" w:hAnsi="GHEA Grapalat" w:cs="Sylfaen"/>
                <w:b/>
                <w:sz w:val="24"/>
                <w:szCs w:val="24"/>
                <w:lang w:val="hy-AM"/>
              </w:rPr>
              <w:t>N  ԱԱ/11/19965-2022</w:t>
            </w:r>
          </w:p>
        </w:tc>
      </w:tr>
      <w:tr w:rsidR="00A84691" w:rsidRPr="00CC61C8" w:rsidTr="006D2DF1">
        <w:trPr>
          <w:trHeight w:val="422"/>
        </w:trPr>
        <w:tc>
          <w:tcPr>
            <w:tcW w:w="8744" w:type="dxa"/>
          </w:tcPr>
          <w:p w:rsidR="00080EEB" w:rsidRPr="0060742C" w:rsidRDefault="00080EEB" w:rsidP="0060742C">
            <w:pPr>
              <w:spacing w:line="360" w:lineRule="auto"/>
              <w:ind w:firstLine="720"/>
              <w:jc w:val="both"/>
              <w:rPr>
                <w:rFonts w:ascii="GHEA Grapalat" w:hAnsi="GHEA Grapalat"/>
                <w:color w:val="191919"/>
                <w:sz w:val="24"/>
                <w:szCs w:val="24"/>
                <w:shd w:val="clear" w:color="auto" w:fill="FFFFFF"/>
                <w:lang w:val="hy-AM"/>
              </w:rPr>
            </w:pPr>
            <w:r w:rsidRPr="0060742C">
              <w:rPr>
                <w:rFonts w:ascii="GHEA Grapalat" w:hAnsi="GHEA Grapalat"/>
                <w:color w:val="191919"/>
                <w:sz w:val="24"/>
                <w:szCs w:val="24"/>
                <w:shd w:val="clear" w:color="auto" w:fill="FFFFFF"/>
                <w:lang w:val="hy-AM"/>
              </w:rPr>
              <w:t>Ի պատասխան Ձեր` 2022 թվականի օգոստոսի 4-ի թիվ ՄՆ/ԱԳ-1/20353-2022 գրության, ուսումնասիրելով «Հայա</w:t>
            </w:r>
            <w:r w:rsidRPr="0060742C">
              <w:rPr>
                <w:rFonts w:ascii="GHEA Grapalat" w:hAnsi="GHEA Grapalat"/>
                <w:color w:val="191919"/>
                <w:sz w:val="24"/>
                <w:szCs w:val="24"/>
                <w:shd w:val="clear" w:color="auto" w:fill="FFFFFF"/>
                <w:lang w:val="af-ZA"/>
              </w:rPr>
              <w:t>u</w:t>
            </w:r>
            <w:r w:rsidRPr="0060742C">
              <w:rPr>
                <w:rFonts w:ascii="GHEA Grapalat" w:hAnsi="GHEA Grapalat"/>
                <w:color w:val="191919"/>
                <w:sz w:val="24"/>
                <w:szCs w:val="24"/>
                <w:shd w:val="clear" w:color="auto" w:fill="FFFFFF"/>
                <w:lang w:val="hy-AM"/>
              </w:rPr>
              <w:t>տանի</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Հանրապետության</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կառավարության 2011 թվականի մայիսի 5-ի № 665-Ն որոշման մեջ լրացումներ և փոփոխություններ կատարելու մասին Հայա</w:t>
            </w:r>
            <w:r w:rsidRPr="0060742C">
              <w:rPr>
                <w:rFonts w:ascii="GHEA Grapalat" w:hAnsi="GHEA Grapalat"/>
                <w:color w:val="191919"/>
                <w:sz w:val="24"/>
                <w:szCs w:val="24"/>
                <w:shd w:val="clear" w:color="auto" w:fill="FFFFFF"/>
                <w:lang w:val="af-ZA"/>
              </w:rPr>
              <w:t>u</w:t>
            </w:r>
            <w:r w:rsidRPr="0060742C">
              <w:rPr>
                <w:rFonts w:ascii="GHEA Grapalat" w:hAnsi="GHEA Grapalat"/>
                <w:color w:val="191919"/>
                <w:sz w:val="24"/>
                <w:szCs w:val="24"/>
                <w:shd w:val="clear" w:color="auto" w:fill="FFFFFF"/>
                <w:lang w:val="hy-AM"/>
              </w:rPr>
              <w:t>տանի</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Հանրապետության</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կառավարության որոշման նախագիծը (այսուհետ` Նախագիծ)` ներկայացնում եմ հետևյալ առաջարկությունները.</w:t>
            </w:r>
          </w:p>
          <w:p w:rsidR="00080EEB" w:rsidRPr="0060742C" w:rsidRDefault="00080EEB" w:rsidP="0060742C">
            <w:pPr>
              <w:spacing w:line="360" w:lineRule="auto"/>
              <w:ind w:firstLine="720"/>
              <w:jc w:val="both"/>
              <w:rPr>
                <w:rFonts w:ascii="GHEA Grapalat" w:hAnsi="GHEA Grapalat"/>
                <w:color w:val="191919"/>
                <w:sz w:val="24"/>
                <w:szCs w:val="24"/>
                <w:shd w:val="clear" w:color="auto" w:fill="FFFFFF"/>
                <w:lang w:val="hy-AM"/>
              </w:rPr>
            </w:pPr>
            <w:r w:rsidRPr="0060742C">
              <w:rPr>
                <w:rFonts w:ascii="GHEA Grapalat" w:hAnsi="GHEA Grapalat"/>
                <w:color w:val="191919"/>
                <w:sz w:val="24"/>
                <w:szCs w:val="24"/>
                <w:shd w:val="clear" w:color="auto" w:fill="FFFFFF"/>
                <w:lang w:val="hy-AM"/>
              </w:rPr>
              <w:t xml:space="preserve">Նախագծի նախաբանում հղում է կատարվում «Պետական կենսաթոշակների մասին» օրենքի </w:t>
            </w:r>
            <w:r w:rsidRPr="0060742C">
              <w:rPr>
                <w:rFonts w:ascii="GHEA Grapalat" w:hAnsi="GHEA Grapalat"/>
                <w:color w:val="191919"/>
                <w:sz w:val="24"/>
                <w:szCs w:val="24"/>
                <w:shd w:val="clear" w:color="auto" w:fill="FFFFFF"/>
                <w:lang w:val="af-ZA"/>
              </w:rPr>
              <w:t>32-</w:t>
            </w:r>
            <w:r w:rsidRPr="0060742C">
              <w:rPr>
                <w:rFonts w:ascii="GHEA Grapalat" w:hAnsi="GHEA Grapalat"/>
                <w:color w:val="191919"/>
                <w:sz w:val="24"/>
                <w:szCs w:val="24"/>
                <w:shd w:val="clear" w:color="auto" w:fill="FFFFFF"/>
                <w:lang w:val="hy-AM"/>
              </w:rPr>
              <w:t>րդ</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հոդվածի</w:t>
            </w:r>
            <w:r w:rsidRPr="0060742C">
              <w:rPr>
                <w:rFonts w:ascii="GHEA Grapalat" w:hAnsi="GHEA Grapalat"/>
                <w:color w:val="191919"/>
                <w:sz w:val="24"/>
                <w:szCs w:val="24"/>
                <w:shd w:val="clear" w:color="auto" w:fill="FFFFFF"/>
                <w:lang w:val="af-ZA"/>
              </w:rPr>
              <w:t xml:space="preserve"> 6-</w:t>
            </w:r>
            <w:r w:rsidRPr="0060742C">
              <w:rPr>
                <w:rFonts w:ascii="GHEA Grapalat" w:hAnsi="GHEA Grapalat"/>
                <w:color w:val="191919"/>
                <w:sz w:val="24"/>
                <w:szCs w:val="24"/>
                <w:shd w:val="clear" w:color="auto" w:fill="FFFFFF"/>
                <w:lang w:val="hy-AM"/>
              </w:rPr>
              <w:t>րդ</w:t>
            </w:r>
            <w:r w:rsidRPr="0060742C">
              <w:rPr>
                <w:rFonts w:ascii="GHEA Grapalat" w:hAnsi="GHEA Grapalat"/>
                <w:color w:val="191919"/>
                <w:sz w:val="24"/>
                <w:szCs w:val="24"/>
                <w:shd w:val="clear" w:color="auto" w:fill="FFFFFF"/>
                <w:lang w:val="af-ZA"/>
              </w:rPr>
              <w:t>, 33-</w:t>
            </w:r>
            <w:r w:rsidRPr="0060742C">
              <w:rPr>
                <w:rFonts w:ascii="GHEA Grapalat" w:hAnsi="GHEA Grapalat"/>
                <w:color w:val="191919"/>
                <w:sz w:val="24"/>
                <w:szCs w:val="24"/>
                <w:shd w:val="clear" w:color="auto" w:fill="FFFFFF"/>
                <w:lang w:val="hy-AM"/>
              </w:rPr>
              <w:t>րդ</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հոդվածի</w:t>
            </w:r>
            <w:r w:rsidRPr="0060742C">
              <w:rPr>
                <w:rFonts w:ascii="GHEA Grapalat" w:hAnsi="GHEA Grapalat"/>
                <w:color w:val="191919"/>
                <w:sz w:val="24"/>
                <w:szCs w:val="24"/>
                <w:shd w:val="clear" w:color="auto" w:fill="FFFFFF"/>
                <w:lang w:val="af-ZA"/>
              </w:rPr>
              <w:t xml:space="preserve"> 9</w:t>
            </w:r>
            <w:r w:rsidRPr="0060742C">
              <w:rPr>
                <w:rFonts w:ascii="GHEA Grapalat" w:hAnsi="GHEA Grapalat"/>
                <w:color w:val="191919"/>
                <w:sz w:val="24"/>
                <w:szCs w:val="24"/>
                <w:shd w:val="clear" w:color="auto" w:fill="FFFFFF"/>
                <w:lang w:val="af-ZA"/>
              </w:rPr>
              <w:noBreakHyphen/>
            </w:r>
            <w:r w:rsidRPr="0060742C">
              <w:rPr>
                <w:rFonts w:ascii="GHEA Grapalat" w:hAnsi="GHEA Grapalat"/>
                <w:color w:val="191919"/>
                <w:sz w:val="24"/>
                <w:szCs w:val="24"/>
                <w:shd w:val="clear" w:color="auto" w:fill="FFFFFF"/>
                <w:lang w:val="hy-AM"/>
              </w:rPr>
              <w:t>րդ,</w:t>
            </w:r>
            <w:r w:rsidRPr="0060742C">
              <w:rPr>
                <w:rFonts w:ascii="GHEA Grapalat" w:hAnsi="GHEA Grapalat"/>
                <w:color w:val="191919"/>
                <w:sz w:val="24"/>
                <w:szCs w:val="24"/>
                <w:shd w:val="clear" w:color="auto" w:fill="FFFFFF"/>
                <w:lang w:val="af-ZA"/>
              </w:rPr>
              <w:t xml:space="preserve"> 9.1-</w:t>
            </w:r>
            <w:r w:rsidRPr="0060742C">
              <w:rPr>
                <w:rFonts w:ascii="GHEA Grapalat" w:hAnsi="GHEA Grapalat"/>
                <w:color w:val="191919"/>
                <w:sz w:val="24"/>
                <w:szCs w:val="24"/>
                <w:shd w:val="clear" w:color="auto" w:fill="FFFFFF"/>
                <w:lang w:val="hy-AM"/>
              </w:rPr>
              <w:t>ին</w:t>
            </w:r>
            <w:r w:rsidRPr="0060742C">
              <w:rPr>
                <w:rFonts w:ascii="GHEA Grapalat" w:hAnsi="GHEA Grapalat"/>
                <w:color w:val="191919"/>
                <w:sz w:val="24"/>
                <w:szCs w:val="24"/>
                <w:shd w:val="clear" w:color="auto" w:fill="FFFFFF"/>
                <w:lang w:val="af-ZA"/>
              </w:rPr>
              <w:t>, 35-</w:t>
            </w:r>
            <w:r w:rsidRPr="0060742C">
              <w:rPr>
                <w:rFonts w:ascii="GHEA Grapalat" w:hAnsi="GHEA Grapalat"/>
                <w:color w:val="191919"/>
                <w:sz w:val="24"/>
                <w:szCs w:val="24"/>
                <w:shd w:val="clear" w:color="auto" w:fill="FFFFFF"/>
                <w:lang w:val="hy-AM"/>
              </w:rPr>
              <w:t>րդ</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հոդվածի</w:t>
            </w:r>
            <w:r w:rsidRPr="0060742C">
              <w:rPr>
                <w:rFonts w:ascii="GHEA Grapalat" w:hAnsi="GHEA Grapalat"/>
                <w:color w:val="191919"/>
                <w:sz w:val="24"/>
                <w:szCs w:val="24"/>
                <w:shd w:val="clear" w:color="auto" w:fill="FFFFFF"/>
                <w:lang w:val="af-ZA"/>
              </w:rPr>
              <w:t xml:space="preserve"> 15-</w:t>
            </w:r>
            <w:r w:rsidRPr="0060742C">
              <w:rPr>
                <w:rFonts w:ascii="GHEA Grapalat" w:hAnsi="GHEA Grapalat"/>
                <w:color w:val="191919"/>
                <w:sz w:val="24"/>
                <w:szCs w:val="24"/>
                <w:shd w:val="clear" w:color="auto" w:fill="FFFFFF"/>
                <w:lang w:val="hy-AM"/>
              </w:rPr>
              <w:t>րդ</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մասերին, որոնք քննարկվող Նախագծի շրջանակներում չեն հանդիսանում լիազորող նորմ: Նշվածները լիազորող նորմ են հանդիսանում հիմնական իրավական ակտի համար:</w:t>
            </w:r>
          </w:p>
          <w:p w:rsidR="00080EEB" w:rsidRPr="0060742C" w:rsidRDefault="00080EEB" w:rsidP="0060742C">
            <w:pPr>
              <w:spacing w:line="360" w:lineRule="auto"/>
              <w:ind w:firstLine="720"/>
              <w:jc w:val="both"/>
              <w:rPr>
                <w:rFonts w:ascii="GHEA Grapalat" w:hAnsi="GHEA Grapalat"/>
                <w:sz w:val="24"/>
                <w:szCs w:val="24"/>
                <w:lang w:val="hy-AM"/>
              </w:rPr>
            </w:pPr>
            <w:r w:rsidRPr="0060742C">
              <w:rPr>
                <w:rFonts w:ascii="GHEA Grapalat" w:hAnsi="GHEA Grapalat"/>
                <w:color w:val="191919"/>
                <w:sz w:val="24"/>
                <w:szCs w:val="24"/>
                <w:shd w:val="clear" w:color="auto" w:fill="FFFFFF"/>
                <w:lang w:val="hy-AM"/>
              </w:rPr>
              <w:t xml:space="preserve">Ինչ վերաբերում է </w:t>
            </w:r>
            <w:r w:rsidRPr="0060742C">
              <w:rPr>
                <w:rFonts w:ascii="GHEA Grapalat" w:hAnsi="GHEA Grapalat"/>
                <w:color w:val="191919"/>
                <w:sz w:val="24"/>
                <w:szCs w:val="24"/>
                <w:shd w:val="clear" w:color="auto" w:fill="FFFFFF"/>
                <w:lang w:val="af-ZA"/>
              </w:rPr>
              <w:t xml:space="preserve">2019 </w:t>
            </w:r>
            <w:r w:rsidRPr="0060742C">
              <w:rPr>
                <w:rFonts w:ascii="GHEA Grapalat" w:hAnsi="GHEA Grapalat"/>
                <w:color w:val="191919"/>
                <w:sz w:val="24"/>
                <w:szCs w:val="24"/>
                <w:shd w:val="clear" w:color="auto" w:fill="FFFFFF"/>
                <w:lang w:val="hy-AM"/>
              </w:rPr>
              <w:t>թվականի</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դեկտեմբերի</w:t>
            </w:r>
            <w:r w:rsidRPr="0060742C">
              <w:rPr>
                <w:rFonts w:ascii="GHEA Grapalat" w:hAnsi="GHEA Grapalat"/>
                <w:color w:val="191919"/>
                <w:sz w:val="24"/>
                <w:szCs w:val="24"/>
                <w:shd w:val="clear" w:color="auto" w:fill="FFFFFF"/>
                <w:lang w:val="af-ZA"/>
              </w:rPr>
              <w:t xml:space="preserve"> 20-</w:t>
            </w:r>
            <w:r w:rsidRPr="0060742C">
              <w:rPr>
                <w:rFonts w:ascii="GHEA Grapalat" w:hAnsi="GHEA Grapalat"/>
                <w:color w:val="191919"/>
                <w:sz w:val="24"/>
                <w:szCs w:val="24"/>
                <w:shd w:val="clear" w:color="auto" w:fill="FFFFFF"/>
                <w:lang w:val="hy-AM"/>
              </w:rPr>
              <w:t>ի</w:t>
            </w:r>
            <w:r w:rsidRPr="0060742C">
              <w:rPr>
                <w:rFonts w:ascii="GHEA Grapalat" w:hAnsi="GHEA Grapalat"/>
                <w:color w:val="191919"/>
                <w:sz w:val="24"/>
                <w:szCs w:val="24"/>
                <w:shd w:val="clear" w:color="auto" w:fill="FFFFFF"/>
                <w:lang w:val="af-ZA"/>
              </w:rPr>
              <w:t xml:space="preserve"> </w:t>
            </w:r>
            <w:r w:rsidRPr="0060742C">
              <w:rPr>
                <w:rFonts w:ascii="GHEA Grapalat" w:hAnsi="GHEA Grapalat"/>
                <w:color w:val="191919"/>
                <w:sz w:val="24"/>
                <w:szCs w:val="24"/>
                <w:shd w:val="clear" w:color="auto" w:fill="FFFFFF"/>
                <w:lang w:val="hy-AM"/>
              </w:rPr>
              <w:t xml:space="preserve">«Եվրասիական տնտեսական միության անդամ պետությունների աշխատողների </w:t>
            </w:r>
            <w:r w:rsidRPr="0060742C">
              <w:rPr>
                <w:rFonts w:ascii="GHEA Grapalat" w:hAnsi="GHEA Grapalat"/>
                <w:color w:val="191919"/>
                <w:sz w:val="24"/>
                <w:szCs w:val="24"/>
                <w:shd w:val="clear" w:color="auto" w:fill="FFFFFF"/>
                <w:lang w:val="hy-AM"/>
              </w:rPr>
              <w:lastRenderedPageBreak/>
              <w:t xml:space="preserve">կենսաթոշակային ապահովության մասին» համաձայնագրին, ապա հայտնում եմ, որ համաձայն Սահմանադրության 6-րդ հոդվածի 1-ին մասի`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Տվյալ պարագայում, նշված համաձայնագիրը չի կարող դիտարկվել որպես լիազորող նորմ, քանի որ այն չի հանդիսանում Սահմանադրություն կամ օրենք: </w:t>
            </w:r>
          </w:p>
          <w:p w:rsidR="00A84691" w:rsidRPr="0060742C" w:rsidRDefault="00080EEB" w:rsidP="0060742C">
            <w:pPr>
              <w:shd w:val="clear" w:color="auto" w:fill="FFFFFF"/>
              <w:spacing w:line="360" w:lineRule="auto"/>
              <w:jc w:val="both"/>
              <w:rPr>
                <w:rFonts w:ascii="GHEA Grapalat" w:eastAsia="Times New Roman" w:hAnsi="GHEA Grapalat" w:cs="GHEA Grapalat"/>
                <w:color w:val="191919"/>
                <w:sz w:val="24"/>
                <w:szCs w:val="24"/>
                <w:lang w:val="hy-AM"/>
              </w:rPr>
            </w:pPr>
            <w:r w:rsidRPr="0060742C">
              <w:rPr>
                <w:rFonts w:ascii="GHEA Grapalat" w:eastAsia="Times New Roman" w:hAnsi="GHEA Grapalat" w:cs="GHEA Grapalat"/>
                <w:color w:val="191919"/>
                <w:sz w:val="24"/>
                <w:szCs w:val="24"/>
                <w:lang w:val="hy-AM"/>
              </w:rPr>
              <w:tab/>
              <w:t>Հաշվի առնելով վերոգրյալը` առաջարկում եմ որպես լիազորող նորմ սահմանել միայն «Նորմատիվ իրավական ակտերի մասին» օրենքի 34-րդ հոդվածը:</w:t>
            </w:r>
          </w:p>
        </w:tc>
        <w:tc>
          <w:tcPr>
            <w:tcW w:w="5220" w:type="dxa"/>
          </w:tcPr>
          <w:p w:rsidR="00A84691" w:rsidRPr="0047609B" w:rsidRDefault="00B12FB5" w:rsidP="0047609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lastRenderedPageBreak/>
              <w:t>Չի ընդունվել։</w:t>
            </w:r>
          </w:p>
          <w:p w:rsidR="00B12FB5" w:rsidRPr="0047609B" w:rsidRDefault="00B12FB5" w:rsidP="0047609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t>Նախաբանում նշված են այն բոլոր լիազորող նորմերը, որոնց հիման վրա նախագծով առաջարկվում են կարգավորումներ։ Մա</w:t>
            </w:r>
            <w:r w:rsidR="00031CF2" w:rsidRPr="0047609B">
              <w:rPr>
                <w:rFonts w:ascii="GHEA Grapalat" w:hAnsi="GHEA Grapalat"/>
                <w:color w:val="191919"/>
                <w:sz w:val="24"/>
                <w:szCs w:val="24"/>
                <w:shd w:val="clear" w:color="auto" w:fill="FFFFFF"/>
                <w:lang w:val="hy-AM"/>
              </w:rPr>
              <w:t>ս</w:t>
            </w:r>
            <w:r w:rsidRPr="0047609B">
              <w:rPr>
                <w:rFonts w:ascii="GHEA Grapalat" w:hAnsi="GHEA Grapalat"/>
                <w:color w:val="191919"/>
                <w:sz w:val="24"/>
                <w:szCs w:val="24"/>
                <w:shd w:val="clear" w:color="auto" w:fill="FFFFFF"/>
                <w:lang w:val="hy-AM"/>
              </w:rPr>
              <w:t>ն</w:t>
            </w:r>
            <w:r w:rsidR="00031CF2" w:rsidRPr="0047609B">
              <w:rPr>
                <w:rFonts w:ascii="GHEA Grapalat" w:hAnsi="GHEA Grapalat"/>
                <w:color w:val="191919"/>
                <w:sz w:val="24"/>
                <w:szCs w:val="24"/>
                <w:shd w:val="clear" w:color="auto" w:fill="FFFFFF"/>
                <w:lang w:val="hy-AM"/>
              </w:rPr>
              <w:t>ա</w:t>
            </w:r>
            <w:r w:rsidRPr="0047609B">
              <w:rPr>
                <w:rFonts w:ascii="GHEA Grapalat" w:hAnsi="GHEA Grapalat"/>
                <w:color w:val="191919"/>
                <w:sz w:val="24"/>
                <w:szCs w:val="24"/>
                <w:shd w:val="clear" w:color="auto" w:fill="FFFFFF"/>
                <w:lang w:val="hy-AM"/>
              </w:rPr>
              <w:t>վորապես</w:t>
            </w:r>
            <w:r w:rsidR="00031CF2" w:rsidRPr="0047609B">
              <w:rPr>
                <w:rFonts w:ascii="GHEA Grapalat" w:hAnsi="GHEA Grapalat"/>
                <w:color w:val="191919"/>
                <w:sz w:val="24"/>
                <w:szCs w:val="24"/>
                <w:shd w:val="clear" w:color="auto" w:fill="FFFFFF"/>
                <w:lang w:val="hy-AM"/>
              </w:rPr>
              <w:t xml:space="preserve"> Կառավարությանը լիազորված է</w:t>
            </w:r>
            <w:r w:rsidRPr="0047609B">
              <w:rPr>
                <w:rFonts w:ascii="GHEA Grapalat" w:hAnsi="GHEA Grapalat"/>
                <w:color w:val="191919"/>
                <w:sz w:val="24"/>
                <w:szCs w:val="24"/>
                <w:shd w:val="clear" w:color="auto" w:fill="FFFFFF"/>
                <w:lang w:val="hy-AM"/>
              </w:rPr>
              <w:t xml:space="preserve"> </w:t>
            </w:r>
            <w:r>
              <w:rPr>
                <w:rFonts w:ascii="GHEA Grapalat" w:hAnsi="GHEA Grapalat"/>
                <w:color w:val="191919"/>
                <w:sz w:val="24"/>
                <w:szCs w:val="24"/>
                <w:shd w:val="clear" w:color="auto" w:fill="FFFFFF"/>
                <w:lang w:val="hy-AM"/>
              </w:rPr>
              <w:t>«</w:t>
            </w:r>
            <w:r w:rsidRPr="0060742C">
              <w:rPr>
                <w:rFonts w:ascii="GHEA Grapalat" w:hAnsi="GHEA Grapalat"/>
                <w:color w:val="191919"/>
                <w:sz w:val="24"/>
                <w:szCs w:val="24"/>
                <w:shd w:val="clear" w:color="auto" w:fill="FFFFFF"/>
                <w:lang w:val="hy-AM"/>
              </w:rPr>
              <w:t>Պետական կենսաթոշակների մասին» օրենքի</w:t>
            </w:r>
            <w:r w:rsidR="0047609B" w:rsidRPr="0047609B">
              <w:rPr>
                <w:rFonts w:ascii="GHEA Grapalat" w:hAnsi="GHEA Grapalat"/>
                <w:color w:val="191919"/>
                <w:sz w:val="24"/>
                <w:szCs w:val="24"/>
                <w:shd w:val="clear" w:color="auto" w:fill="FFFFFF"/>
                <w:lang w:val="hy-AM"/>
              </w:rPr>
              <w:t>.</w:t>
            </w:r>
          </w:p>
          <w:p w:rsidR="00B12FB5" w:rsidRPr="0047609B" w:rsidRDefault="00B12FB5" w:rsidP="0047609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t>32-</w:t>
            </w:r>
            <w:r w:rsidRPr="0060742C">
              <w:rPr>
                <w:rFonts w:ascii="GHEA Grapalat" w:hAnsi="GHEA Grapalat"/>
                <w:color w:val="191919"/>
                <w:sz w:val="24"/>
                <w:szCs w:val="24"/>
                <w:shd w:val="clear" w:color="auto" w:fill="FFFFFF"/>
                <w:lang w:val="hy-AM"/>
              </w:rPr>
              <w:t>րդ</w:t>
            </w:r>
            <w:r w:rsidRPr="0047609B">
              <w:rPr>
                <w:rFonts w:ascii="GHEA Grapalat" w:hAnsi="GHEA Grapalat"/>
                <w:color w:val="191919"/>
                <w:sz w:val="24"/>
                <w:szCs w:val="24"/>
                <w:shd w:val="clear" w:color="auto" w:fill="FFFFFF"/>
                <w:lang w:val="hy-AM"/>
              </w:rPr>
              <w:t xml:space="preserve"> </w:t>
            </w:r>
            <w:r w:rsidRPr="0060742C">
              <w:rPr>
                <w:rFonts w:ascii="GHEA Grapalat" w:hAnsi="GHEA Grapalat"/>
                <w:color w:val="191919"/>
                <w:sz w:val="24"/>
                <w:szCs w:val="24"/>
                <w:shd w:val="clear" w:color="auto" w:fill="FFFFFF"/>
                <w:lang w:val="hy-AM"/>
              </w:rPr>
              <w:t>հոդվածի</w:t>
            </w:r>
            <w:r w:rsidRPr="0047609B">
              <w:rPr>
                <w:rFonts w:ascii="GHEA Grapalat" w:hAnsi="GHEA Grapalat"/>
                <w:color w:val="191919"/>
                <w:sz w:val="24"/>
                <w:szCs w:val="24"/>
                <w:shd w:val="clear" w:color="auto" w:fill="FFFFFF"/>
                <w:lang w:val="hy-AM"/>
              </w:rPr>
              <w:t xml:space="preserve"> 6-</w:t>
            </w:r>
            <w:r w:rsidRPr="0060742C">
              <w:rPr>
                <w:rFonts w:ascii="GHEA Grapalat" w:hAnsi="GHEA Grapalat"/>
                <w:color w:val="191919"/>
                <w:sz w:val="24"/>
                <w:szCs w:val="24"/>
                <w:shd w:val="clear" w:color="auto" w:fill="FFFFFF"/>
                <w:lang w:val="hy-AM"/>
              </w:rPr>
              <w:t>րդ</w:t>
            </w:r>
            <w:r>
              <w:rPr>
                <w:rFonts w:ascii="GHEA Grapalat" w:hAnsi="GHEA Grapalat"/>
                <w:color w:val="191919"/>
                <w:sz w:val="24"/>
                <w:szCs w:val="24"/>
                <w:shd w:val="clear" w:color="auto" w:fill="FFFFFF"/>
                <w:lang w:val="hy-AM"/>
              </w:rPr>
              <w:t xml:space="preserve"> մասով</w:t>
            </w:r>
            <w:r w:rsidR="00031CF2">
              <w:rPr>
                <w:rFonts w:ascii="GHEA Grapalat" w:hAnsi="GHEA Grapalat"/>
                <w:color w:val="191919"/>
                <w:sz w:val="24"/>
                <w:szCs w:val="24"/>
                <w:shd w:val="clear" w:color="auto" w:fill="FFFFFF"/>
                <w:lang w:val="hy-AM"/>
              </w:rPr>
              <w:t xml:space="preserve">՝  </w:t>
            </w:r>
            <w:r w:rsidR="00031CF2" w:rsidRPr="00031CF2">
              <w:rPr>
                <w:rFonts w:ascii="GHEA Grapalat" w:hAnsi="GHEA Grapalat"/>
                <w:color w:val="191919"/>
                <w:sz w:val="24"/>
                <w:szCs w:val="24"/>
                <w:shd w:val="clear" w:color="auto" w:fill="FFFFFF"/>
                <w:lang w:val="hy-AM"/>
              </w:rPr>
              <w:t xml:space="preserve">Հայաստանի Հանրապետության միջազգային պայմանագրին համապատասխան՝ աշխատանքային կենսաթոշակի իրավունք տվող ստաժը, </w:t>
            </w:r>
            <w:r w:rsidR="00031CF2" w:rsidRPr="00031CF2">
              <w:rPr>
                <w:rFonts w:ascii="GHEA Grapalat" w:hAnsi="GHEA Grapalat"/>
                <w:color w:val="191919"/>
                <w:sz w:val="24"/>
                <w:szCs w:val="24"/>
                <w:shd w:val="clear" w:color="auto" w:fill="FFFFFF"/>
                <w:lang w:val="hy-AM"/>
              </w:rPr>
              <w:lastRenderedPageBreak/>
              <w:t>հաշվարկելու կանոնները</w:t>
            </w:r>
            <w:r>
              <w:rPr>
                <w:rFonts w:ascii="GHEA Grapalat" w:hAnsi="GHEA Grapalat"/>
                <w:color w:val="191919"/>
                <w:sz w:val="24"/>
                <w:szCs w:val="24"/>
                <w:shd w:val="clear" w:color="auto" w:fill="FFFFFF"/>
                <w:lang w:val="hy-AM"/>
              </w:rPr>
              <w:t xml:space="preserve"> </w:t>
            </w:r>
            <w:r w:rsidR="00031CF2">
              <w:rPr>
                <w:rFonts w:ascii="GHEA Grapalat" w:hAnsi="GHEA Grapalat"/>
                <w:color w:val="191919"/>
                <w:sz w:val="24"/>
                <w:szCs w:val="24"/>
                <w:shd w:val="clear" w:color="auto" w:fill="FFFFFF"/>
                <w:lang w:val="hy-AM"/>
              </w:rPr>
              <w:t xml:space="preserve"> սահմանելը</w:t>
            </w:r>
            <w:r w:rsidR="00977753">
              <w:rPr>
                <w:rFonts w:ascii="GHEA Grapalat" w:hAnsi="GHEA Grapalat"/>
                <w:color w:val="191919"/>
                <w:sz w:val="24"/>
                <w:szCs w:val="24"/>
                <w:shd w:val="clear" w:color="auto" w:fill="FFFFFF"/>
                <w:lang w:val="hy-AM"/>
              </w:rPr>
              <w:t xml:space="preserve"> (իրացված է նախագծի հավելվածում)</w:t>
            </w:r>
            <w:r w:rsidR="00031CF2">
              <w:rPr>
                <w:rFonts w:ascii="GHEA Grapalat" w:hAnsi="GHEA Grapalat"/>
                <w:color w:val="191919"/>
                <w:sz w:val="24"/>
                <w:szCs w:val="24"/>
                <w:shd w:val="clear" w:color="auto" w:fill="FFFFFF"/>
                <w:lang w:val="hy-AM"/>
              </w:rPr>
              <w:t>,</w:t>
            </w:r>
          </w:p>
          <w:p w:rsidR="00031CF2" w:rsidRPr="0047609B" w:rsidRDefault="00031CF2" w:rsidP="0047609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t>33-</w:t>
            </w:r>
            <w:r w:rsidRPr="0060742C">
              <w:rPr>
                <w:rFonts w:ascii="GHEA Grapalat" w:hAnsi="GHEA Grapalat"/>
                <w:color w:val="191919"/>
                <w:sz w:val="24"/>
                <w:szCs w:val="24"/>
                <w:shd w:val="clear" w:color="auto" w:fill="FFFFFF"/>
                <w:lang w:val="hy-AM"/>
              </w:rPr>
              <w:t>րդ</w:t>
            </w:r>
            <w:r w:rsidRPr="0047609B">
              <w:rPr>
                <w:rFonts w:ascii="GHEA Grapalat" w:hAnsi="GHEA Grapalat"/>
                <w:color w:val="191919"/>
                <w:sz w:val="24"/>
                <w:szCs w:val="24"/>
                <w:shd w:val="clear" w:color="auto" w:fill="FFFFFF"/>
                <w:lang w:val="hy-AM"/>
              </w:rPr>
              <w:t xml:space="preserve"> </w:t>
            </w:r>
            <w:r w:rsidRPr="0060742C">
              <w:rPr>
                <w:rFonts w:ascii="GHEA Grapalat" w:hAnsi="GHEA Grapalat"/>
                <w:color w:val="191919"/>
                <w:sz w:val="24"/>
                <w:szCs w:val="24"/>
                <w:shd w:val="clear" w:color="auto" w:fill="FFFFFF"/>
                <w:lang w:val="hy-AM"/>
              </w:rPr>
              <w:t>հոդվածի</w:t>
            </w:r>
            <w:r w:rsidRPr="0047609B">
              <w:rPr>
                <w:rFonts w:ascii="GHEA Grapalat" w:hAnsi="GHEA Grapalat"/>
                <w:color w:val="191919"/>
                <w:sz w:val="24"/>
                <w:szCs w:val="24"/>
                <w:shd w:val="clear" w:color="auto" w:fill="FFFFFF"/>
                <w:lang w:val="hy-AM"/>
              </w:rPr>
              <w:t xml:space="preserve"> 9</w:t>
            </w:r>
            <w:r w:rsidRPr="0047609B">
              <w:rPr>
                <w:rFonts w:ascii="GHEA Grapalat" w:hAnsi="GHEA Grapalat"/>
                <w:color w:val="191919"/>
                <w:sz w:val="24"/>
                <w:szCs w:val="24"/>
                <w:shd w:val="clear" w:color="auto" w:fill="FFFFFF"/>
                <w:lang w:val="hy-AM"/>
              </w:rPr>
              <w:noBreakHyphen/>
            </w:r>
            <w:r w:rsidRPr="0060742C">
              <w:rPr>
                <w:rFonts w:ascii="GHEA Grapalat" w:hAnsi="GHEA Grapalat"/>
                <w:color w:val="191919"/>
                <w:sz w:val="24"/>
                <w:szCs w:val="24"/>
                <w:shd w:val="clear" w:color="auto" w:fill="FFFFFF"/>
                <w:lang w:val="hy-AM"/>
              </w:rPr>
              <w:t>րդ</w:t>
            </w:r>
            <w:r>
              <w:rPr>
                <w:rFonts w:ascii="GHEA Grapalat" w:hAnsi="GHEA Grapalat"/>
                <w:color w:val="191919"/>
                <w:sz w:val="24"/>
                <w:szCs w:val="24"/>
                <w:shd w:val="clear" w:color="auto" w:fill="FFFFFF"/>
                <w:lang w:val="hy-AM"/>
              </w:rPr>
              <w:t xml:space="preserve"> մասով՝ </w:t>
            </w:r>
            <w:r w:rsidRPr="00031CF2">
              <w:rPr>
                <w:rFonts w:ascii="GHEA Grapalat" w:hAnsi="GHEA Grapalat"/>
                <w:color w:val="191919"/>
                <w:sz w:val="24"/>
                <w:szCs w:val="24"/>
                <w:shd w:val="clear" w:color="auto" w:fill="FFFFFF"/>
                <w:lang w:val="hy-AM"/>
              </w:rPr>
              <w:t>Կենսաթոշակ նշանակելու իրավասություն ունեցող մարմինների ցանկը</w:t>
            </w:r>
            <w:r w:rsidR="00977753">
              <w:rPr>
                <w:rFonts w:ascii="GHEA Grapalat" w:hAnsi="GHEA Grapalat"/>
                <w:color w:val="191919"/>
                <w:sz w:val="24"/>
                <w:szCs w:val="24"/>
                <w:shd w:val="clear" w:color="auto" w:fill="FFFFFF"/>
                <w:lang w:val="hy-AM"/>
              </w:rPr>
              <w:t xml:space="preserve"> </w:t>
            </w:r>
            <w:r w:rsidR="0047609B" w:rsidRPr="0047609B">
              <w:rPr>
                <w:rFonts w:ascii="GHEA Grapalat" w:hAnsi="GHEA Grapalat"/>
                <w:color w:val="191919"/>
                <w:sz w:val="24"/>
                <w:szCs w:val="24"/>
                <w:shd w:val="clear" w:color="auto" w:fill="FFFFFF"/>
                <w:lang w:val="hy-AM"/>
              </w:rPr>
              <w:t>...</w:t>
            </w:r>
            <w:r w:rsidRPr="00031CF2">
              <w:rPr>
                <w:rFonts w:ascii="GHEA Grapalat" w:hAnsi="GHEA Grapalat"/>
                <w:color w:val="191919"/>
                <w:sz w:val="24"/>
                <w:szCs w:val="24"/>
                <w:shd w:val="clear" w:color="auto" w:fill="FFFFFF"/>
                <w:lang w:val="hy-AM"/>
              </w:rPr>
              <w:t xml:space="preserve"> սահման</w:t>
            </w:r>
            <w:r w:rsidR="00977753">
              <w:rPr>
                <w:rFonts w:ascii="GHEA Grapalat" w:hAnsi="GHEA Grapalat"/>
                <w:color w:val="191919"/>
                <w:sz w:val="24"/>
                <w:szCs w:val="24"/>
                <w:shd w:val="clear" w:color="auto" w:fill="FFFFFF"/>
                <w:lang w:val="hy-AM"/>
              </w:rPr>
              <w:t>ելը (իրացված է նա</w:t>
            </w:r>
            <w:r w:rsidR="00BC6F6F">
              <w:rPr>
                <w:rFonts w:ascii="GHEA Grapalat" w:hAnsi="GHEA Grapalat"/>
                <w:color w:val="191919"/>
                <w:sz w:val="24"/>
                <w:szCs w:val="24"/>
                <w:shd w:val="clear" w:color="auto" w:fill="FFFFFF"/>
                <w:lang w:val="hy-AM"/>
              </w:rPr>
              <w:t>խ</w:t>
            </w:r>
            <w:r w:rsidR="00977753">
              <w:rPr>
                <w:rFonts w:ascii="GHEA Grapalat" w:hAnsi="GHEA Grapalat"/>
                <w:color w:val="191919"/>
                <w:sz w:val="24"/>
                <w:szCs w:val="24"/>
                <w:shd w:val="clear" w:color="auto" w:fill="FFFFFF"/>
                <w:lang w:val="hy-AM"/>
              </w:rPr>
              <w:t>ագծի 1-ին կետի 1-ին ենթակետում),</w:t>
            </w:r>
          </w:p>
          <w:p w:rsidR="00977753" w:rsidRPr="0047609B" w:rsidRDefault="00977753" w:rsidP="0047609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t>33-</w:t>
            </w:r>
            <w:r w:rsidRPr="0060742C">
              <w:rPr>
                <w:rFonts w:ascii="GHEA Grapalat" w:hAnsi="GHEA Grapalat"/>
                <w:color w:val="191919"/>
                <w:sz w:val="24"/>
                <w:szCs w:val="24"/>
                <w:shd w:val="clear" w:color="auto" w:fill="FFFFFF"/>
                <w:lang w:val="hy-AM"/>
              </w:rPr>
              <w:t>րդ</w:t>
            </w:r>
            <w:r w:rsidRPr="0047609B">
              <w:rPr>
                <w:rFonts w:ascii="GHEA Grapalat" w:hAnsi="GHEA Grapalat"/>
                <w:color w:val="191919"/>
                <w:sz w:val="24"/>
                <w:szCs w:val="24"/>
                <w:shd w:val="clear" w:color="auto" w:fill="FFFFFF"/>
                <w:lang w:val="hy-AM"/>
              </w:rPr>
              <w:t xml:space="preserve"> </w:t>
            </w:r>
            <w:r w:rsidRPr="0060742C">
              <w:rPr>
                <w:rFonts w:ascii="GHEA Grapalat" w:hAnsi="GHEA Grapalat"/>
                <w:color w:val="191919"/>
                <w:sz w:val="24"/>
                <w:szCs w:val="24"/>
                <w:shd w:val="clear" w:color="auto" w:fill="FFFFFF"/>
                <w:lang w:val="hy-AM"/>
              </w:rPr>
              <w:t>հոդվածի</w:t>
            </w:r>
            <w:r w:rsidRPr="0047609B">
              <w:rPr>
                <w:rFonts w:ascii="GHEA Grapalat" w:hAnsi="GHEA Grapalat"/>
                <w:color w:val="191919"/>
                <w:sz w:val="24"/>
                <w:szCs w:val="24"/>
                <w:shd w:val="clear" w:color="auto" w:fill="FFFFFF"/>
                <w:lang w:val="hy-AM"/>
              </w:rPr>
              <w:t xml:space="preserve"> 9.1-</w:t>
            </w:r>
            <w:r w:rsidRPr="0060742C">
              <w:rPr>
                <w:rFonts w:ascii="GHEA Grapalat" w:hAnsi="GHEA Grapalat"/>
                <w:color w:val="191919"/>
                <w:sz w:val="24"/>
                <w:szCs w:val="24"/>
                <w:shd w:val="clear" w:color="auto" w:fill="FFFFFF"/>
                <w:lang w:val="hy-AM"/>
              </w:rPr>
              <w:t>ին</w:t>
            </w:r>
            <w:r w:rsidRPr="0047609B">
              <w:rPr>
                <w:rFonts w:ascii="GHEA Grapalat" w:hAnsi="GHEA Grapalat"/>
                <w:color w:val="191919"/>
                <w:sz w:val="24"/>
                <w:szCs w:val="24"/>
                <w:shd w:val="clear" w:color="auto" w:fill="FFFFFF"/>
                <w:lang w:val="hy-AM"/>
              </w:rPr>
              <w:t xml:space="preserve"> մասով՝  </w:t>
            </w:r>
            <w:r>
              <w:rPr>
                <w:rFonts w:ascii="GHEA Grapalat" w:hAnsi="GHEA Grapalat"/>
                <w:color w:val="191919"/>
                <w:sz w:val="24"/>
                <w:szCs w:val="24"/>
                <w:shd w:val="clear" w:color="auto" w:fill="FFFFFF"/>
                <w:lang w:val="hy-AM"/>
              </w:rPr>
              <w:t>Հ</w:t>
            </w:r>
            <w:r w:rsidRPr="0047609B">
              <w:rPr>
                <w:rFonts w:ascii="GHEA Grapalat" w:hAnsi="GHEA Grapalat"/>
                <w:color w:val="191919"/>
                <w:sz w:val="24"/>
                <w:szCs w:val="24"/>
                <w:shd w:val="clear" w:color="auto" w:fill="FFFFFF"/>
                <w:lang w:val="hy-AM"/>
              </w:rPr>
              <w:t>այաստանի Հանրապետության միջազգային պայմանագրին համապատասխան՝ կենսաթոշակ նշանակելու համար դիմելու, կենսաթոշակ նշանակելու (վերահաշվարկելու), կենսաթոշակի տեսակը փոխելու, կենսաթոշակ վճարելու և կենսաթոշակի գործ (փաստաթղթեր) վարելու կարգը սահման</w:t>
            </w:r>
            <w:r w:rsidR="00BC6F6F">
              <w:rPr>
                <w:rFonts w:ascii="GHEA Grapalat" w:hAnsi="GHEA Grapalat"/>
                <w:color w:val="191919"/>
                <w:sz w:val="24"/>
                <w:szCs w:val="24"/>
                <w:shd w:val="clear" w:color="auto" w:fill="FFFFFF"/>
                <w:lang w:val="hy-AM"/>
              </w:rPr>
              <w:t>ելը (իրացված է նախագծի հավելվածում),</w:t>
            </w:r>
          </w:p>
          <w:p w:rsidR="00977753" w:rsidRPr="0047609B" w:rsidRDefault="00977753" w:rsidP="0047609B">
            <w:pPr>
              <w:pStyle w:val="ListParagraph"/>
              <w:numPr>
                <w:ilvl w:val="0"/>
                <w:numId w:val="9"/>
              </w:numPr>
              <w:spacing w:line="360" w:lineRule="auto"/>
              <w:ind w:left="-14"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lastRenderedPageBreak/>
              <w:t>35-</w:t>
            </w:r>
            <w:r w:rsidRPr="0060742C">
              <w:rPr>
                <w:rFonts w:ascii="GHEA Grapalat" w:hAnsi="GHEA Grapalat"/>
                <w:color w:val="191919"/>
                <w:sz w:val="24"/>
                <w:szCs w:val="24"/>
                <w:shd w:val="clear" w:color="auto" w:fill="FFFFFF"/>
                <w:lang w:val="hy-AM"/>
              </w:rPr>
              <w:t>րդ</w:t>
            </w:r>
            <w:r w:rsidRPr="0047609B">
              <w:rPr>
                <w:rFonts w:ascii="GHEA Grapalat" w:hAnsi="GHEA Grapalat"/>
                <w:color w:val="191919"/>
                <w:sz w:val="24"/>
                <w:szCs w:val="24"/>
                <w:shd w:val="clear" w:color="auto" w:fill="FFFFFF"/>
                <w:lang w:val="hy-AM"/>
              </w:rPr>
              <w:t xml:space="preserve"> </w:t>
            </w:r>
            <w:r w:rsidRPr="0060742C">
              <w:rPr>
                <w:rFonts w:ascii="GHEA Grapalat" w:hAnsi="GHEA Grapalat"/>
                <w:color w:val="191919"/>
                <w:sz w:val="24"/>
                <w:szCs w:val="24"/>
                <w:shd w:val="clear" w:color="auto" w:fill="FFFFFF"/>
                <w:lang w:val="hy-AM"/>
              </w:rPr>
              <w:t>հոդվածի</w:t>
            </w:r>
            <w:r w:rsidRPr="0047609B">
              <w:rPr>
                <w:rFonts w:ascii="GHEA Grapalat" w:hAnsi="GHEA Grapalat"/>
                <w:color w:val="191919"/>
                <w:sz w:val="24"/>
                <w:szCs w:val="24"/>
                <w:shd w:val="clear" w:color="auto" w:fill="FFFFFF"/>
                <w:lang w:val="hy-AM"/>
              </w:rPr>
              <w:t xml:space="preserve"> 15-</w:t>
            </w:r>
            <w:r w:rsidRPr="0060742C">
              <w:rPr>
                <w:rFonts w:ascii="GHEA Grapalat" w:hAnsi="GHEA Grapalat"/>
                <w:color w:val="191919"/>
                <w:sz w:val="24"/>
                <w:szCs w:val="24"/>
                <w:shd w:val="clear" w:color="auto" w:fill="FFFFFF"/>
                <w:lang w:val="hy-AM"/>
              </w:rPr>
              <w:t>րդ</w:t>
            </w:r>
            <w:r w:rsidRPr="0047609B">
              <w:rPr>
                <w:rFonts w:ascii="GHEA Grapalat" w:hAnsi="GHEA Grapalat"/>
                <w:color w:val="191919"/>
                <w:sz w:val="24"/>
                <w:szCs w:val="24"/>
                <w:shd w:val="clear" w:color="auto" w:fill="FFFFFF"/>
                <w:lang w:val="hy-AM"/>
              </w:rPr>
              <w:t xml:space="preserve"> </w:t>
            </w:r>
            <w:r w:rsidR="00F12205">
              <w:rPr>
                <w:rFonts w:ascii="GHEA Grapalat" w:hAnsi="GHEA Grapalat"/>
                <w:color w:val="191919"/>
                <w:sz w:val="24"/>
                <w:szCs w:val="24"/>
                <w:shd w:val="clear" w:color="auto" w:fill="FFFFFF"/>
                <w:lang w:val="hy-AM"/>
              </w:rPr>
              <w:t xml:space="preserve">մասով՝ </w:t>
            </w:r>
            <w:r w:rsidR="00F12205" w:rsidRPr="00F12205">
              <w:rPr>
                <w:rFonts w:ascii="GHEA Grapalat" w:hAnsi="GHEA Grapalat"/>
                <w:color w:val="191919"/>
                <w:sz w:val="24"/>
                <w:szCs w:val="24"/>
                <w:shd w:val="clear" w:color="auto" w:fill="FFFFFF"/>
                <w:lang w:val="hy-AM"/>
              </w:rPr>
              <w:t>Հայաստանի Հանրապետության միջազգային պայմանագրին համապատասխան՝ կենսաթոշակի վճարման առանձնահատկությունները սահման</w:t>
            </w:r>
            <w:r w:rsidR="00F12205">
              <w:rPr>
                <w:rFonts w:ascii="GHEA Grapalat" w:hAnsi="GHEA Grapalat"/>
                <w:color w:val="191919"/>
                <w:sz w:val="24"/>
                <w:szCs w:val="24"/>
                <w:shd w:val="clear" w:color="auto" w:fill="FFFFFF"/>
                <w:lang w:val="hy-AM"/>
              </w:rPr>
              <w:t>ելը (իրացված է նախագծի հավելվածում)։</w:t>
            </w:r>
          </w:p>
          <w:p w:rsidR="006E7AE5" w:rsidRPr="0047609B" w:rsidRDefault="006E7AE5" w:rsidP="0047609B">
            <w:pPr>
              <w:pStyle w:val="ListParagraph"/>
              <w:spacing w:line="360" w:lineRule="auto"/>
              <w:ind w:left="0" w:firstLine="720"/>
              <w:jc w:val="both"/>
              <w:rPr>
                <w:rFonts w:ascii="GHEA Grapalat" w:hAnsi="GHEA Grapalat"/>
                <w:color w:val="191919"/>
                <w:sz w:val="24"/>
                <w:szCs w:val="24"/>
                <w:shd w:val="clear" w:color="auto" w:fill="FFFFFF"/>
                <w:lang w:val="hy-AM"/>
              </w:rPr>
            </w:pPr>
            <w:r w:rsidRPr="0060742C">
              <w:rPr>
                <w:rFonts w:ascii="GHEA Grapalat" w:hAnsi="GHEA Grapalat"/>
                <w:color w:val="191919"/>
                <w:sz w:val="24"/>
                <w:szCs w:val="24"/>
                <w:shd w:val="clear" w:color="auto" w:fill="FFFFFF"/>
                <w:lang w:val="hy-AM"/>
              </w:rPr>
              <w:t xml:space="preserve">Ինչ վերաբերում է </w:t>
            </w:r>
            <w:r w:rsidRPr="0047609B">
              <w:rPr>
                <w:rFonts w:ascii="GHEA Grapalat" w:hAnsi="GHEA Grapalat"/>
                <w:color w:val="191919"/>
                <w:sz w:val="24"/>
                <w:szCs w:val="24"/>
                <w:shd w:val="clear" w:color="auto" w:fill="FFFFFF"/>
                <w:lang w:val="hy-AM"/>
              </w:rPr>
              <w:t xml:space="preserve">2019 </w:t>
            </w:r>
            <w:r w:rsidRPr="0060742C">
              <w:rPr>
                <w:rFonts w:ascii="GHEA Grapalat" w:hAnsi="GHEA Grapalat"/>
                <w:color w:val="191919"/>
                <w:sz w:val="24"/>
                <w:szCs w:val="24"/>
                <w:shd w:val="clear" w:color="auto" w:fill="FFFFFF"/>
                <w:lang w:val="hy-AM"/>
              </w:rPr>
              <w:t>թվականի</w:t>
            </w:r>
            <w:r w:rsidRPr="0047609B">
              <w:rPr>
                <w:rFonts w:ascii="GHEA Grapalat" w:hAnsi="GHEA Grapalat"/>
                <w:color w:val="191919"/>
                <w:sz w:val="24"/>
                <w:szCs w:val="24"/>
                <w:shd w:val="clear" w:color="auto" w:fill="FFFFFF"/>
                <w:lang w:val="hy-AM"/>
              </w:rPr>
              <w:t xml:space="preserve"> </w:t>
            </w:r>
            <w:r w:rsidRPr="0060742C">
              <w:rPr>
                <w:rFonts w:ascii="GHEA Grapalat" w:hAnsi="GHEA Grapalat"/>
                <w:color w:val="191919"/>
                <w:sz w:val="24"/>
                <w:szCs w:val="24"/>
                <w:shd w:val="clear" w:color="auto" w:fill="FFFFFF"/>
                <w:lang w:val="hy-AM"/>
              </w:rPr>
              <w:t>դեկտեմբերի</w:t>
            </w:r>
            <w:r w:rsidRPr="0047609B">
              <w:rPr>
                <w:rFonts w:ascii="GHEA Grapalat" w:hAnsi="GHEA Grapalat"/>
                <w:color w:val="191919"/>
                <w:sz w:val="24"/>
                <w:szCs w:val="24"/>
                <w:shd w:val="clear" w:color="auto" w:fill="FFFFFF"/>
                <w:lang w:val="hy-AM"/>
              </w:rPr>
              <w:t xml:space="preserve"> 20-</w:t>
            </w:r>
            <w:r w:rsidRPr="0060742C">
              <w:rPr>
                <w:rFonts w:ascii="GHEA Grapalat" w:hAnsi="GHEA Grapalat"/>
                <w:color w:val="191919"/>
                <w:sz w:val="24"/>
                <w:szCs w:val="24"/>
                <w:shd w:val="clear" w:color="auto" w:fill="FFFFFF"/>
                <w:lang w:val="hy-AM"/>
              </w:rPr>
              <w:t>ի</w:t>
            </w:r>
            <w:r w:rsidRPr="0047609B">
              <w:rPr>
                <w:rFonts w:ascii="GHEA Grapalat" w:hAnsi="GHEA Grapalat"/>
                <w:color w:val="191919"/>
                <w:sz w:val="24"/>
                <w:szCs w:val="24"/>
                <w:shd w:val="clear" w:color="auto" w:fill="FFFFFF"/>
                <w:lang w:val="hy-AM"/>
              </w:rPr>
              <w:t xml:space="preserve"> </w:t>
            </w:r>
            <w:r w:rsidRPr="0060742C">
              <w:rPr>
                <w:rFonts w:ascii="GHEA Grapalat" w:hAnsi="GHEA Grapalat"/>
                <w:color w:val="191919"/>
                <w:sz w:val="24"/>
                <w:szCs w:val="24"/>
                <w:shd w:val="clear" w:color="auto" w:fill="FFFFFF"/>
                <w:lang w:val="hy-AM"/>
              </w:rPr>
              <w:t xml:space="preserve">«Եվրասիական տնտեսական միության անդամ պետությունների աշխատողների կենսաթոշակային ապահովության մասին» համաձայնագրին, ապա </w:t>
            </w:r>
            <w:r>
              <w:rPr>
                <w:rFonts w:ascii="GHEA Grapalat" w:hAnsi="GHEA Grapalat"/>
                <w:color w:val="191919"/>
                <w:sz w:val="24"/>
                <w:szCs w:val="24"/>
                <w:shd w:val="clear" w:color="auto" w:fill="FFFFFF"/>
                <w:lang w:val="hy-AM"/>
              </w:rPr>
              <w:t>հարկ է նկատի ունենալ</w:t>
            </w:r>
            <w:r w:rsidRPr="0060742C">
              <w:rPr>
                <w:rFonts w:ascii="GHEA Grapalat" w:hAnsi="GHEA Grapalat"/>
                <w:color w:val="191919"/>
                <w:sz w:val="24"/>
                <w:szCs w:val="24"/>
                <w:shd w:val="clear" w:color="auto" w:fill="FFFFFF"/>
                <w:lang w:val="hy-AM"/>
              </w:rPr>
              <w:t>, որ</w:t>
            </w:r>
            <w:r>
              <w:rPr>
                <w:rFonts w:ascii="GHEA Grapalat" w:hAnsi="GHEA Grapalat"/>
                <w:color w:val="191919"/>
                <w:sz w:val="24"/>
                <w:szCs w:val="24"/>
                <w:shd w:val="clear" w:color="auto" w:fill="FFFFFF"/>
                <w:lang w:val="hy-AM"/>
              </w:rPr>
              <w:t xml:space="preserve"> «Միջազգային պայմանագրերի մասին» օրենքի 3-րդ հոդվածի 2-րդ մասի համաձայն՝ մ</w:t>
            </w:r>
            <w:r w:rsidRPr="006E7AE5">
              <w:rPr>
                <w:rFonts w:ascii="GHEA Grapalat" w:hAnsi="GHEA Grapalat"/>
                <w:color w:val="191919"/>
                <w:sz w:val="24"/>
                <w:szCs w:val="24"/>
                <w:shd w:val="clear" w:color="auto" w:fill="FFFFFF"/>
                <w:lang w:val="hy-AM"/>
              </w:rPr>
              <w:t>իջազգային պայմանագիրը Հայաստանի Հանրապետության իրավական համակարգի բաղկացուցիչ մասն է։</w:t>
            </w:r>
          </w:p>
        </w:tc>
      </w:tr>
      <w:tr w:rsidR="00A84691" w:rsidRPr="00CC61C8" w:rsidTr="006D2DF1">
        <w:tc>
          <w:tcPr>
            <w:tcW w:w="8744" w:type="dxa"/>
          </w:tcPr>
          <w:p w:rsidR="00293A7A" w:rsidRPr="0060742C" w:rsidRDefault="00293A7A" w:rsidP="0060742C">
            <w:pPr>
              <w:shd w:val="clear" w:color="auto" w:fill="FFFFFF"/>
              <w:spacing w:line="360" w:lineRule="auto"/>
              <w:ind w:firstLine="720"/>
              <w:jc w:val="both"/>
              <w:rPr>
                <w:rFonts w:ascii="GHEA Grapalat" w:hAnsi="GHEA Grapalat"/>
                <w:sz w:val="24"/>
                <w:szCs w:val="24"/>
                <w:lang w:val="hy-AM"/>
              </w:rPr>
            </w:pPr>
            <w:r w:rsidRPr="0060742C">
              <w:rPr>
                <w:rFonts w:ascii="GHEA Grapalat" w:eastAsia="Times New Roman" w:hAnsi="GHEA Grapalat" w:cs="GHEA Grapalat"/>
                <w:color w:val="191919"/>
                <w:sz w:val="24"/>
                <w:szCs w:val="24"/>
                <w:lang w:val="hy-AM"/>
              </w:rPr>
              <w:lastRenderedPageBreak/>
              <w:t xml:space="preserve">Բացի այդ, առաջարկում եմ </w:t>
            </w:r>
            <w:r w:rsidRPr="0060742C">
              <w:rPr>
                <w:rFonts w:ascii="GHEA Grapalat" w:eastAsia="Times New Roman" w:hAnsi="GHEA Grapalat"/>
                <w:color w:val="191919"/>
                <w:sz w:val="24"/>
                <w:szCs w:val="24"/>
                <w:lang w:val="hy-AM"/>
              </w:rPr>
              <w:t>Նախագծով հաստատվող հավելվածի 10-րդ կետի 2-րդ ենթակետը շարադրել հետևյալ խմբագրությամբ.</w:t>
            </w:r>
          </w:p>
          <w:p w:rsidR="00293A7A" w:rsidRPr="0060742C" w:rsidRDefault="00293A7A" w:rsidP="0060742C">
            <w:pPr>
              <w:spacing w:line="360" w:lineRule="auto"/>
              <w:ind w:firstLine="720"/>
              <w:jc w:val="both"/>
              <w:rPr>
                <w:rFonts w:ascii="GHEA Grapalat" w:hAnsi="GHEA Grapalat"/>
                <w:sz w:val="24"/>
                <w:szCs w:val="24"/>
                <w:lang w:val="hy-AM"/>
              </w:rPr>
            </w:pPr>
            <w:r w:rsidRPr="0060742C">
              <w:rPr>
                <w:rFonts w:ascii="GHEA Grapalat" w:hAnsi="GHEA Grapalat" w:cs="Calibri"/>
                <w:sz w:val="24"/>
                <w:szCs w:val="24"/>
                <w:lang w:val="hy-AM"/>
              </w:rPr>
              <w:t xml:space="preserve"> </w:t>
            </w:r>
            <w:r w:rsidRPr="0060742C">
              <w:rPr>
                <w:rFonts w:ascii="GHEA Grapalat" w:hAnsi="GHEA Grapalat" w:cs="GHEA Grapalat"/>
                <w:sz w:val="24"/>
                <w:szCs w:val="24"/>
                <w:lang w:val="hy-AM"/>
              </w:rPr>
              <w:t>«</w:t>
            </w:r>
            <w:r w:rsidRPr="0060742C">
              <w:rPr>
                <w:rFonts w:ascii="GHEA Grapalat" w:hAnsi="GHEA Grapalat"/>
                <w:sz w:val="24"/>
                <w:szCs w:val="24"/>
                <w:lang w:val="hy-AM"/>
              </w:rPr>
              <w:t xml:space="preserve">2) </w:t>
            </w:r>
            <w:r w:rsidRPr="0060742C">
              <w:rPr>
                <w:rFonts w:ascii="GHEA Grapalat" w:hAnsi="GHEA Grapalat" w:cs="GHEA Grapalat"/>
                <w:sz w:val="24"/>
                <w:szCs w:val="24"/>
                <w:lang w:val="hy-AM"/>
              </w:rPr>
              <w:t>«</w:t>
            </w:r>
            <w:r w:rsidRPr="0060742C">
              <w:rPr>
                <w:rFonts w:ascii="GHEA Grapalat" w:hAnsi="GHEA Grapalat"/>
                <w:sz w:val="24"/>
                <w:szCs w:val="24"/>
                <w:lang w:val="hy-AM"/>
              </w:rPr>
              <w:t xml:space="preserve">Բժշկական հետազոտության մասին» ֆորմուլյարը՝ այն առողջության առաջնային պահպանման ծառայություններ մատուցող բժշկական հաստատության կողմից, որտեղ շահառուն սահմանված կարգով գրանցված է և որտեղ իրականացվել է անձի բժշկական հետազոտությունը»: </w:t>
            </w:r>
          </w:p>
          <w:p w:rsidR="00A84691" w:rsidRPr="0060742C" w:rsidRDefault="00293A7A" w:rsidP="0060742C">
            <w:pPr>
              <w:spacing w:line="360" w:lineRule="auto"/>
              <w:ind w:firstLine="720"/>
              <w:jc w:val="both"/>
              <w:rPr>
                <w:rFonts w:ascii="GHEA Grapalat" w:hAnsi="GHEA Grapalat"/>
                <w:sz w:val="24"/>
                <w:szCs w:val="24"/>
                <w:lang w:val="hy-AM"/>
              </w:rPr>
            </w:pPr>
            <w:r w:rsidRPr="0060742C">
              <w:rPr>
                <w:rFonts w:ascii="GHEA Grapalat" w:hAnsi="GHEA Grapalat"/>
                <w:sz w:val="24"/>
                <w:szCs w:val="24"/>
                <w:lang w:val="hy-AM"/>
              </w:rPr>
              <w:t>Առաջարկում եմ նաև նույն կետի 3-րդ ենթակետում «կից ներկայացվող» բառերից հետո հանել «և» շաղկապը:</w:t>
            </w:r>
          </w:p>
        </w:tc>
        <w:tc>
          <w:tcPr>
            <w:tcW w:w="5220" w:type="dxa"/>
          </w:tcPr>
          <w:p w:rsidR="00A84691" w:rsidRPr="0047609B" w:rsidRDefault="00256B7F" w:rsidP="0047609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t>Ընդունվել է։</w:t>
            </w:r>
          </w:p>
          <w:p w:rsidR="00256B7F" w:rsidRPr="0047609B" w:rsidRDefault="00256B7F" w:rsidP="009F3DE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t>Նախագծով հաստատվող հավելվածի 10-րդ կետի 2-րդ և 3-րդ ենթակետերը խմբագրվել են։</w:t>
            </w:r>
          </w:p>
        </w:tc>
      </w:tr>
      <w:tr w:rsidR="00A84691" w:rsidRPr="00CC61C8" w:rsidTr="006D2DF1">
        <w:tc>
          <w:tcPr>
            <w:tcW w:w="8744" w:type="dxa"/>
          </w:tcPr>
          <w:p w:rsidR="00A84691" w:rsidRPr="0060742C" w:rsidRDefault="00293A7A" w:rsidP="0060742C">
            <w:pPr>
              <w:spacing w:line="360" w:lineRule="auto"/>
              <w:ind w:firstLine="720"/>
              <w:jc w:val="both"/>
              <w:rPr>
                <w:rFonts w:ascii="GHEA Grapalat" w:hAnsi="GHEA Grapalat"/>
                <w:color w:val="191919"/>
                <w:sz w:val="24"/>
                <w:szCs w:val="24"/>
                <w:shd w:val="clear" w:color="auto" w:fill="FFFFFF"/>
                <w:lang w:val="hy-AM"/>
              </w:rPr>
            </w:pPr>
            <w:r w:rsidRPr="0060742C">
              <w:rPr>
                <w:rFonts w:ascii="GHEA Grapalat" w:hAnsi="GHEA Grapalat"/>
                <w:color w:val="191919"/>
                <w:sz w:val="24"/>
                <w:szCs w:val="24"/>
                <w:shd w:val="clear" w:color="auto" w:fill="FFFFFF"/>
                <w:lang w:val="hy-AM"/>
              </w:rPr>
              <w:t>Միաժամանակ, առաջարկում եմ Նախագծի 2-րդ կետի 8-րդ ենթակետում և Նախագծով հաստատվող հավելվածի 35-րդ կետում կիրառվող «հաշմանդամ անձ» հասկացությունը համապատասխանեցնել «</w:t>
            </w:r>
            <w:r w:rsidRPr="0060742C">
              <w:rPr>
                <w:rFonts w:ascii="GHEA Grapalat" w:hAnsi="GHEA Grapalat"/>
                <w:bCs/>
                <w:color w:val="191919"/>
                <w:sz w:val="24"/>
                <w:szCs w:val="24"/>
                <w:shd w:val="clear" w:color="auto" w:fill="FFFFFF"/>
                <w:lang w:val="hy-AM"/>
              </w:rPr>
              <w:t>Հաշմանդամություն</w:t>
            </w:r>
            <w:r w:rsidRPr="0060742C">
              <w:rPr>
                <w:rFonts w:ascii="GHEA Grapalat" w:hAnsi="GHEA Grapalat" w:cs="Calibri"/>
                <w:bCs/>
                <w:color w:val="191919"/>
                <w:sz w:val="24"/>
                <w:szCs w:val="24"/>
                <w:shd w:val="clear" w:color="auto" w:fill="FFFFFF"/>
                <w:lang w:val="hy-AM"/>
              </w:rPr>
              <w:t xml:space="preserve"> </w:t>
            </w:r>
            <w:r w:rsidRPr="0060742C">
              <w:rPr>
                <w:rFonts w:ascii="GHEA Grapalat" w:hAnsi="GHEA Grapalat"/>
                <w:bCs/>
                <w:color w:val="191919"/>
                <w:sz w:val="24"/>
                <w:szCs w:val="24"/>
                <w:shd w:val="clear" w:color="auto" w:fill="FFFFFF"/>
                <w:lang w:val="hy-AM"/>
              </w:rPr>
              <w:t>ունեցող</w:t>
            </w:r>
            <w:r w:rsidRPr="0060742C">
              <w:rPr>
                <w:rFonts w:ascii="GHEA Grapalat" w:hAnsi="GHEA Grapalat" w:cs="Calibri"/>
                <w:bCs/>
                <w:color w:val="191919"/>
                <w:sz w:val="24"/>
                <w:szCs w:val="24"/>
                <w:shd w:val="clear" w:color="auto" w:fill="FFFFFF"/>
                <w:lang w:val="hy-AM"/>
              </w:rPr>
              <w:t xml:space="preserve"> </w:t>
            </w:r>
            <w:r w:rsidRPr="0060742C">
              <w:rPr>
                <w:rFonts w:ascii="GHEA Grapalat" w:hAnsi="GHEA Grapalat"/>
                <w:bCs/>
                <w:color w:val="191919"/>
                <w:sz w:val="24"/>
                <w:szCs w:val="24"/>
                <w:shd w:val="clear" w:color="auto" w:fill="FFFFFF"/>
                <w:lang w:val="hy-AM"/>
              </w:rPr>
              <w:t>անձանց իրավունքների մասին</w:t>
            </w:r>
            <w:r w:rsidRPr="0060742C">
              <w:rPr>
                <w:rFonts w:ascii="GHEA Grapalat" w:hAnsi="GHEA Grapalat"/>
                <w:color w:val="191919"/>
                <w:sz w:val="24"/>
                <w:szCs w:val="24"/>
                <w:shd w:val="clear" w:color="auto" w:fill="FFFFFF"/>
                <w:lang w:val="hy-AM"/>
              </w:rPr>
              <w:t>» օրենքում կիրառվող ձևակերպմանը` փոխարինելով «հաշմանդամություն ունեցող անձ» հասկացությամբ։</w:t>
            </w:r>
          </w:p>
        </w:tc>
        <w:tc>
          <w:tcPr>
            <w:tcW w:w="5220" w:type="dxa"/>
          </w:tcPr>
          <w:p w:rsidR="0023729F" w:rsidRPr="0047609B" w:rsidRDefault="0023729F" w:rsidP="0047609B">
            <w:pPr>
              <w:spacing w:line="360" w:lineRule="auto"/>
              <w:ind w:firstLine="720"/>
              <w:jc w:val="both"/>
              <w:rPr>
                <w:rFonts w:ascii="GHEA Grapalat" w:hAnsi="GHEA Grapalat"/>
                <w:color w:val="191919"/>
                <w:sz w:val="24"/>
                <w:szCs w:val="24"/>
                <w:shd w:val="clear" w:color="auto" w:fill="FFFFFF"/>
                <w:lang w:val="hy-AM"/>
              </w:rPr>
            </w:pPr>
            <w:r w:rsidRPr="0047609B">
              <w:rPr>
                <w:rFonts w:ascii="GHEA Grapalat" w:hAnsi="GHEA Grapalat"/>
                <w:color w:val="191919"/>
                <w:sz w:val="24"/>
                <w:szCs w:val="24"/>
                <w:shd w:val="clear" w:color="auto" w:fill="FFFFFF"/>
                <w:lang w:val="hy-AM"/>
              </w:rPr>
              <w:t>Ընդունվել է։</w:t>
            </w:r>
          </w:p>
          <w:p w:rsidR="00A84691" w:rsidRDefault="0023729F" w:rsidP="002C4A50">
            <w:pPr>
              <w:spacing w:line="360" w:lineRule="auto"/>
              <w:ind w:firstLine="720"/>
              <w:jc w:val="both"/>
              <w:rPr>
                <w:rFonts w:ascii="GHEA Grapalat" w:hAnsi="GHEA Grapalat"/>
                <w:color w:val="191919"/>
                <w:sz w:val="24"/>
                <w:szCs w:val="24"/>
                <w:shd w:val="clear" w:color="auto" w:fill="FFFFFF"/>
                <w:lang w:val="hy-AM"/>
              </w:rPr>
            </w:pPr>
            <w:r w:rsidRPr="0060742C">
              <w:rPr>
                <w:rFonts w:ascii="GHEA Grapalat" w:hAnsi="GHEA Grapalat"/>
                <w:color w:val="191919"/>
                <w:sz w:val="24"/>
                <w:szCs w:val="24"/>
                <w:shd w:val="clear" w:color="auto" w:fill="FFFFFF"/>
                <w:lang w:val="hy-AM"/>
              </w:rPr>
              <w:t>Նախագծի 2-րդ կետի 8-րդ</w:t>
            </w:r>
            <w:r w:rsidR="001447A1" w:rsidRPr="001447A1">
              <w:rPr>
                <w:rFonts w:ascii="GHEA Grapalat" w:hAnsi="GHEA Grapalat"/>
                <w:color w:val="191919"/>
                <w:sz w:val="24"/>
                <w:szCs w:val="24"/>
                <w:shd w:val="clear" w:color="auto" w:fill="FFFFFF"/>
                <w:lang w:val="hy-AM"/>
              </w:rPr>
              <w:t xml:space="preserve"> </w:t>
            </w:r>
            <w:r w:rsidR="001447A1" w:rsidRPr="001C4977">
              <w:rPr>
                <w:rFonts w:ascii="GHEA Grapalat" w:hAnsi="GHEA Grapalat"/>
                <w:bCs/>
                <w:color w:val="191919"/>
                <w:sz w:val="24"/>
                <w:szCs w:val="24"/>
                <w:shd w:val="clear" w:color="auto" w:fill="FFFFFF"/>
                <w:lang w:val="hy-AM"/>
              </w:rPr>
              <w:t>(լրամշակված նախագծի 7-րդ)</w:t>
            </w:r>
            <w:r w:rsidRPr="0060742C">
              <w:rPr>
                <w:rFonts w:ascii="GHEA Grapalat" w:hAnsi="GHEA Grapalat"/>
                <w:color w:val="191919"/>
                <w:sz w:val="24"/>
                <w:szCs w:val="24"/>
                <w:shd w:val="clear" w:color="auto" w:fill="FFFFFF"/>
                <w:lang w:val="hy-AM"/>
              </w:rPr>
              <w:t xml:space="preserve"> ենթակետ</w:t>
            </w:r>
            <w:r>
              <w:rPr>
                <w:rFonts w:ascii="GHEA Grapalat" w:hAnsi="GHEA Grapalat"/>
                <w:color w:val="191919"/>
                <w:sz w:val="24"/>
                <w:szCs w:val="24"/>
                <w:shd w:val="clear" w:color="auto" w:fill="FFFFFF"/>
                <w:lang w:val="hy-AM"/>
              </w:rPr>
              <w:t>ը</w:t>
            </w:r>
            <w:r w:rsidR="001447A1">
              <w:rPr>
                <w:rFonts w:ascii="GHEA Grapalat" w:hAnsi="GHEA Grapalat"/>
                <w:color w:val="191919"/>
                <w:sz w:val="24"/>
                <w:szCs w:val="24"/>
                <w:shd w:val="clear" w:color="auto" w:fill="FFFFFF"/>
                <w:lang w:val="hy-AM"/>
              </w:rPr>
              <w:t xml:space="preserve"> </w:t>
            </w:r>
            <w:r w:rsidRPr="0060742C">
              <w:rPr>
                <w:rFonts w:ascii="GHEA Grapalat" w:hAnsi="GHEA Grapalat"/>
                <w:color w:val="191919"/>
                <w:sz w:val="24"/>
                <w:szCs w:val="24"/>
                <w:shd w:val="clear" w:color="auto" w:fill="FFFFFF"/>
                <w:lang w:val="hy-AM"/>
              </w:rPr>
              <w:t xml:space="preserve"> և Նախագծով հաստատվող հավելվածի 35-րդ կետ</w:t>
            </w:r>
            <w:r>
              <w:rPr>
                <w:rFonts w:ascii="GHEA Grapalat" w:hAnsi="GHEA Grapalat"/>
                <w:color w:val="191919"/>
                <w:sz w:val="24"/>
                <w:szCs w:val="24"/>
                <w:shd w:val="clear" w:color="auto" w:fill="FFFFFF"/>
                <w:lang w:val="hy-AM"/>
              </w:rPr>
              <w:t>ը խմբագրվել են։</w:t>
            </w:r>
          </w:p>
          <w:p w:rsidR="00FB305D" w:rsidRPr="0047609B" w:rsidRDefault="00634D9A" w:rsidP="00FB305D">
            <w:pPr>
              <w:spacing w:line="360" w:lineRule="auto"/>
              <w:jc w:val="both"/>
              <w:rPr>
                <w:rFonts w:ascii="GHEA Grapalat" w:hAnsi="GHEA Grapalat"/>
                <w:color w:val="191919"/>
                <w:sz w:val="24"/>
                <w:szCs w:val="24"/>
                <w:shd w:val="clear" w:color="auto" w:fill="FFFFFF"/>
                <w:lang w:val="hy-AM"/>
              </w:rPr>
            </w:pPr>
            <w:r w:rsidRPr="008F2313">
              <w:rPr>
                <w:rFonts w:ascii="GHEA Grapalat" w:hAnsi="GHEA Grapalat" w:cs="GHEA Grapalat"/>
                <w:sz w:val="24"/>
                <w:szCs w:val="24"/>
                <w:lang w:val="hy-AM"/>
              </w:rPr>
              <w:t xml:space="preserve"> </w:t>
            </w:r>
            <w:r w:rsidR="00FB305D" w:rsidRPr="008F2313">
              <w:rPr>
                <w:rFonts w:ascii="GHEA Grapalat" w:hAnsi="GHEA Grapalat" w:cs="GHEA Grapalat"/>
                <w:sz w:val="24"/>
                <w:szCs w:val="24"/>
                <w:lang w:val="hy-AM"/>
              </w:rPr>
              <w:t>«Հաշմանդամություն ունեցող անձանց իրավունքների մասին» օրենքի դրույթներ</w:t>
            </w:r>
            <w:r w:rsidR="00FB305D">
              <w:rPr>
                <w:rFonts w:ascii="GHEA Grapalat" w:hAnsi="GHEA Grapalat" w:cs="GHEA Grapalat"/>
                <w:sz w:val="24"/>
                <w:szCs w:val="24"/>
                <w:lang w:val="hy-AM"/>
              </w:rPr>
              <w:t xml:space="preserve">ին ամբողջությամբ  </w:t>
            </w:r>
            <w:r w:rsidR="0037258D">
              <w:rPr>
                <w:rFonts w:ascii="GHEA Grapalat" w:hAnsi="GHEA Grapalat" w:cs="GHEA Grapalat"/>
                <w:sz w:val="24"/>
                <w:szCs w:val="24"/>
                <w:lang w:val="hy-AM"/>
              </w:rPr>
              <w:t xml:space="preserve">(ֆունկցիոնալության մասով) </w:t>
            </w:r>
            <w:r w:rsidR="00FB305D">
              <w:rPr>
                <w:rFonts w:ascii="GHEA Grapalat" w:hAnsi="GHEA Grapalat" w:cs="GHEA Grapalat"/>
                <w:sz w:val="24"/>
                <w:szCs w:val="24"/>
                <w:lang w:val="hy-AM"/>
              </w:rPr>
              <w:t xml:space="preserve">անդրադարձ կկատարվի «Պետական կենսաթոշակների մասին» օրենքում </w:t>
            </w:r>
            <w:r w:rsidR="00FB305D">
              <w:rPr>
                <w:rFonts w:ascii="GHEA Grapalat" w:hAnsi="GHEA Grapalat" w:cs="GHEA Grapalat"/>
                <w:sz w:val="24"/>
                <w:szCs w:val="24"/>
                <w:lang w:val="hy-AM"/>
              </w:rPr>
              <w:lastRenderedPageBreak/>
              <w:t>փոփխություններ կատարելուց հետո</w:t>
            </w:r>
            <w:r w:rsidR="00021FE3">
              <w:rPr>
                <w:rFonts w:ascii="GHEA Grapalat" w:hAnsi="GHEA Grapalat" w:cs="GHEA Grapalat"/>
                <w:sz w:val="24"/>
                <w:szCs w:val="24"/>
                <w:lang w:val="hy-AM"/>
              </w:rPr>
              <w:t xml:space="preserve"> </w:t>
            </w:r>
            <w:r w:rsidR="00021FE3" w:rsidRPr="00021FE3">
              <w:rPr>
                <w:rFonts w:ascii="GHEA Grapalat" w:hAnsi="GHEA Grapalat" w:cs="GHEA Grapalat"/>
                <w:sz w:val="24"/>
                <w:szCs w:val="24"/>
                <w:lang w:val="hy-AM"/>
              </w:rPr>
              <w:t>(նախագիծը գտնվում է Ազգային ժողովում)</w:t>
            </w:r>
            <w:r w:rsidR="00FB305D">
              <w:rPr>
                <w:rFonts w:ascii="GHEA Grapalat" w:hAnsi="GHEA Grapalat" w:cs="GHEA Grapalat"/>
                <w:sz w:val="24"/>
                <w:szCs w:val="24"/>
                <w:lang w:val="hy-AM"/>
              </w:rPr>
              <w:t>։</w:t>
            </w:r>
          </w:p>
        </w:tc>
      </w:tr>
      <w:tr w:rsidR="00A84691" w:rsidRPr="00CC61C8" w:rsidTr="006D2DF1">
        <w:tc>
          <w:tcPr>
            <w:tcW w:w="8744" w:type="dxa"/>
          </w:tcPr>
          <w:p w:rsidR="00A84691" w:rsidRPr="0060742C" w:rsidRDefault="00293A7A" w:rsidP="0060742C">
            <w:pPr>
              <w:spacing w:line="360" w:lineRule="auto"/>
              <w:ind w:firstLine="709"/>
              <w:jc w:val="both"/>
              <w:rPr>
                <w:rFonts w:ascii="GHEA Grapalat" w:hAnsi="GHEA Grapalat"/>
                <w:color w:val="191919"/>
                <w:sz w:val="24"/>
                <w:szCs w:val="24"/>
                <w:shd w:val="clear" w:color="auto" w:fill="FFFFFF"/>
                <w:lang w:val="hy-AM"/>
              </w:rPr>
            </w:pPr>
            <w:r w:rsidRPr="0060742C">
              <w:rPr>
                <w:rFonts w:ascii="GHEA Grapalat" w:hAnsi="GHEA Grapalat"/>
                <w:color w:val="191919"/>
                <w:sz w:val="24"/>
                <w:szCs w:val="24"/>
                <w:shd w:val="clear" w:color="auto" w:fill="FFFFFF"/>
                <w:lang w:val="hy-AM"/>
              </w:rPr>
              <w:lastRenderedPageBreak/>
              <w:t xml:space="preserve">Առաջարկում եմ Նախագծով հաստատվող հավելվածի գլուխները համարակալել արաբական թվանշաններով` հիմք ընդունելով «Նորմատիվ իրավական ակտերի մասին» օրենքի 14-րդ հոդվածի 10-րդ մասը: </w:t>
            </w:r>
          </w:p>
        </w:tc>
        <w:tc>
          <w:tcPr>
            <w:tcW w:w="5220" w:type="dxa"/>
          </w:tcPr>
          <w:p w:rsidR="001474E7" w:rsidRDefault="001474E7" w:rsidP="001474E7">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Ընդունվել է։</w:t>
            </w:r>
          </w:p>
          <w:p w:rsidR="00A84691" w:rsidRPr="0060742C" w:rsidRDefault="001474E7" w:rsidP="0060742C">
            <w:pPr>
              <w:spacing w:line="360" w:lineRule="auto"/>
              <w:contextualSpacing/>
              <w:jc w:val="both"/>
              <w:rPr>
                <w:rFonts w:ascii="GHEA Grapalat" w:eastAsia="Times New Roman" w:hAnsi="GHEA Grapalat" w:cs="Times New Roman"/>
                <w:color w:val="000000"/>
                <w:sz w:val="24"/>
                <w:szCs w:val="24"/>
                <w:lang w:val="hy-AM"/>
              </w:rPr>
            </w:pPr>
            <w:r w:rsidRPr="0060742C">
              <w:rPr>
                <w:rFonts w:ascii="GHEA Grapalat" w:hAnsi="GHEA Grapalat"/>
                <w:color w:val="191919"/>
                <w:sz w:val="24"/>
                <w:szCs w:val="24"/>
                <w:shd w:val="clear" w:color="auto" w:fill="FFFFFF"/>
                <w:lang w:val="hy-AM"/>
              </w:rPr>
              <w:t xml:space="preserve">Նախագծով հաստատվող հավելվածի գլուխները </w:t>
            </w:r>
            <w:r>
              <w:rPr>
                <w:rFonts w:ascii="GHEA Grapalat" w:hAnsi="GHEA Grapalat"/>
                <w:color w:val="191919"/>
                <w:sz w:val="24"/>
                <w:szCs w:val="24"/>
                <w:shd w:val="clear" w:color="auto" w:fill="FFFFFF"/>
                <w:lang w:val="hy-AM"/>
              </w:rPr>
              <w:t>վերա</w:t>
            </w:r>
            <w:r w:rsidRPr="0060742C">
              <w:rPr>
                <w:rFonts w:ascii="GHEA Grapalat" w:hAnsi="GHEA Grapalat"/>
                <w:color w:val="191919"/>
                <w:sz w:val="24"/>
                <w:szCs w:val="24"/>
                <w:shd w:val="clear" w:color="auto" w:fill="FFFFFF"/>
                <w:lang w:val="hy-AM"/>
              </w:rPr>
              <w:t>համարակալ</w:t>
            </w:r>
            <w:r>
              <w:rPr>
                <w:rFonts w:ascii="GHEA Grapalat" w:hAnsi="GHEA Grapalat"/>
                <w:color w:val="191919"/>
                <w:sz w:val="24"/>
                <w:szCs w:val="24"/>
                <w:shd w:val="clear" w:color="auto" w:fill="FFFFFF"/>
                <w:lang w:val="hy-AM"/>
              </w:rPr>
              <w:t>վ</w:t>
            </w:r>
            <w:r w:rsidRPr="0060742C">
              <w:rPr>
                <w:rFonts w:ascii="GHEA Grapalat" w:hAnsi="GHEA Grapalat"/>
                <w:color w:val="191919"/>
                <w:sz w:val="24"/>
                <w:szCs w:val="24"/>
                <w:shd w:val="clear" w:color="auto" w:fill="FFFFFF"/>
                <w:lang w:val="hy-AM"/>
              </w:rPr>
              <w:t>ել</w:t>
            </w:r>
            <w:r>
              <w:rPr>
                <w:rFonts w:ascii="GHEA Grapalat" w:hAnsi="GHEA Grapalat"/>
                <w:color w:val="191919"/>
                <w:sz w:val="24"/>
                <w:szCs w:val="24"/>
                <w:shd w:val="clear" w:color="auto" w:fill="FFFFFF"/>
                <w:lang w:val="hy-AM"/>
              </w:rPr>
              <w:t xml:space="preserve"> են։</w:t>
            </w:r>
          </w:p>
        </w:tc>
      </w:tr>
      <w:tr w:rsidR="00A84691" w:rsidRPr="00CC61C8" w:rsidTr="006D2DF1">
        <w:tc>
          <w:tcPr>
            <w:tcW w:w="8744" w:type="dxa"/>
          </w:tcPr>
          <w:p w:rsidR="00A84691" w:rsidRPr="0060742C" w:rsidRDefault="00293A7A" w:rsidP="0060742C">
            <w:pPr>
              <w:spacing w:line="360" w:lineRule="auto"/>
              <w:ind w:firstLine="709"/>
              <w:jc w:val="both"/>
              <w:rPr>
                <w:rFonts w:ascii="GHEA Grapalat" w:hAnsi="GHEA Grapalat"/>
                <w:color w:val="191919"/>
                <w:sz w:val="24"/>
                <w:szCs w:val="24"/>
                <w:shd w:val="clear" w:color="auto" w:fill="FFFFFF"/>
                <w:lang w:val="hy-AM"/>
              </w:rPr>
            </w:pPr>
            <w:r w:rsidRPr="0060742C">
              <w:rPr>
                <w:rFonts w:ascii="GHEA Grapalat" w:hAnsi="GHEA Grapalat"/>
                <w:color w:val="191919"/>
                <w:sz w:val="24"/>
                <w:szCs w:val="24"/>
                <w:shd w:val="clear" w:color="auto" w:fill="FFFFFF"/>
                <w:lang w:val="hy-AM"/>
              </w:rPr>
              <w:t>Նախագծով հաստատվող հավելվածի 30-րդ կետով նախատեսված կարգավորումն արդեն իսկ առկա է «</w:t>
            </w:r>
            <w:r w:rsidRPr="0060742C">
              <w:rPr>
                <w:rFonts w:ascii="GHEA Grapalat" w:hAnsi="GHEA Grapalat"/>
                <w:bCs/>
                <w:color w:val="191919"/>
                <w:sz w:val="24"/>
                <w:szCs w:val="24"/>
                <w:shd w:val="clear" w:color="auto" w:fill="FFFFFF"/>
                <w:lang w:val="hy-AM"/>
              </w:rPr>
              <w:t>Պետական կենսաթոշակների մասին» օրենքի 9-րդ հոդվածի շրջանակներում, ուստի առաջարկում եմ վերանայել նշված կետի անհրաժեշտությունը:</w:t>
            </w:r>
          </w:p>
        </w:tc>
        <w:tc>
          <w:tcPr>
            <w:tcW w:w="5220" w:type="dxa"/>
          </w:tcPr>
          <w:p w:rsidR="006E7AE5" w:rsidRDefault="001474E7" w:rsidP="006E7AE5">
            <w:pPr>
              <w:spacing w:line="360" w:lineRule="auto"/>
              <w:jc w:val="center"/>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Չի ը</w:t>
            </w:r>
            <w:r w:rsidR="006E7AE5">
              <w:rPr>
                <w:rFonts w:ascii="GHEA Grapalat" w:eastAsia="Times New Roman" w:hAnsi="GHEA Grapalat" w:cs="Times New Roman"/>
                <w:color w:val="000000"/>
                <w:sz w:val="24"/>
                <w:szCs w:val="24"/>
                <w:lang w:val="hy-AM"/>
              </w:rPr>
              <w:t>նդունվել։</w:t>
            </w:r>
          </w:p>
          <w:p w:rsidR="00A84691" w:rsidRPr="0060742C" w:rsidRDefault="001474E7" w:rsidP="001474E7">
            <w:pPr>
              <w:spacing w:line="36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Դիտարկումը իրավացի</w:t>
            </w:r>
            <w:r w:rsidR="0072557D">
              <w:rPr>
                <w:rFonts w:ascii="GHEA Grapalat" w:eastAsia="Times New Roman" w:hAnsi="GHEA Grapalat" w:cs="Times New Roman"/>
                <w:color w:val="000000"/>
                <w:sz w:val="24"/>
                <w:szCs w:val="24"/>
                <w:lang w:val="hy-AM"/>
              </w:rPr>
              <w:t xml:space="preserve"> է</w:t>
            </w:r>
            <w:r>
              <w:rPr>
                <w:rFonts w:ascii="GHEA Grapalat" w:eastAsia="Times New Roman" w:hAnsi="GHEA Grapalat" w:cs="Times New Roman"/>
                <w:color w:val="000000"/>
                <w:sz w:val="24"/>
                <w:szCs w:val="24"/>
                <w:lang w:val="hy-AM"/>
              </w:rPr>
              <w:t xml:space="preserve">, սակայն քանի որ </w:t>
            </w:r>
            <w:r w:rsidRPr="0060742C">
              <w:rPr>
                <w:rFonts w:ascii="GHEA Grapalat" w:hAnsi="GHEA Grapalat"/>
                <w:color w:val="191919"/>
                <w:sz w:val="24"/>
                <w:szCs w:val="24"/>
                <w:shd w:val="clear" w:color="auto" w:fill="FFFFFF"/>
                <w:lang w:val="hy-AM"/>
              </w:rPr>
              <w:t xml:space="preserve">Նախագծով հաստատվող հավելվածի 30-րդ </w:t>
            </w:r>
            <w:r>
              <w:rPr>
                <w:rFonts w:ascii="GHEA Grapalat" w:hAnsi="GHEA Grapalat"/>
                <w:color w:val="191919"/>
                <w:sz w:val="24"/>
                <w:szCs w:val="24"/>
                <w:shd w:val="clear" w:color="auto" w:fill="FFFFFF"/>
                <w:lang w:val="hy-AM"/>
              </w:rPr>
              <w:t>կետը վերաբերում է «հայկական կենսաթոշակին», նպատակահարմար է հստակեցնել իրավունք տվող ստաժում հաշվառվող ժամանակահատվածները։</w:t>
            </w:r>
          </w:p>
        </w:tc>
      </w:tr>
      <w:tr w:rsidR="004228EF" w:rsidRPr="0060742C" w:rsidTr="006D2DF1">
        <w:tc>
          <w:tcPr>
            <w:tcW w:w="8744" w:type="dxa"/>
          </w:tcPr>
          <w:p w:rsidR="004228EF" w:rsidRPr="00256B7F" w:rsidRDefault="004228EF" w:rsidP="0060742C">
            <w:pPr>
              <w:spacing w:line="360" w:lineRule="auto"/>
              <w:ind w:firstLine="567"/>
              <w:contextualSpacing/>
              <w:jc w:val="center"/>
              <w:rPr>
                <w:rFonts w:ascii="GHEA Grapalat" w:hAnsi="GHEA Grapalat" w:cs="Sylfaen"/>
                <w:b/>
                <w:sz w:val="24"/>
                <w:szCs w:val="24"/>
                <w:lang w:val="hy-AM"/>
              </w:rPr>
            </w:pPr>
            <w:r w:rsidRPr="00256B7F">
              <w:rPr>
                <w:rFonts w:ascii="GHEA Grapalat" w:hAnsi="GHEA Grapalat" w:cs="Sylfaen"/>
                <w:b/>
                <w:sz w:val="24"/>
                <w:szCs w:val="24"/>
                <w:lang w:val="hy-AM"/>
              </w:rPr>
              <w:t xml:space="preserve">5. Ազգային անվտանգության ծառայություն </w:t>
            </w:r>
          </w:p>
          <w:p w:rsidR="004228EF" w:rsidRPr="00256B7F" w:rsidRDefault="004228EF" w:rsidP="0060742C">
            <w:pPr>
              <w:spacing w:line="360" w:lineRule="auto"/>
              <w:ind w:firstLine="567"/>
              <w:contextualSpacing/>
              <w:jc w:val="center"/>
              <w:rPr>
                <w:rFonts w:ascii="GHEA Grapalat" w:hAnsi="GHEA Grapalat" w:cs="Sylfaen"/>
                <w:b/>
                <w:sz w:val="24"/>
                <w:szCs w:val="24"/>
                <w:lang w:val="hy-AM"/>
              </w:rPr>
            </w:pPr>
          </w:p>
        </w:tc>
        <w:tc>
          <w:tcPr>
            <w:tcW w:w="5220" w:type="dxa"/>
          </w:tcPr>
          <w:p w:rsidR="004228EF" w:rsidRPr="0047609B" w:rsidRDefault="004228EF" w:rsidP="0047609B">
            <w:pPr>
              <w:spacing w:line="360" w:lineRule="auto"/>
              <w:ind w:firstLine="567"/>
              <w:contextualSpacing/>
              <w:jc w:val="center"/>
              <w:rPr>
                <w:rFonts w:ascii="GHEA Grapalat" w:hAnsi="GHEA Grapalat" w:cs="Sylfaen"/>
                <w:b/>
                <w:sz w:val="24"/>
                <w:szCs w:val="24"/>
                <w:lang w:val="hy-AM"/>
              </w:rPr>
            </w:pPr>
            <w:r w:rsidRPr="0047609B">
              <w:rPr>
                <w:rFonts w:ascii="GHEA Grapalat" w:hAnsi="GHEA Grapalat" w:cs="Sylfaen"/>
                <w:b/>
                <w:sz w:val="24"/>
                <w:szCs w:val="24"/>
                <w:lang w:val="hy-AM"/>
              </w:rPr>
              <w:t>23</w:t>
            </w:r>
            <w:r w:rsidR="0047609B" w:rsidRPr="0047609B">
              <w:rPr>
                <w:rFonts w:ascii="GHEA Grapalat" w:hAnsi="GHEA Grapalat" w:cs="Sylfaen"/>
                <w:b/>
                <w:sz w:val="24"/>
                <w:szCs w:val="24"/>
                <w:lang w:val="hy-AM"/>
              </w:rPr>
              <w:t>.</w:t>
            </w:r>
            <w:r w:rsidRPr="0047609B">
              <w:rPr>
                <w:rFonts w:ascii="GHEA Grapalat" w:hAnsi="GHEA Grapalat" w:cs="Sylfaen"/>
                <w:b/>
                <w:sz w:val="24"/>
                <w:szCs w:val="24"/>
                <w:lang w:val="hy-AM"/>
              </w:rPr>
              <w:t>08</w:t>
            </w:r>
            <w:r w:rsidR="0047609B" w:rsidRPr="0047609B">
              <w:rPr>
                <w:rFonts w:ascii="GHEA Grapalat" w:hAnsi="GHEA Grapalat" w:cs="Sylfaen"/>
                <w:b/>
                <w:sz w:val="24"/>
                <w:szCs w:val="24"/>
                <w:lang w:val="hy-AM"/>
              </w:rPr>
              <w:t>.</w:t>
            </w:r>
            <w:r w:rsidRPr="0047609B">
              <w:rPr>
                <w:rFonts w:ascii="GHEA Grapalat" w:hAnsi="GHEA Grapalat" w:cs="Sylfaen"/>
                <w:b/>
                <w:sz w:val="24"/>
                <w:szCs w:val="24"/>
                <w:lang w:val="hy-AM"/>
              </w:rPr>
              <w:t>2022 թ</w:t>
            </w:r>
            <w:r w:rsidR="0047609B" w:rsidRPr="0047609B">
              <w:rPr>
                <w:rFonts w:ascii="GHEA Grapalat" w:hAnsi="GHEA Grapalat" w:cs="Sylfaen"/>
                <w:b/>
                <w:sz w:val="24"/>
                <w:szCs w:val="24"/>
                <w:lang w:val="hy-AM"/>
              </w:rPr>
              <w:t>.</w:t>
            </w:r>
          </w:p>
          <w:p w:rsidR="004228EF" w:rsidRPr="00256B7F" w:rsidRDefault="004228EF" w:rsidP="0047609B">
            <w:pPr>
              <w:spacing w:line="360" w:lineRule="auto"/>
              <w:ind w:firstLine="567"/>
              <w:contextualSpacing/>
              <w:jc w:val="center"/>
              <w:rPr>
                <w:rFonts w:ascii="GHEA Grapalat" w:eastAsia="Times New Roman" w:hAnsi="GHEA Grapalat" w:cs="Times New Roman"/>
                <w:b/>
                <w:color w:val="000000"/>
                <w:sz w:val="24"/>
                <w:szCs w:val="24"/>
                <w:lang w:val="hy-AM"/>
              </w:rPr>
            </w:pPr>
            <w:r w:rsidRPr="0047609B">
              <w:rPr>
                <w:rFonts w:ascii="GHEA Grapalat" w:hAnsi="GHEA Grapalat" w:cs="Sylfaen"/>
                <w:b/>
                <w:sz w:val="24"/>
                <w:szCs w:val="24"/>
                <w:lang w:val="hy-AM"/>
              </w:rPr>
              <w:t>N 11/917</w:t>
            </w:r>
          </w:p>
        </w:tc>
      </w:tr>
      <w:tr w:rsidR="004228EF" w:rsidRPr="0060742C" w:rsidTr="006D2DF1">
        <w:tc>
          <w:tcPr>
            <w:tcW w:w="8744" w:type="dxa"/>
          </w:tcPr>
          <w:p w:rsidR="004228EF" w:rsidRPr="0047609B" w:rsidRDefault="004228EF" w:rsidP="0060742C">
            <w:pPr>
              <w:spacing w:line="360" w:lineRule="auto"/>
              <w:ind w:firstLine="709"/>
              <w:jc w:val="both"/>
              <w:rPr>
                <w:rFonts w:ascii="GHEA Grapalat" w:hAnsi="GHEA Grapalat"/>
                <w:bCs/>
                <w:color w:val="191919"/>
                <w:sz w:val="24"/>
                <w:szCs w:val="24"/>
                <w:shd w:val="clear" w:color="auto" w:fill="FFFFFF"/>
                <w:lang w:val="hy-AM"/>
              </w:rPr>
            </w:pPr>
            <w:r w:rsidRPr="0060742C">
              <w:rPr>
                <w:rFonts w:ascii="GHEA Grapalat" w:hAnsi="GHEA Grapalat"/>
                <w:bCs/>
                <w:color w:val="191919"/>
                <w:sz w:val="24"/>
                <w:szCs w:val="24"/>
                <w:shd w:val="clear" w:color="auto" w:fill="FFFFFF"/>
                <w:lang w:val="hy-AM"/>
              </w:rPr>
              <w:t>«Հայաuտանի Հանրապետության կառավարության 2011 թվականի մայիսի 5-ի N 665-ն որոշման մեջ լրացումներ և փոփոխություններ կատարելու մասին Կառավարության որոշման նախագծի վերաբերյալ առաջարկություններ չկան։</w:t>
            </w:r>
          </w:p>
        </w:tc>
        <w:tc>
          <w:tcPr>
            <w:tcW w:w="5220" w:type="dxa"/>
          </w:tcPr>
          <w:p w:rsidR="004228EF" w:rsidRPr="0060742C" w:rsidRDefault="004228EF" w:rsidP="0060742C">
            <w:pPr>
              <w:tabs>
                <w:tab w:val="left" w:pos="0"/>
                <w:tab w:val="left" w:pos="10065"/>
                <w:tab w:val="left" w:pos="10206"/>
              </w:tabs>
              <w:spacing w:line="360" w:lineRule="auto"/>
              <w:jc w:val="center"/>
              <w:rPr>
                <w:rFonts w:ascii="GHEA Grapalat" w:hAnsi="GHEA Grapalat"/>
                <w:sz w:val="24"/>
                <w:szCs w:val="24"/>
                <w:lang w:val="hy-AM"/>
              </w:rPr>
            </w:pPr>
            <w:r w:rsidRPr="0060742C">
              <w:rPr>
                <w:rFonts w:ascii="GHEA Grapalat" w:hAnsi="GHEA Grapalat"/>
                <w:sz w:val="24"/>
                <w:szCs w:val="24"/>
                <w:lang w:val="hy-AM"/>
              </w:rPr>
              <w:t>Ընդունվել է</w:t>
            </w:r>
            <w:r w:rsidR="00765144">
              <w:rPr>
                <w:rFonts w:ascii="GHEA Grapalat" w:hAnsi="GHEA Grapalat"/>
                <w:sz w:val="24"/>
                <w:szCs w:val="24"/>
                <w:lang w:val="hy-AM"/>
              </w:rPr>
              <w:t xml:space="preserve"> ի </w:t>
            </w:r>
            <w:r w:rsidR="0047609B">
              <w:rPr>
                <w:rFonts w:ascii="GHEA Grapalat" w:hAnsi="GHEA Grapalat"/>
                <w:sz w:val="24"/>
                <w:szCs w:val="24"/>
                <w:lang w:val="hy-AM"/>
              </w:rPr>
              <w:t>գի</w:t>
            </w:r>
            <w:r w:rsidR="00765144">
              <w:rPr>
                <w:rFonts w:ascii="GHEA Grapalat" w:hAnsi="GHEA Grapalat"/>
                <w:sz w:val="24"/>
                <w:szCs w:val="24"/>
                <w:lang w:val="hy-AM"/>
              </w:rPr>
              <w:t>տ</w:t>
            </w:r>
            <w:r w:rsidR="0047609B">
              <w:rPr>
                <w:rFonts w:ascii="GHEA Grapalat" w:hAnsi="GHEA Grapalat"/>
                <w:sz w:val="24"/>
                <w:szCs w:val="24"/>
                <w:lang w:val="hy-AM"/>
              </w:rPr>
              <w:t>ու</w:t>
            </w:r>
            <w:r w:rsidR="00765144">
              <w:rPr>
                <w:rFonts w:ascii="GHEA Grapalat" w:hAnsi="GHEA Grapalat"/>
                <w:sz w:val="24"/>
                <w:szCs w:val="24"/>
                <w:lang w:val="hy-AM"/>
              </w:rPr>
              <w:t>թյուն</w:t>
            </w:r>
            <w:r w:rsidRPr="0060742C">
              <w:rPr>
                <w:rFonts w:ascii="GHEA Grapalat" w:hAnsi="GHEA Grapalat"/>
                <w:sz w:val="24"/>
                <w:szCs w:val="24"/>
                <w:lang w:val="hy-AM"/>
              </w:rPr>
              <w:t>:</w:t>
            </w:r>
          </w:p>
          <w:p w:rsidR="004228EF" w:rsidRPr="0060742C" w:rsidRDefault="004228EF" w:rsidP="0060742C">
            <w:pPr>
              <w:tabs>
                <w:tab w:val="left" w:pos="0"/>
                <w:tab w:val="left" w:pos="10065"/>
                <w:tab w:val="left" w:pos="10206"/>
              </w:tabs>
              <w:spacing w:line="360" w:lineRule="auto"/>
              <w:jc w:val="center"/>
              <w:rPr>
                <w:rFonts w:ascii="GHEA Grapalat" w:eastAsia="Times New Roman" w:hAnsi="GHEA Grapalat" w:cs="Times New Roman"/>
                <w:color w:val="000000"/>
                <w:sz w:val="24"/>
                <w:szCs w:val="24"/>
                <w:lang w:val="hy-AM"/>
              </w:rPr>
            </w:pPr>
          </w:p>
        </w:tc>
      </w:tr>
      <w:tr w:rsidR="004228EF" w:rsidRPr="004E5BFF" w:rsidTr="006D2DF1">
        <w:tc>
          <w:tcPr>
            <w:tcW w:w="8744" w:type="dxa"/>
          </w:tcPr>
          <w:p w:rsidR="004228EF" w:rsidRPr="00983A71" w:rsidRDefault="004E5BFF" w:rsidP="004E5BFF">
            <w:pPr>
              <w:spacing w:line="360" w:lineRule="auto"/>
              <w:ind w:firstLine="567"/>
              <w:jc w:val="center"/>
              <w:rPr>
                <w:rFonts w:ascii="GHEA Grapalat" w:eastAsia="Times New Roman" w:hAnsi="GHEA Grapalat" w:cs="Times New Roman"/>
                <w:b/>
                <w:color w:val="000000"/>
                <w:sz w:val="24"/>
                <w:szCs w:val="24"/>
                <w:lang w:val="hy-AM"/>
              </w:rPr>
            </w:pPr>
            <w:r w:rsidRPr="00983A71">
              <w:rPr>
                <w:rFonts w:ascii="GHEA Grapalat" w:eastAsia="Times New Roman" w:hAnsi="GHEA Grapalat" w:cs="Times New Roman"/>
                <w:b/>
                <w:color w:val="000000"/>
                <w:sz w:val="24"/>
                <w:szCs w:val="24"/>
              </w:rPr>
              <w:lastRenderedPageBreak/>
              <w:t>6.</w:t>
            </w:r>
            <w:r w:rsidRPr="00983A71">
              <w:rPr>
                <w:rFonts w:ascii="GHEA Grapalat" w:eastAsia="Times New Roman" w:hAnsi="GHEA Grapalat" w:cs="Times New Roman"/>
                <w:b/>
                <w:color w:val="000000"/>
                <w:sz w:val="24"/>
                <w:szCs w:val="24"/>
                <w:lang w:val="hy-AM"/>
              </w:rPr>
              <w:t>Պաշտպանության նախարարություն</w:t>
            </w:r>
          </w:p>
        </w:tc>
        <w:tc>
          <w:tcPr>
            <w:tcW w:w="5220" w:type="dxa"/>
          </w:tcPr>
          <w:p w:rsidR="004228EF" w:rsidRPr="00983A71" w:rsidRDefault="004E5BFF" w:rsidP="0060742C">
            <w:pPr>
              <w:tabs>
                <w:tab w:val="left" w:pos="0"/>
                <w:tab w:val="left" w:pos="10065"/>
                <w:tab w:val="left" w:pos="10206"/>
              </w:tabs>
              <w:spacing w:line="360" w:lineRule="auto"/>
              <w:jc w:val="center"/>
              <w:rPr>
                <w:rFonts w:ascii="GHEA Grapalat" w:hAnsi="GHEA Grapalat"/>
                <w:b/>
                <w:sz w:val="24"/>
                <w:szCs w:val="24"/>
                <w:lang w:val="hy-AM"/>
              </w:rPr>
            </w:pPr>
            <w:r w:rsidRPr="00983A71">
              <w:rPr>
                <w:rFonts w:ascii="GHEA Grapalat" w:hAnsi="GHEA Grapalat"/>
                <w:b/>
                <w:sz w:val="24"/>
                <w:szCs w:val="24"/>
                <w:lang w:val="hy-AM"/>
              </w:rPr>
              <w:t xml:space="preserve">25.08.2022թ. </w:t>
            </w:r>
          </w:p>
          <w:p w:rsidR="004E5BFF" w:rsidRPr="00983A71" w:rsidRDefault="004E5BFF" w:rsidP="0060742C">
            <w:pPr>
              <w:tabs>
                <w:tab w:val="left" w:pos="0"/>
                <w:tab w:val="left" w:pos="10065"/>
                <w:tab w:val="left" w:pos="10206"/>
              </w:tabs>
              <w:spacing w:line="360" w:lineRule="auto"/>
              <w:jc w:val="center"/>
              <w:rPr>
                <w:rFonts w:ascii="GHEA Grapalat" w:hAnsi="GHEA Grapalat"/>
                <w:b/>
                <w:sz w:val="24"/>
                <w:szCs w:val="24"/>
                <w:lang w:val="hy-AM"/>
              </w:rPr>
            </w:pPr>
            <w:r w:rsidRPr="00983A71">
              <w:rPr>
                <w:rFonts w:ascii="GHEA Grapalat" w:hAnsi="GHEA Grapalat"/>
                <w:b/>
                <w:sz w:val="24"/>
                <w:szCs w:val="24"/>
                <w:lang w:val="hy-AM"/>
              </w:rPr>
              <w:t>N ՊՆ/01/4075-2022</w:t>
            </w:r>
          </w:p>
        </w:tc>
      </w:tr>
      <w:tr w:rsidR="004228EF" w:rsidRPr="00CC61C8" w:rsidTr="006D2DF1">
        <w:tc>
          <w:tcPr>
            <w:tcW w:w="8744" w:type="dxa"/>
          </w:tcPr>
          <w:p w:rsidR="004228EF" w:rsidRPr="004E5BFF" w:rsidRDefault="004E5BFF" w:rsidP="004E5BFF">
            <w:pPr>
              <w:spacing w:line="360" w:lineRule="auto"/>
              <w:ind w:firstLine="709"/>
              <w:jc w:val="both"/>
              <w:rPr>
                <w:rFonts w:ascii="GHEA Grapalat" w:hAnsi="GHEA Grapalat"/>
                <w:lang w:val="hy-AM"/>
              </w:rPr>
            </w:pPr>
            <w:r w:rsidRPr="004E5BFF">
              <w:rPr>
                <w:rFonts w:ascii="GHEA Grapalat" w:hAnsi="GHEA Grapalat"/>
                <w:bCs/>
                <w:color w:val="191919"/>
                <w:sz w:val="24"/>
                <w:szCs w:val="24"/>
                <w:shd w:val="clear" w:color="auto" w:fill="FFFFFF"/>
                <w:lang w:val="hy-AM"/>
              </w:rPr>
              <w:t>2022 թվականի օգոստոսի 5-ի Ձեր N ՄՆ/ԱԳ-1/20354-22 գրության առնչությամբ հայտնում եմ, որ «Հայաստանի Հանրապետության կառավարության 2011 թվականի մայիսի 5-ի N 665-Ն որոշման մեջ լրացումներ և փոփոխություններ կատարելու մասին» Կառավարության որոշման նախագծի քննարկման արդյունքներով առաջարկում ենք նախագծի 2-րդ կետի 8-րդ ենթակետում հստակեցնել հավելվածի 45-րդ կետի այն ենթակետը, որում կատարվում է լրացումը:</w:t>
            </w:r>
          </w:p>
        </w:tc>
        <w:tc>
          <w:tcPr>
            <w:tcW w:w="5220" w:type="dxa"/>
          </w:tcPr>
          <w:p w:rsidR="00983A71" w:rsidRDefault="00983A71" w:rsidP="00983A71">
            <w:pPr>
              <w:tabs>
                <w:tab w:val="left" w:pos="0"/>
                <w:tab w:val="left" w:pos="10065"/>
                <w:tab w:val="left" w:pos="10206"/>
              </w:tabs>
              <w:spacing w:line="360" w:lineRule="auto"/>
              <w:jc w:val="center"/>
              <w:rPr>
                <w:rFonts w:ascii="GHEA Grapalat" w:hAnsi="GHEA Grapalat"/>
                <w:sz w:val="24"/>
                <w:szCs w:val="24"/>
                <w:lang w:val="hy-AM"/>
              </w:rPr>
            </w:pPr>
            <w:r w:rsidRPr="0060742C">
              <w:rPr>
                <w:rFonts w:ascii="GHEA Grapalat" w:hAnsi="GHEA Grapalat"/>
                <w:sz w:val="24"/>
                <w:szCs w:val="24"/>
                <w:lang w:val="hy-AM"/>
              </w:rPr>
              <w:t>Ընդունվել է:</w:t>
            </w:r>
          </w:p>
          <w:p w:rsidR="00983A71" w:rsidRPr="0060742C" w:rsidRDefault="00983A71" w:rsidP="00983A71">
            <w:pPr>
              <w:tabs>
                <w:tab w:val="left" w:pos="0"/>
                <w:tab w:val="left" w:pos="10065"/>
                <w:tab w:val="left" w:pos="10206"/>
              </w:tabs>
              <w:spacing w:line="360" w:lineRule="auto"/>
              <w:jc w:val="both"/>
              <w:rPr>
                <w:rFonts w:ascii="GHEA Grapalat" w:hAnsi="GHEA Grapalat"/>
                <w:sz w:val="24"/>
                <w:szCs w:val="24"/>
                <w:lang w:val="hy-AM"/>
              </w:rPr>
            </w:pPr>
            <w:r w:rsidRPr="004E5BFF">
              <w:rPr>
                <w:rFonts w:ascii="GHEA Grapalat" w:hAnsi="GHEA Grapalat"/>
                <w:bCs/>
                <w:color w:val="191919"/>
                <w:sz w:val="24"/>
                <w:szCs w:val="24"/>
                <w:shd w:val="clear" w:color="auto" w:fill="FFFFFF"/>
                <w:lang w:val="hy-AM"/>
              </w:rPr>
              <w:t xml:space="preserve">նախագծի 2-րդ կետի 8-րդ </w:t>
            </w:r>
            <w:r w:rsidR="002C4A50" w:rsidRPr="001C4977">
              <w:rPr>
                <w:rFonts w:ascii="GHEA Grapalat" w:hAnsi="GHEA Grapalat"/>
                <w:bCs/>
                <w:color w:val="191919"/>
                <w:sz w:val="24"/>
                <w:szCs w:val="24"/>
                <w:shd w:val="clear" w:color="auto" w:fill="FFFFFF"/>
                <w:lang w:val="hy-AM"/>
              </w:rPr>
              <w:t xml:space="preserve">(լրամշակված նախագծի </w:t>
            </w:r>
            <w:r w:rsidR="001C4977" w:rsidRPr="001C4977">
              <w:rPr>
                <w:rFonts w:ascii="GHEA Grapalat" w:hAnsi="GHEA Grapalat"/>
                <w:bCs/>
                <w:color w:val="191919"/>
                <w:sz w:val="24"/>
                <w:szCs w:val="24"/>
                <w:shd w:val="clear" w:color="auto" w:fill="FFFFFF"/>
                <w:lang w:val="hy-AM"/>
              </w:rPr>
              <w:t>7-</w:t>
            </w:r>
            <w:r w:rsidR="002C4A50" w:rsidRPr="001C4977">
              <w:rPr>
                <w:rFonts w:ascii="GHEA Grapalat" w:hAnsi="GHEA Grapalat"/>
                <w:bCs/>
                <w:color w:val="191919"/>
                <w:sz w:val="24"/>
                <w:szCs w:val="24"/>
                <w:shd w:val="clear" w:color="auto" w:fill="FFFFFF"/>
                <w:lang w:val="hy-AM"/>
              </w:rPr>
              <w:t xml:space="preserve">րդ) </w:t>
            </w:r>
            <w:r w:rsidRPr="004E5BFF">
              <w:rPr>
                <w:rFonts w:ascii="GHEA Grapalat" w:hAnsi="GHEA Grapalat"/>
                <w:bCs/>
                <w:color w:val="191919"/>
                <w:sz w:val="24"/>
                <w:szCs w:val="24"/>
                <w:shd w:val="clear" w:color="auto" w:fill="FFFFFF"/>
                <w:lang w:val="hy-AM"/>
              </w:rPr>
              <w:t>ենթակետ</w:t>
            </w:r>
            <w:r>
              <w:rPr>
                <w:rFonts w:ascii="GHEA Grapalat" w:hAnsi="GHEA Grapalat"/>
                <w:bCs/>
                <w:color w:val="191919"/>
                <w:sz w:val="24"/>
                <w:szCs w:val="24"/>
                <w:shd w:val="clear" w:color="auto" w:fill="FFFFFF"/>
                <w:lang w:val="hy-AM"/>
              </w:rPr>
              <w:t>ը խմբագրվել է։</w:t>
            </w:r>
          </w:p>
          <w:p w:rsidR="004228EF" w:rsidRPr="0060742C" w:rsidRDefault="004228EF" w:rsidP="0060742C">
            <w:pPr>
              <w:tabs>
                <w:tab w:val="left" w:pos="0"/>
                <w:tab w:val="left" w:pos="10065"/>
                <w:tab w:val="left" w:pos="10206"/>
              </w:tabs>
              <w:spacing w:line="360" w:lineRule="auto"/>
              <w:jc w:val="center"/>
              <w:rPr>
                <w:rFonts w:ascii="GHEA Grapalat" w:hAnsi="GHEA Grapalat"/>
                <w:sz w:val="24"/>
                <w:szCs w:val="24"/>
                <w:lang w:val="hy-AM"/>
              </w:rPr>
            </w:pPr>
          </w:p>
        </w:tc>
      </w:tr>
      <w:tr w:rsidR="00F603E1" w:rsidRPr="00F603E1" w:rsidTr="006D2DF1">
        <w:tc>
          <w:tcPr>
            <w:tcW w:w="8744" w:type="dxa"/>
          </w:tcPr>
          <w:p w:rsidR="00F603E1" w:rsidRPr="004E5BFF" w:rsidRDefault="00F603E1" w:rsidP="00F603E1">
            <w:pPr>
              <w:spacing w:line="360" w:lineRule="auto"/>
              <w:ind w:firstLine="709"/>
              <w:jc w:val="both"/>
              <w:rPr>
                <w:rFonts w:ascii="GHEA Grapalat" w:hAnsi="GHEA Grapalat"/>
                <w:bCs/>
                <w:color w:val="191919"/>
                <w:sz w:val="24"/>
                <w:szCs w:val="24"/>
                <w:shd w:val="clear" w:color="auto" w:fill="FFFFFF"/>
                <w:lang w:val="hy-AM"/>
              </w:rPr>
            </w:pPr>
            <w:r w:rsidRPr="007E0ED3">
              <w:rPr>
                <w:rFonts w:ascii="GHEA Grapalat" w:eastAsia="Times New Roman" w:hAnsi="GHEA Grapalat" w:cs="Times New Roman"/>
                <w:b/>
                <w:color w:val="000000"/>
                <w:sz w:val="24"/>
                <w:szCs w:val="24"/>
                <w:lang w:val="hy-AM"/>
              </w:rPr>
              <w:t>7. Ֆինանսների</w:t>
            </w:r>
            <w:r w:rsidRPr="00983A71">
              <w:rPr>
                <w:rFonts w:ascii="GHEA Grapalat" w:eastAsia="Times New Roman" w:hAnsi="GHEA Grapalat" w:cs="Times New Roman"/>
                <w:b/>
                <w:color w:val="000000"/>
                <w:sz w:val="24"/>
                <w:szCs w:val="24"/>
                <w:lang w:val="hy-AM"/>
              </w:rPr>
              <w:t xml:space="preserve"> նախարարություն</w:t>
            </w:r>
          </w:p>
        </w:tc>
        <w:tc>
          <w:tcPr>
            <w:tcW w:w="5220" w:type="dxa"/>
          </w:tcPr>
          <w:p w:rsidR="00F603E1" w:rsidRPr="00983A71" w:rsidRDefault="00F603E1" w:rsidP="00F603E1">
            <w:pPr>
              <w:tabs>
                <w:tab w:val="left" w:pos="0"/>
                <w:tab w:val="left" w:pos="10065"/>
                <w:tab w:val="left" w:pos="10206"/>
              </w:tabs>
              <w:spacing w:line="360" w:lineRule="auto"/>
              <w:jc w:val="center"/>
              <w:rPr>
                <w:rFonts w:ascii="GHEA Grapalat" w:hAnsi="GHEA Grapalat"/>
                <w:b/>
                <w:sz w:val="24"/>
                <w:szCs w:val="24"/>
                <w:lang w:val="hy-AM"/>
              </w:rPr>
            </w:pPr>
            <w:r>
              <w:rPr>
                <w:rFonts w:ascii="GHEA Grapalat" w:hAnsi="GHEA Grapalat"/>
                <w:b/>
                <w:sz w:val="24"/>
                <w:szCs w:val="24"/>
                <w:lang w:val="hy-AM"/>
              </w:rPr>
              <w:t>26</w:t>
            </w:r>
            <w:r w:rsidRPr="00983A71">
              <w:rPr>
                <w:rFonts w:ascii="GHEA Grapalat" w:hAnsi="GHEA Grapalat"/>
                <w:b/>
                <w:sz w:val="24"/>
                <w:szCs w:val="24"/>
                <w:lang w:val="hy-AM"/>
              </w:rPr>
              <w:t xml:space="preserve">.08.2022թ. </w:t>
            </w:r>
          </w:p>
          <w:p w:rsidR="00F603E1" w:rsidRPr="0060742C" w:rsidRDefault="00F603E1" w:rsidP="00F603E1">
            <w:pPr>
              <w:tabs>
                <w:tab w:val="left" w:pos="0"/>
                <w:tab w:val="left" w:pos="10065"/>
                <w:tab w:val="left" w:pos="10206"/>
              </w:tabs>
              <w:spacing w:line="360" w:lineRule="auto"/>
              <w:jc w:val="center"/>
              <w:rPr>
                <w:rFonts w:ascii="GHEA Grapalat" w:hAnsi="GHEA Grapalat"/>
                <w:sz w:val="24"/>
                <w:szCs w:val="24"/>
                <w:lang w:val="hy-AM"/>
              </w:rPr>
            </w:pPr>
            <w:r w:rsidRPr="00983A71">
              <w:rPr>
                <w:rFonts w:ascii="GHEA Grapalat" w:hAnsi="GHEA Grapalat"/>
                <w:b/>
                <w:sz w:val="24"/>
                <w:szCs w:val="24"/>
                <w:lang w:val="hy-AM"/>
              </w:rPr>
              <w:t xml:space="preserve">N </w:t>
            </w:r>
            <w:r w:rsidRPr="002A101E">
              <w:rPr>
                <w:rFonts w:ascii="GHEA Grapalat" w:hAnsi="GHEA Grapalat"/>
                <w:b/>
                <w:sz w:val="24"/>
                <w:szCs w:val="24"/>
                <w:lang w:val="hy-AM"/>
              </w:rPr>
              <w:t>01/8-3/15094-2022</w:t>
            </w:r>
          </w:p>
        </w:tc>
      </w:tr>
      <w:tr w:rsidR="00F8173B" w:rsidRPr="00F603E1" w:rsidTr="006D2DF1">
        <w:tc>
          <w:tcPr>
            <w:tcW w:w="8744" w:type="dxa"/>
          </w:tcPr>
          <w:p w:rsidR="00F8173B" w:rsidRPr="007E0ED3" w:rsidRDefault="00F8173B" w:rsidP="00F8173B">
            <w:pPr>
              <w:spacing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Ուսումնասիրելով Ձեր 05.08.2022թ. N ՄՆ/ԱԳ-1/20354-2022 գրությամբ ներկայացված «Հայաստանի Հանրապետության կառավարության 2011 թվականի մայիսի 5-ի N 665-Ն որոշման մեջ լրացումներ և փոփոխություններ կատարելու մասին</w:t>
            </w:r>
            <w:r>
              <w:rPr>
                <w:rFonts w:ascii="GHEA Grapalat" w:hAnsi="GHEA Grapalat"/>
                <w:color w:val="000000"/>
                <w:sz w:val="24"/>
                <w:szCs w:val="24"/>
                <w:shd w:val="clear" w:color="auto" w:fill="FFFFFF"/>
                <w:lang w:val="hy-AM" w:eastAsia="ru-RU"/>
              </w:rPr>
              <w:t xml:space="preserve">» </w:t>
            </w:r>
            <w:r>
              <w:rPr>
                <w:rFonts w:ascii="GHEA Grapalat" w:hAnsi="GHEA Grapalat" w:cs="Sylfaen"/>
                <w:sz w:val="24"/>
                <w:szCs w:val="24"/>
                <w:lang w:val="hy-AM"/>
              </w:rPr>
              <w:t xml:space="preserve">ՀՀ կառավարության որոշման նախագիծը (Այսուհետ՝ Նախագիծ), որով նախատեսվում է սահմանել «Եվրասիական տնտեսական միության անդամ պետությունների աշխատողների կենսաթոշակային ապահովության մասին» համաձայնագրին համապատասխան՝ կենսաթոշակ </w:t>
            </w:r>
            <w:r>
              <w:rPr>
                <w:rFonts w:ascii="GHEA Grapalat" w:hAnsi="GHEA Grapalat" w:cs="Sylfaen"/>
                <w:sz w:val="24"/>
                <w:szCs w:val="24"/>
                <w:lang w:val="hy-AM"/>
              </w:rPr>
              <w:lastRenderedPageBreak/>
              <w:t>նշանակելու համար դիմելու, կենսաթոշակ նշանակելու (վերահաշվարկելու), կենսաթոշակի տեսակը փոխելու, կենսաթոշակ վճարելու և կենսաթոշակի գործ (փաստաթղթեր) վարելու կարգը, աշխատանքային կենսաթոշակի իրավունք տվող ստաժը հաշվարկելու կանոնները, կենսաթոշակի վճարման առանձնահատկությունները, հայտնում ենք, որ Նախագծի նման տեսքով քննարկումը ներկա փուլում գտնում ենք ոչ նպատակահարմար և դրան հնարավոր ենք համարում անդրադառնալ Նախագծին կից ներկայացված հիմնավորման մեջ նշված կենսաթոշակային համակարգի տվյալների շտեմարանի ձևավորման նպատակով ՀՀ 2023 թվականի պետական բյուջեից ակնկալվող լրացուցիչ հատկացումների վերաբերյալ վերլուծության և համապատասխան ֆինանսական գնահատակա</w:t>
            </w:r>
            <w:r>
              <w:rPr>
                <w:rFonts w:ascii="GHEA Grapalat" w:eastAsia="Tahoma" w:hAnsi="GHEA Grapalat" w:cs="Tahoma"/>
                <w:color w:val="000000" w:themeColor="text1"/>
                <w:sz w:val="24"/>
                <w:szCs w:val="24"/>
                <w:lang w:val="hy-AM"/>
              </w:rPr>
              <w:t>նի առկայության պարագայում</w:t>
            </w:r>
            <w:r w:rsidRPr="007E0ED3">
              <w:rPr>
                <w:rFonts w:ascii="GHEA Grapalat" w:eastAsia="Tahoma" w:hAnsi="GHEA Grapalat" w:cs="Tahoma"/>
                <w:color w:val="000000" w:themeColor="text1"/>
                <w:sz w:val="24"/>
                <w:szCs w:val="24"/>
                <w:lang w:val="hy-AM"/>
              </w:rPr>
              <w:t>:</w:t>
            </w:r>
          </w:p>
        </w:tc>
        <w:tc>
          <w:tcPr>
            <w:tcW w:w="5220" w:type="dxa"/>
          </w:tcPr>
          <w:p w:rsidR="00F8173B" w:rsidRPr="007E0ED3" w:rsidRDefault="00F8173B" w:rsidP="00F8173B">
            <w:pPr>
              <w:tabs>
                <w:tab w:val="left" w:pos="0"/>
                <w:tab w:val="left" w:pos="10065"/>
                <w:tab w:val="left" w:pos="10206"/>
              </w:tabs>
              <w:spacing w:line="360" w:lineRule="auto"/>
              <w:rPr>
                <w:rFonts w:ascii="GHEA Grapalat" w:hAnsi="GHEA Grapalat"/>
                <w:sz w:val="24"/>
                <w:szCs w:val="24"/>
                <w:lang w:val="hy-AM"/>
              </w:rPr>
            </w:pPr>
            <w:r>
              <w:rPr>
                <w:rFonts w:ascii="GHEA Grapalat" w:hAnsi="GHEA Grapalat"/>
                <w:sz w:val="24"/>
                <w:szCs w:val="24"/>
                <w:lang w:val="hy-AM"/>
              </w:rPr>
              <w:lastRenderedPageBreak/>
              <w:t>Ընդունվել է ի գիտություն։</w:t>
            </w:r>
          </w:p>
        </w:tc>
      </w:tr>
      <w:tr w:rsidR="00F8173B" w:rsidRPr="00F603E1" w:rsidTr="006D2DF1">
        <w:tc>
          <w:tcPr>
            <w:tcW w:w="8744" w:type="dxa"/>
          </w:tcPr>
          <w:p w:rsidR="00F8173B" w:rsidRPr="00B5041B" w:rsidRDefault="00F8173B" w:rsidP="00F8173B">
            <w:pPr>
              <w:spacing w:line="276" w:lineRule="auto"/>
              <w:jc w:val="center"/>
              <w:rPr>
                <w:rFonts w:ascii="GHEA Grapalat" w:hAnsi="GHEA Grapalat"/>
                <w:b/>
                <w:bCs/>
                <w:sz w:val="24"/>
                <w:szCs w:val="24"/>
                <w:lang w:val="hy-AM"/>
              </w:rPr>
            </w:pPr>
            <w:r w:rsidRPr="00B5041B">
              <w:rPr>
                <w:rFonts w:ascii="GHEA Grapalat" w:hAnsi="GHEA Grapalat"/>
                <w:b/>
                <w:bCs/>
                <w:sz w:val="24"/>
                <w:szCs w:val="24"/>
                <w:lang w:val="hy-AM"/>
              </w:rPr>
              <w:t>8. Արդարադատության նախարարություն</w:t>
            </w:r>
          </w:p>
        </w:tc>
        <w:tc>
          <w:tcPr>
            <w:tcW w:w="5220" w:type="dxa"/>
          </w:tcPr>
          <w:p w:rsidR="00F8173B" w:rsidRPr="00983A71" w:rsidRDefault="00F8173B" w:rsidP="00F8173B">
            <w:pPr>
              <w:tabs>
                <w:tab w:val="left" w:pos="0"/>
                <w:tab w:val="left" w:pos="10065"/>
                <w:tab w:val="left" w:pos="10206"/>
              </w:tabs>
              <w:spacing w:line="360" w:lineRule="auto"/>
              <w:jc w:val="center"/>
              <w:rPr>
                <w:rFonts w:ascii="GHEA Grapalat" w:hAnsi="GHEA Grapalat"/>
                <w:b/>
                <w:sz w:val="24"/>
                <w:szCs w:val="24"/>
                <w:lang w:val="hy-AM"/>
              </w:rPr>
            </w:pPr>
            <w:r>
              <w:rPr>
                <w:rFonts w:ascii="GHEA Grapalat" w:hAnsi="GHEA Grapalat"/>
                <w:b/>
                <w:sz w:val="24"/>
                <w:szCs w:val="24"/>
                <w:lang w:val="hy-AM"/>
              </w:rPr>
              <w:t>20</w:t>
            </w:r>
            <w:r w:rsidRPr="00983A71">
              <w:rPr>
                <w:rFonts w:ascii="GHEA Grapalat" w:hAnsi="GHEA Grapalat"/>
                <w:b/>
                <w:sz w:val="24"/>
                <w:szCs w:val="24"/>
                <w:lang w:val="hy-AM"/>
              </w:rPr>
              <w:t>.0</w:t>
            </w:r>
            <w:r>
              <w:rPr>
                <w:rFonts w:ascii="GHEA Grapalat" w:hAnsi="GHEA Grapalat"/>
                <w:b/>
                <w:sz w:val="24"/>
                <w:szCs w:val="24"/>
                <w:lang w:val="hy-AM"/>
              </w:rPr>
              <w:t>9</w:t>
            </w:r>
            <w:r w:rsidRPr="00983A71">
              <w:rPr>
                <w:rFonts w:ascii="GHEA Grapalat" w:hAnsi="GHEA Grapalat"/>
                <w:b/>
                <w:sz w:val="24"/>
                <w:szCs w:val="24"/>
                <w:lang w:val="hy-AM"/>
              </w:rPr>
              <w:t xml:space="preserve">.2022թ. </w:t>
            </w:r>
          </w:p>
          <w:p w:rsidR="00F8173B" w:rsidRPr="007E0ED3" w:rsidRDefault="00F8173B" w:rsidP="00F8173B">
            <w:pPr>
              <w:tabs>
                <w:tab w:val="left" w:pos="0"/>
                <w:tab w:val="left" w:pos="10065"/>
                <w:tab w:val="left" w:pos="10206"/>
              </w:tabs>
              <w:spacing w:line="360" w:lineRule="auto"/>
              <w:jc w:val="center"/>
              <w:rPr>
                <w:rFonts w:ascii="GHEA Grapalat" w:hAnsi="GHEA Grapalat"/>
                <w:sz w:val="24"/>
                <w:szCs w:val="24"/>
                <w:lang w:val="hy-AM"/>
              </w:rPr>
            </w:pPr>
            <w:r w:rsidRPr="00983A71">
              <w:rPr>
                <w:rFonts w:ascii="GHEA Grapalat" w:hAnsi="GHEA Grapalat"/>
                <w:b/>
                <w:sz w:val="24"/>
                <w:szCs w:val="24"/>
                <w:lang w:val="hy-AM"/>
              </w:rPr>
              <w:t xml:space="preserve">N </w:t>
            </w:r>
            <w:r w:rsidRPr="00F8173B">
              <w:rPr>
                <w:rFonts w:ascii="GHEA Grapalat" w:hAnsi="GHEA Grapalat"/>
                <w:b/>
                <w:sz w:val="24"/>
                <w:szCs w:val="24"/>
                <w:lang w:val="hy-AM"/>
              </w:rPr>
              <w:t>/27.2/41402-2022</w:t>
            </w:r>
          </w:p>
        </w:tc>
      </w:tr>
      <w:tr w:rsidR="009F0F87" w:rsidRPr="00F603E1" w:rsidTr="006D2DF1">
        <w:tc>
          <w:tcPr>
            <w:tcW w:w="8744" w:type="dxa"/>
          </w:tcPr>
          <w:p w:rsidR="009F0F87" w:rsidRPr="00F8173B" w:rsidRDefault="009F0F87" w:rsidP="009F0F87">
            <w:pPr>
              <w:spacing w:line="360" w:lineRule="auto"/>
              <w:ind w:firstLine="567"/>
              <w:jc w:val="both"/>
              <w:rPr>
                <w:rFonts w:ascii="GHEA Grapalat" w:hAnsi="GHEA Grapalat" w:cs="Sylfaen"/>
                <w:sz w:val="24"/>
                <w:szCs w:val="24"/>
                <w:lang w:val="hy-AM"/>
              </w:rPr>
            </w:pPr>
            <w:r w:rsidRPr="00F8173B">
              <w:rPr>
                <w:rFonts w:ascii="GHEA Grapalat" w:hAnsi="GHEA Grapalat"/>
                <w:sz w:val="24"/>
                <w:szCs w:val="24"/>
                <w:lang w:val="hy-AM"/>
              </w:rPr>
              <w:t xml:space="preserve">Ի պատասխան Ձեր՝ </w:t>
            </w:r>
            <w:r w:rsidRPr="00F8173B">
              <w:rPr>
                <w:rFonts w:ascii="GHEA Grapalat" w:hAnsi="GHEA Grapalat"/>
                <w:bCs/>
                <w:sz w:val="24"/>
                <w:szCs w:val="24"/>
                <w:lang w:val="hy-AM"/>
              </w:rPr>
              <w:t xml:space="preserve">2022 թվականի օգոստոսի 29-ի թիվ </w:t>
            </w:r>
            <w:r w:rsidRPr="00F8173B">
              <w:rPr>
                <w:rFonts w:ascii="GHEA Grapalat" w:hAnsi="GHEA Grapalat"/>
                <w:sz w:val="24"/>
                <w:szCs w:val="24"/>
                <w:lang w:val="hy-AM"/>
              </w:rPr>
              <w:br/>
              <w:t>ՄՆ/ԱԳ-1/22390-2022</w:t>
            </w:r>
            <w:r w:rsidRPr="00F8173B">
              <w:rPr>
                <w:rFonts w:ascii="GHEA Grapalat" w:hAnsi="GHEA Grapalat"/>
                <w:bCs/>
                <w:sz w:val="24"/>
                <w:szCs w:val="24"/>
                <w:lang w:val="hy-AM"/>
              </w:rPr>
              <w:t xml:space="preserve"> գրության՝ </w:t>
            </w:r>
            <w:r w:rsidRPr="00F8173B">
              <w:rPr>
                <w:rFonts w:ascii="GHEA Grapalat" w:hAnsi="GHEA Grapalat"/>
                <w:sz w:val="24"/>
                <w:szCs w:val="24"/>
                <w:lang w:val="hy-AM"/>
              </w:rPr>
              <w:t xml:space="preserve">հայտնում ենք, որ </w:t>
            </w:r>
            <w:r w:rsidRPr="00F8173B">
              <w:rPr>
                <w:rFonts w:ascii="GHEA Grapalat" w:hAnsi="GHEA Grapalat"/>
                <w:bCs/>
                <w:sz w:val="24"/>
                <w:szCs w:val="24"/>
                <w:lang w:val="hy-AM"/>
              </w:rPr>
              <w:t>«Հայա</w:t>
            </w:r>
            <w:r w:rsidRPr="00F8173B">
              <w:rPr>
                <w:rFonts w:ascii="GHEA Grapalat" w:hAnsi="GHEA Grapalat"/>
                <w:bCs/>
                <w:sz w:val="24"/>
                <w:szCs w:val="24"/>
                <w:lang w:val="af-ZA"/>
              </w:rPr>
              <w:t>u</w:t>
            </w:r>
            <w:r w:rsidRPr="00F8173B">
              <w:rPr>
                <w:rFonts w:ascii="GHEA Grapalat" w:hAnsi="GHEA Grapalat"/>
                <w:bCs/>
                <w:sz w:val="24"/>
                <w:szCs w:val="24"/>
                <w:lang w:val="hy-AM"/>
              </w:rPr>
              <w:t>տանի</w:t>
            </w:r>
            <w:r w:rsidRPr="00F8173B">
              <w:rPr>
                <w:rFonts w:ascii="GHEA Grapalat" w:hAnsi="GHEA Grapalat"/>
                <w:bCs/>
                <w:sz w:val="24"/>
                <w:szCs w:val="24"/>
                <w:lang w:val="af-ZA"/>
              </w:rPr>
              <w:t xml:space="preserve"> </w:t>
            </w:r>
            <w:r w:rsidRPr="00F8173B">
              <w:rPr>
                <w:rFonts w:ascii="GHEA Grapalat" w:hAnsi="GHEA Grapalat"/>
                <w:bCs/>
                <w:sz w:val="24"/>
                <w:szCs w:val="24"/>
                <w:lang w:val="hy-AM"/>
              </w:rPr>
              <w:t>Հանրապետության</w:t>
            </w:r>
            <w:r w:rsidRPr="00F8173B">
              <w:rPr>
                <w:rFonts w:ascii="GHEA Grapalat" w:hAnsi="GHEA Grapalat"/>
                <w:bCs/>
                <w:sz w:val="24"/>
                <w:szCs w:val="24"/>
                <w:lang w:val="af-ZA"/>
              </w:rPr>
              <w:t xml:space="preserve"> </w:t>
            </w:r>
            <w:r w:rsidRPr="00F8173B">
              <w:rPr>
                <w:rFonts w:ascii="GHEA Grapalat" w:hAnsi="GHEA Grapalat"/>
                <w:bCs/>
                <w:sz w:val="24"/>
                <w:szCs w:val="24"/>
                <w:lang w:val="hy-AM"/>
              </w:rPr>
              <w:t xml:space="preserve">կառավարության 2011 թվականի մայիսի 5-ի N 665-Ն որոշման մեջ լրացումներ և փոփոխություններ կատարելու մասին» </w:t>
            </w:r>
            <w:r w:rsidRPr="00F8173B">
              <w:rPr>
                <w:rFonts w:ascii="GHEA Grapalat" w:hAnsi="GHEA Grapalat"/>
                <w:bCs/>
                <w:sz w:val="24"/>
                <w:szCs w:val="24"/>
                <w:lang w:val="hy-AM"/>
              </w:rPr>
              <w:lastRenderedPageBreak/>
              <w:t>Հայաստանի Հանրապետության կառավարության նախագծի</w:t>
            </w:r>
            <w:r w:rsidRPr="00F8173B">
              <w:rPr>
                <w:rFonts w:ascii="GHEA Grapalat" w:hAnsi="GHEA Grapalat"/>
                <w:bCs/>
                <w:sz w:val="24"/>
                <w:szCs w:val="24"/>
                <w:lang w:val="es-ES"/>
              </w:rPr>
              <w:t xml:space="preserve"> </w:t>
            </w:r>
            <w:r w:rsidRPr="00F8173B">
              <w:rPr>
                <w:rFonts w:ascii="GHEA Grapalat" w:hAnsi="GHEA Grapalat"/>
                <w:bCs/>
                <w:sz w:val="24"/>
                <w:szCs w:val="24"/>
                <w:lang w:val="hy-AM"/>
              </w:rPr>
              <w:t>վերաբերյալ Հայաստանի Հանրապետության արդարադատության նախարարության պետական փորձագիտական եզրակացության տրամադրման ժամկետը երկարաձգվում է 10 աշխատանքային օրով՝ հաշվի առնելով ներկայացված նախագծի լրացուցիչ ուսումնասիրության, քննարկումների և համաձայնեցումների անհրաժեշտությունը և նկատի ունենալով «Նորմատիվ իրավական ակտերի մասին» օրենքի 6-րդ հոդվածի 6-րդ մասի դրույթները:</w:t>
            </w:r>
          </w:p>
        </w:tc>
        <w:tc>
          <w:tcPr>
            <w:tcW w:w="5220" w:type="dxa"/>
          </w:tcPr>
          <w:p w:rsidR="009F0F87" w:rsidRPr="007E0ED3" w:rsidRDefault="009F0F87" w:rsidP="009F0F87">
            <w:pPr>
              <w:tabs>
                <w:tab w:val="left" w:pos="0"/>
                <w:tab w:val="left" w:pos="10065"/>
                <w:tab w:val="left" w:pos="10206"/>
              </w:tabs>
              <w:spacing w:line="360" w:lineRule="auto"/>
              <w:rPr>
                <w:rFonts w:ascii="GHEA Grapalat" w:hAnsi="GHEA Grapalat"/>
                <w:sz w:val="24"/>
                <w:szCs w:val="24"/>
                <w:lang w:val="hy-AM"/>
              </w:rPr>
            </w:pPr>
            <w:r>
              <w:rPr>
                <w:rFonts w:ascii="GHEA Grapalat" w:hAnsi="GHEA Grapalat"/>
                <w:sz w:val="24"/>
                <w:szCs w:val="24"/>
                <w:lang w:val="hy-AM"/>
              </w:rPr>
              <w:lastRenderedPageBreak/>
              <w:t>Ընդունվել է ի գիտություն։</w:t>
            </w:r>
          </w:p>
        </w:tc>
      </w:tr>
      <w:tr w:rsidR="009F0F87" w:rsidRPr="00B945CD" w:rsidTr="006D2DF1">
        <w:tc>
          <w:tcPr>
            <w:tcW w:w="8744" w:type="dxa"/>
          </w:tcPr>
          <w:p w:rsidR="009F0F87" w:rsidRPr="00B5041B" w:rsidRDefault="009F0F87" w:rsidP="009F0F87">
            <w:pPr>
              <w:spacing w:line="276" w:lineRule="auto"/>
              <w:jc w:val="center"/>
              <w:rPr>
                <w:rFonts w:ascii="GHEA Grapalat" w:hAnsi="GHEA Grapalat"/>
                <w:b/>
                <w:bCs/>
                <w:sz w:val="24"/>
                <w:szCs w:val="24"/>
                <w:lang w:val="hy-AM"/>
              </w:rPr>
            </w:pPr>
            <w:r>
              <w:rPr>
                <w:rFonts w:ascii="GHEA Grapalat" w:hAnsi="GHEA Grapalat"/>
                <w:b/>
                <w:bCs/>
                <w:sz w:val="24"/>
                <w:szCs w:val="24"/>
                <w:lang w:val="hy-AM"/>
              </w:rPr>
              <w:t>9</w:t>
            </w:r>
            <w:r w:rsidRPr="00B5041B">
              <w:rPr>
                <w:rFonts w:ascii="GHEA Grapalat" w:hAnsi="GHEA Grapalat"/>
                <w:b/>
                <w:bCs/>
                <w:sz w:val="24"/>
                <w:szCs w:val="24"/>
                <w:lang w:val="hy-AM"/>
              </w:rPr>
              <w:t>. Արդարադատության նախարարություն</w:t>
            </w:r>
          </w:p>
        </w:tc>
        <w:tc>
          <w:tcPr>
            <w:tcW w:w="5220" w:type="dxa"/>
          </w:tcPr>
          <w:p w:rsidR="009F0F87" w:rsidRPr="00983A71" w:rsidRDefault="009F0F87" w:rsidP="009F0F87">
            <w:pPr>
              <w:tabs>
                <w:tab w:val="left" w:pos="0"/>
                <w:tab w:val="left" w:pos="10065"/>
                <w:tab w:val="left" w:pos="10206"/>
              </w:tabs>
              <w:spacing w:line="360" w:lineRule="auto"/>
              <w:jc w:val="center"/>
              <w:rPr>
                <w:rFonts w:ascii="GHEA Grapalat" w:hAnsi="GHEA Grapalat"/>
                <w:b/>
                <w:sz w:val="24"/>
                <w:szCs w:val="24"/>
                <w:lang w:val="hy-AM"/>
              </w:rPr>
            </w:pPr>
            <w:r w:rsidRPr="00983A71">
              <w:rPr>
                <w:rFonts w:ascii="GHEA Grapalat" w:hAnsi="GHEA Grapalat"/>
                <w:b/>
                <w:sz w:val="24"/>
                <w:szCs w:val="24"/>
                <w:lang w:val="hy-AM"/>
              </w:rPr>
              <w:t>0</w:t>
            </w:r>
            <w:r>
              <w:rPr>
                <w:rFonts w:ascii="GHEA Grapalat" w:hAnsi="GHEA Grapalat"/>
                <w:b/>
                <w:sz w:val="24"/>
                <w:szCs w:val="24"/>
                <w:lang w:val="hy-AM"/>
              </w:rPr>
              <w:t>5</w:t>
            </w:r>
            <w:r w:rsidRPr="00983A71">
              <w:rPr>
                <w:rFonts w:ascii="GHEA Grapalat" w:hAnsi="GHEA Grapalat"/>
                <w:b/>
                <w:sz w:val="24"/>
                <w:szCs w:val="24"/>
                <w:lang w:val="hy-AM"/>
              </w:rPr>
              <w:t>.</w:t>
            </w:r>
            <w:r w:rsidRPr="00B945CD">
              <w:rPr>
                <w:rFonts w:ascii="GHEA Grapalat" w:hAnsi="GHEA Grapalat"/>
                <w:b/>
                <w:sz w:val="24"/>
                <w:szCs w:val="24"/>
                <w:lang w:val="hy-AM"/>
              </w:rPr>
              <w:t xml:space="preserve">10. </w:t>
            </w:r>
            <w:r w:rsidRPr="00983A71">
              <w:rPr>
                <w:rFonts w:ascii="GHEA Grapalat" w:hAnsi="GHEA Grapalat"/>
                <w:b/>
                <w:sz w:val="24"/>
                <w:szCs w:val="24"/>
                <w:lang w:val="hy-AM"/>
              </w:rPr>
              <w:t xml:space="preserve">2022թ. </w:t>
            </w:r>
          </w:p>
          <w:p w:rsidR="009F0F87" w:rsidRPr="007E0ED3" w:rsidRDefault="009F0F87" w:rsidP="009F0F87">
            <w:pPr>
              <w:tabs>
                <w:tab w:val="left" w:pos="0"/>
                <w:tab w:val="left" w:pos="10065"/>
                <w:tab w:val="left" w:pos="10206"/>
              </w:tabs>
              <w:spacing w:line="360" w:lineRule="auto"/>
              <w:jc w:val="center"/>
              <w:rPr>
                <w:rFonts w:ascii="GHEA Grapalat" w:hAnsi="GHEA Grapalat"/>
                <w:sz w:val="24"/>
                <w:szCs w:val="24"/>
                <w:lang w:val="hy-AM"/>
              </w:rPr>
            </w:pPr>
            <w:r w:rsidRPr="00983A71">
              <w:rPr>
                <w:rFonts w:ascii="GHEA Grapalat" w:hAnsi="GHEA Grapalat"/>
                <w:b/>
                <w:sz w:val="24"/>
                <w:szCs w:val="24"/>
                <w:lang w:val="hy-AM"/>
              </w:rPr>
              <w:t xml:space="preserve">N </w:t>
            </w:r>
            <w:r w:rsidRPr="00B945CD">
              <w:rPr>
                <w:rFonts w:ascii="GHEA Grapalat" w:hAnsi="GHEA Grapalat"/>
                <w:b/>
                <w:sz w:val="24"/>
                <w:szCs w:val="24"/>
                <w:lang w:val="hy-AM"/>
              </w:rPr>
              <w:t>/27.2/43727-2022</w:t>
            </w:r>
          </w:p>
        </w:tc>
      </w:tr>
      <w:tr w:rsidR="009F0F87" w:rsidRPr="00B945CD" w:rsidTr="006D2DF1">
        <w:tc>
          <w:tcPr>
            <w:tcW w:w="8744" w:type="dxa"/>
          </w:tcPr>
          <w:p w:rsidR="009F0F87" w:rsidRPr="00B945CD" w:rsidRDefault="009F0F87" w:rsidP="009F0F87">
            <w:pPr>
              <w:spacing w:line="360" w:lineRule="auto"/>
              <w:ind w:firstLine="708"/>
              <w:jc w:val="both"/>
              <w:rPr>
                <w:rFonts w:ascii="GHEA Grapalat" w:hAnsi="GHEA Grapalat"/>
                <w:bCs/>
                <w:lang w:val="hy-AM"/>
              </w:rPr>
            </w:pPr>
            <w:r w:rsidRPr="00B945CD">
              <w:rPr>
                <w:rFonts w:ascii="GHEA Grapalat" w:hAnsi="GHEA Grapalat"/>
                <w:sz w:val="24"/>
                <w:szCs w:val="24"/>
                <w:lang w:val="hy-AM"/>
              </w:rPr>
              <w:t xml:space="preserve">Ի պատասխան Ձեր՝ </w:t>
            </w:r>
            <w:r w:rsidRPr="00B945CD">
              <w:rPr>
                <w:rFonts w:ascii="GHEA Grapalat" w:hAnsi="GHEA Grapalat"/>
                <w:bCs/>
                <w:sz w:val="24"/>
                <w:szCs w:val="24"/>
                <w:lang w:val="hy-AM"/>
              </w:rPr>
              <w:t xml:space="preserve">2022 թվականի օգոստոսի 29-ի թիվ </w:t>
            </w:r>
            <w:r w:rsidRPr="00B945CD">
              <w:rPr>
                <w:rFonts w:ascii="GHEA Grapalat" w:hAnsi="GHEA Grapalat"/>
                <w:bCs/>
                <w:sz w:val="24"/>
                <w:szCs w:val="24"/>
                <w:lang w:val="hy-AM"/>
              </w:rPr>
              <w:br/>
              <w:t>ՄՆ/ԱԳ-1/22390-2022 գրության և լրումն մեր 2022 թվականի սեպտեմբերի 19-ի թիվ /27.2/41402-2022 գրության՝ կից ներկայացնում ենք «Հայա</w:t>
            </w:r>
            <w:r w:rsidRPr="00B945CD">
              <w:rPr>
                <w:rFonts w:ascii="GHEA Grapalat" w:hAnsi="GHEA Grapalat"/>
                <w:bCs/>
                <w:sz w:val="24"/>
                <w:szCs w:val="24"/>
                <w:lang w:val="af-ZA"/>
              </w:rPr>
              <w:t>u</w:t>
            </w:r>
            <w:r w:rsidRPr="00B945CD">
              <w:rPr>
                <w:rFonts w:ascii="GHEA Grapalat" w:hAnsi="GHEA Grapalat"/>
                <w:bCs/>
                <w:sz w:val="24"/>
                <w:szCs w:val="24"/>
                <w:lang w:val="hy-AM"/>
              </w:rPr>
              <w:t>տանի</w:t>
            </w:r>
            <w:r w:rsidRPr="00B945CD">
              <w:rPr>
                <w:rFonts w:ascii="GHEA Grapalat" w:hAnsi="GHEA Grapalat"/>
                <w:bCs/>
                <w:sz w:val="24"/>
                <w:szCs w:val="24"/>
                <w:lang w:val="af-ZA"/>
              </w:rPr>
              <w:t xml:space="preserve"> </w:t>
            </w:r>
            <w:r w:rsidRPr="00B945CD">
              <w:rPr>
                <w:rFonts w:ascii="GHEA Grapalat" w:hAnsi="GHEA Grapalat"/>
                <w:bCs/>
                <w:sz w:val="24"/>
                <w:szCs w:val="24"/>
                <w:lang w:val="hy-AM"/>
              </w:rPr>
              <w:t>Հանրապետության</w:t>
            </w:r>
            <w:r w:rsidRPr="00B945CD">
              <w:rPr>
                <w:rFonts w:ascii="GHEA Grapalat" w:hAnsi="GHEA Grapalat"/>
                <w:bCs/>
                <w:sz w:val="24"/>
                <w:szCs w:val="24"/>
                <w:lang w:val="af-ZA"/>
              </w:rPr>
              <w:t xml:space="preserve"> </w:t>
            </w:r>
            <w:r w:rsidRPr="00B945CD">
              <w:rPr>
                <w:rFonts w:ascii="GHEA Grapalat" w:hAnsi="GHEA Grapalat"/>
                <w:bCs/>
                <w:sz w:val="24"/>
                <w:szCs w:val="24"/>
                <w:lang w:val="hy-AM"/>
              </w:rPr>
              <w:t>կառավարության 2011 թվականի մայիսի 5-ի N 665-Ն որոշման մեջ լրացումներ և փոփոխություններ կատարելու մասին» Հայաստանի Հանրապետության կառավարության նախագծի վերաբերյալ Հայաստանի Հանրապետության արդարադատության նախարարության պետական փորձագիտական եզրակացությունը:</w:t>
            </w:r>
          </w:p>
        </w:tc>
        <w:tc>
          <w:tcPr>
            <w:tcW w:w="5220" w:type="dxa"/>
          </w:tcPr>
          <w:p w:rsidR="009F0F87" w:rsidRDefault="009F0F87" w:rsidP="009F0F87">
            <w:pPr>
              <w:tabs>
                <w:tab w:val="left" w:pos="0"/>
                <w:tab w:val="left" w:pos="10065"/>
                <w:tab w:val="left" w:pos="10206"/>
              </w:tabs>
              <w:spacing w:line="360" w:lineRule="auto"/>
              <w:rPr>
                <w:rFonts w:ascii="GHEA Grapalat" w:hAnsi="GHEA Grapalat"/>
                <w:sz w:val="24"/>
                <w:szCs w:val="24"/>
                <w:lang w:val="hy-AM"/>
              </w:rPr>
            </w:pPr>
          </w:p>
        </w:tc>
      </w:tr>
      <w:tr w:rsidR="009F0F87" w:rsidRPr="00CC61C8" w:rsidTr="006D2DF1">
        <w:tc>
          <w:tcPr>
            <w:tcW w:w="8744" w:type="dxa"/>
          </w:tcPr>
          <w:p w:rsidR="009F0F87" w:rsidRPr="00B945CD" w:rsidRDefault="009F0F87" w:rsidP="009F0F87">
            <w:pPr>
              <w:spacing w:line="360" w:lineRule="auto"/>
              <w:ind w:firstLine="708"/>
              <w:jc w:val="both"/>
              <w:rPr>
                <w:rFonts w:ascii="GHEA Grapalat" w:hAnsi="GHEA Grapalat"/>
                <w:bCs/>
                <w:sz w:val="24"/>
                <w:szCs w:val="24"/>
                <w:lang w:val="hy-AM"/>
              </w:rPr>
            </w:pPr>
            <w:r w:rsidRPr="00B945CD">
              <w:rPr>
                <w:rFonts w:ascii="GHEA Grapalat" w:hAnsi="GHEA Grapalat"/>
                <w:bCs/>
                <w:sz w:val="24"/>
                <w:szCs w:val="24"/>
                <w:lang w:val="hy-AM"/>
              </w:rPr>
              <w:t>ՊԵՏԱԿԱՆ ՓՈՐՁԱԳԻՏԱԿԱՆ ԵԶՐԱԿԱՑՈՒԹՅՈՒՆ</w:t>
            </w:r>
          </w:p>
          <w:p w:rsidR="009F0F87" w:rsidRDefault="009F0F87" w:rsidP="009F0F87">
            <w:pPr>
              <w:spacing w:line="336" w:lineRule="auto"/>
              <w:ind w:firstLine="720"/>
              <w:jc w:val="both"/>
              <w:rPr>
                <w:rFonts w:ascii="GHEA Grapalat" w:hAnsi="GHEA Grapalat"/>
                <w:bCs/>
                <w:sz w:val="24"/>
                <w:szCs w:val="24"/>
                <w:lang w:val="hy-AM"/>
              </w:rPr>
            </w:pPr>
            <w:r w:rsidRPr="00B945CD">
              <w:rPr>
                <w:rFonts w:ascii="GHEA Grapalat" w:hAnsi="GHEA Grapalat"/>
                <w:bCs/>
                <w:sz w:val="24"/>
                <w:szCs w:val="24"/>
                <w:lang w:val="hy-AM"/>
              </w:rPr>
              <w:lastRenderedPageBreak/>
              <w:t>«Հայաuտանի Հանրապետության կառավարության 2011 թվականի մայիսի 5-ի N 665-Ն որոշման մեջ լրացումներ և փոփոխություններ կատարելու մասին» Հայաստանի Հանրապետության կառավարության որոշման նախագծի վերաբերյալ</w:t>
            </w:r>
          </w:p>
          <w:p w:rsidR="009F0F87" w:rsidRPr="00B945CD" w:rsidRDefault="009F0F87" w:rsidP="009F0F87">
            <w:pPr>
              <w:spacing w:line="336" w:lineRule="auto"/>
              <w:ind w:firstLine="720"/>
              <w:jc w:val="both"/>
              <w:rPr>
                <w:rFonts w:ascii="GHEA Grapalat" w:hAnsi="GHEA Grapalat"/>
                <w:bCs/>
                <w:iCs/>
                <w:sz w:val="24"/>
                <w:szCs w:val="24"/>
                <w:lang w:val="hy-AM"/>
              </w:rPr>
            </w:pPr>
            <w:r w:rsidRPr="00B945CD">
              <w:rPr>
                <w:rFonts w:ascii="GHEA Grapalat" w:hAnsi="GHEA Grapalat"/>
                <w:bCs/>
                <w:sz w:val="24"/>
                <w:szCs w:val="24"/>
                <w:lang w:val="hy-AM"/>
              </w:rPr>
              <w:t>1. «Հայա</w:t>
            </w:r>
            <w:r w:rsidRPr="00880E26">
              <w:rPr>
                <w:rFonts w:ascii="GHEA Grapalat" w:hAnsi="GHEA Grapalat"/>
                <w:bCs/>
                <w:sz w:val="24"/>
                <w:szCs w:val="24"/>
                <w:lang w:val="af-ZA"/>
              </w:rPr>
              <w:t>u</w:t>
            </w:r>
            <w:r w:rsidRPr="00B945CD">
              <w:rPr>
                <w:rFonts w:ascii="GHEA Grapalat" w:hAnsi="GHEA Grapalat"/>
                <w:bCs/>
                <w:sz w:val="24"/>
                <w:szCs w:val="24"/>
                <w:lang w:val="hy-AM"/>
              </w:rPr>
              <w:t>տանի</w:t>
            </w:r>
            <w:r w:rsidRPr="00880E26">
              <w:rPr>
                <w:rFonts w:ascii="GHEA Grapalat" w:hAnsi="GHEA Grapalat"/>
                <w:bCs/>
                <w:sz w:val="24"/>
                <w:szCs w:val="24"/>
                <w:lang w:val="af-ZA"/>
              </w:rPr>
              <w:t xml:space="preserve"> </w:t>
            </w:r>
            <w:r w:rsidRPr="00B945CD">
              <w:rPr>
                <w:rFonts w:ascii="GHEA Grapalat" w:hAnsi="GHEA Grapalat"/>
                <w:bCs/>
                <w:sz w:val="24"/>
                <w:szCs w:val="24"/>
                <w:lang w:val="hy-AM"/>
              </w:rPr>
              <w:t>Հանրապետության</w:t>
            </w:r>
            <w:r w:rsidRPr="00880E26">
              <w:rPr>
                <w:rFonts w:ascii="GHEA Grapalat" w:hAnsi="GHEA Grapalat"/>
                <w:bCs/>
                <w:sz w:val="24"/>
                <w:szCs w:val="24"/>
                <w:lang w:val="af-ZA"/>
              </w:rPr>
              <w:t xml:space="preserve"> </w:t>
            </w:r>
            <w:r w:rsidRPr="00B945CD">
              <w:rPr>
                <w:rFonts w:ascii="GHEA Grapalat" w:hAnsi="GHEA Grapalat"/>
                <w:bCs/>
                <w:sz w:val="24"/>
                <w:szCs w:val="24"/>
                <w:lang w:val="hy-AM"/>
              </w:rPr>
              <w:t xml:space="preserve">կառավարության 2011 թվականի մայիսի 5-ի N 665-Ն որոշման մեջ լրացումներ և փոփոխություններ կատարելու մասին» Հայաստանի Հանրապետության կառավարության </w:t>
            </w:r>
            <w:r w:rsidRPr="00B945CD">
              <w:rPr>
                <w:rFonts w:ascii="GHEA Grapalat" w:hAnsi="GHEA Grapalat"/>
                <w:bCs/>
                <w:iCs/>
                <w:sz w:val="24"/>
                <w:szCs w:val="24"/>
                <w:lang w:val="hy-AM"/>
              </w:rPr>
              <w:t>որոշման նախագծի (այսուհետ՝ Նախագիծ) նախաբանից անհրաժեշտ է հանել «և</w:t>
            </w:r>
            <w:r w:rsidRPr="00880E26">
              <w:rPr>
                <w:rFonts w:ascii="GHEA Grapalat" w:hAnsi="GHEA Grapalat"/>
                <w:bCs/>
                <w:iCs/>
                <w:sz w:val="24"/>
                <w:szCs w:val="24"/>
                <w:lang w:val="af-ZA"/>
              </w:rPr>
              <w:t xml:space="preserve"> 2019 </w:t>
            </w:r>
            <w:r w:rsidRPr="00B945CD">
              <w:rPr>
                <w:rFonts w:ascii="GHEA Grapalat" w:hAnsi="GHEA Grapalat"/>
                <w:bCs/>
                <w:iCs/>
                <w:sz w:val="24"/>
                <w:szCs w:val="24"/>
                <w:lang w:val="hy-AM"/>
              </w:rPr>
              <w:t>թվականի</w:t>
            </w:r>
            <w:r w:rsidRPr="00880E26">
              <w:rPr>
                <w:rFonts w:ascii="GHEA Grapalat" w:hAnsi="GHEA Grapalat"/>
                <w:bCs/>
                <w:iCs/>
                <w:sz w:val="24"/>
                <w:szCs w:val="24"/>
                <w:lang w:val="af-ZA"/>
              </w:rPr>
              <w:t xml:space="preserve"> </w:t>
            </w:r>
            <w:r w:rsidRPr="00B945CD">
              <w:rPr>
                <w:rFonts w:ascii="GHEA Grapalat" w:hAnsi="GHEA Grapalat"/>
                <w:bCs/>
                <w:iCs/>
                <w:sz w:val="24"/>
                <w:szCs w:val="24"/>
                <w:lang w:val="hy-AM"/>
              </w:rPr>
              <w:t>դեկտեմբերի</w:t>
            </w:r>
            <w:r w:rsidRPr="00880E26">
              <w:rPr>
                <w:rFonts w:ascii="GHEA Grapalat" w:hAnsi="GHEA Grapalat"/>
                <w:bCs/>
                <w:iCs/>
                <w:sz w:val="24"/>
                <w:szCs w:val="24"/>
                <w:lang w:val="af-ZA"/>
              </w:rPr>
              <w:t xml:space="preserve"> 20-</w:t>
            </w:r>
            <w:r w:rsidRPr="00B945CD">
              <w:rPr>
                <w:rFonts w:ascii="GHEA Grapalat" w:hAnsi="GHEA Grapalat"/>
                <w:bCs/>
                <w:iCs/>
                <w:sz w:val="24"/>
                <w:szCs w:val="24"/>
                <w:lang w:val="hy-AM"/>
              </w:rPr>
              <w:t>ի</w:t>
            </w:r>
            <w:r w:rsidRPr="00880E26">
              <w:rPr>
                <w:rFonts w:ascii="GHEA Grapalat" w:hAnsi="GHEA Grapalat"/>
                <w:bCs/>
                <w:iCs/>
                <w:sz w:val="24"/>
                <w:szCs w:val="24"/>
                <w:lang w:val="af-ZA"/>
              </w:rPr>
              <w:t xml:space="preserve"> </w:t>
            </w:r>
            <w:r w:rsidRPr="00B945CD">
              <w:rPr>
                <w:rFonts w:ascii="GHEA Grapalat" w:hAnsi="GHEA Grapalat"/>
                <w:bCs/>
                <w:iCs/>
                <w:sz w:val="24"/>
                <w:szCs w:val="24"/>
                <w:lang w:val="hy-AM"/>
              </w:rPr>
              <w:t xml:space="preserve">«Եվրասիական տնտեսական միության անդամ պետությունների աշխատողների կենսաթոշակային ապահովության մասին» համաձայնագրի» բառերը և դրանք նախատեսել առանձին կետի տեսքով որպես լրացում՝ </w:t>
            </w:r>
            <w:r w:rsidRPr="00B945CD">
              <w:rPr>
                <w:rFonts w:ascii="GHEA Grapalat" w:hAnsi="GHEA Grapalat" w:cs="GHEA Grapalat"/>
                <w:bCs/>
                <w:sz w:val="24"/>
                <w:szCs w:val="24"/>
                <w:lang w:val="hy-AM"/>
              </w:rPr>
              <w:t>Հայա</w:t>
            </w:r>
            <w:r w:rsidRPr="00880E26">
              <w:rPr>
                <w:rFonts w:ascii="GHEA Grapalat" w:hAnsi="GHEA Grapalat" w:cs="GHEA Grapalat"/>
                <w:bCs/>
                <w:sz w:val="24"/>
                <w:szCs w:val="24"/>
                <w:lang w:val="af-ZA"/>
              </w:rPr>
              <w:t>u</w:t>
            </w:r>
            <w:r w:rsidRPr="00B945CD">
              <w:rPr>
                <w:rFonts w:ascii="GHEA Grapalat" w:hAnsi="GHEA Grapalat" w:cs="GHEA Grapalat"/>
                <w:bCs/>
                <w:sz w:val="24"/>
                <w:szCs w:val="24"/>
                <w:lang w:val="hy-AM"/>
              </w:rPr>
              <w:t>տանի</w:t>
            </w:r>
            <w:r w:rsidRPr="00880E26">
              <w:rPr>
                <w:rFonts w:ascii="GHEA Grapalat" w:hAnsi="GHEA Grapalat" w:cs="GHEA Grapalat"/>
                <w:b/>
                <w:bCs/>
                <w:sz w:val="24"/>
                <w:szCs w:val="24"/>
                <w:lang w:val="af-ZA"/>
              </w:rPr>
              <w:t xml:space="preserve"> </w:t>
            </w:r>
            <w:r w:rsidRPr="00B945CD">
              <w:rPr>
                <w:rFonts w:ascii="GHEA Grapalat" w:hAnsi="GHEA Grapalat" w:cs="GHEA Grapalat"/>
                <w:bCs/>
                <w:sz w:val="24"/>
                <w:szCs w:val="24"/>
                <w:lang w:val="hy-AM"/>
              </w:rPr>
              <w:t>Հանրապետության</w:t>
            </w:r>
            <w:r w:rsidRPr="00880E26">
              <w:rPr>
                <w:rFonts w:ascii="GHEA Grapalat" w:hAnsi="GHEA Grapalat" w:cs="GHEA Grapalat"/>
                <w:bCs/>
                <w:sz w:val="24"/>
                <w:szCs w:val="24"/>
                <w:lang w:val="af-ZA"/>
              </w:rPr>
              <w:t xml:space="preserve"> </w:t>
            </w:r>
            <w:r w:rsidRPr="00B945CD">
              <w:rPr>
                <w:rFonts w:ascii="GHEA Grapalat" w:hAnsi="GHEA Grapalat" w:cs="GHEA Grapalat"/>
                <w:bCs/>
                <w:sz w:val="24"/>
                <w:szCs w:val="24"/>
                <w:lang w:val="hy-AM"/>
              </w:rPr>
              <w:t>կառավարության 2011 թվականի մայիսի 5-ի N 665-Ն որոշման</w:t>
            </w:r>
            <w:r w:rsidRPr="00B945CD">
              <w:rPr>
                <w:rFonts w:ascii="GHEA Grapalat" w:hAnsi="GHEA Grapalat" w:cs="GHEA Grapalat"/>
                <w:b/>
                <w:bCs/>
                <w:sz w:val="24"/>
                <w:szCs w:val="24"/>
                <w:lang w:val="hy-AM"/>
              </w:rPr>
              <w:t xml:space="preserve"> </w:t>
            </w:r>
            <w:r w:rsidRPr="00B945CD">
              <w:rPr>
                <w:rFonts w:ascii="GHEA Grapalat" w:hAnsi="GHEA Grapalat"/>
                <w:bCs/>
                <w:iCs/>
                <w:sz w:val="24"/>
                <w:szCs w:val="24"/>
                <w:lang w:val="hy-AM"/>
              </w:rPr>
              <w:t>նախաբանում:</w:t>
            </w:r>
          </w:p>
        </w:tc>
        <w:tc>
          <w:tcPr>
            <w:tcW w:w="5220" w:type="dxa"/>
          </w:tcPr>
          <w:p w:rsidR="009F0F87" w:rsidRDefault="00A2036C" w:rsidP="00054B26">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lastRenderedPageBreak/>
              <w:t>Ընդունվել է։</w:t>
            </w:r>
          </w:p>
          <w:p w:rsidR="00A2036C" w:rsidRDefault="00A2036C" w:rsidP="00A2036C">
            <w:pPr>
              <w:tabs>
                <w:tab w:val="left" w:pos="0"/>
                <w:tab w:val="left" w:pos="10065"/>
                <w:tab w:val="left" w:pos="10206"/>
              </w:tabs>
              <w:spacing w:line="360" w:lineRule="auto"/>
              <w:rPr>
                <w:rFonts w:ascii="GHEA Grapalat" w:hAnsi="GHEA Grapalat"/>
                <w:sz w:val="24"/>
                <w:szCs w:val="24"/>
                <w:lang w:val="hy-AM"/>
              </w:rPr>
            </w:pPr>
            <w:r>
              <w:rPr>
                <w:rFonts w:ascii="GHEA Grapalat" w:hAnsi="GHEA Grapalat"/>
                <w:bCs/>
                <w:sz w:val="24"/>
                <w:szCs w:val="24"/>
                <w:lang w:val="hy-AM"/>
              </w:rPr>
              <w:lastRenderedPageBreak/>
              <w:t>Նախագծի 1-ին կետը խմբագրվել է։</w:t>
            </w:r>
          </w:p>
        </w:tc>
      </w:tr>
      <w:tr w:rsidR="009F0F87" w:rsidRPr="00CC61C8" w:rsidTr="006D2DF1">
        <w:tc>
          <w:tcPr>
            <w:tcW w:w="8744" w:type="dxa"/>
          </w:tcPr>
          <w:p w:rsidR="009F0F87" w:rsidRPr="00F255D6" w:rsidRDefault="009F0F87" w:rsidP="009F0F87">
            <w:pPr>
              <w:spacing w:line="336" w:lineRule="auto"/>
              <w:ind w:firstLine="720"/>
              <w:jc w:val="both"/>
              <w:rPr>
                <w:rFonts w:ascii="GHEA Grapalat" w:hAnsi="GHEA Grapalat"/>
                <w:bCs/>
                <w:iCs/>
                <w:sz w:val="24"/>
                <w:szCs w:val="24"/>
                <w:lang w:val="hy-AM"/>
              </w:rPr>
            </w:pPr>
            <w:r w:rsidRPr="00F255D6">
              <w:rPr>
                <w:rFonts w:ascii="GHEA Grapalat" w:hAnsi="GHEA Grapalat"/>
                <w:bCs/>
                <w:iCs/>
                <w:sz w:val="24"/>
                <w:szCs w:val="24"/>
                <w:lang w:val="hy-AM"/>
              </w:rPr>
              <w:lastRenderedPageBreak/>
              <w:t>2. Նախագծի կետերի համարակալումն անհրաժեշտ է վերանայել, մասնավորապես՝  2-րդ կետն անհրաժեշտ է նախատեսել որպես 1-ին կետի 1-ին ենթակետ:</w:t>
            </w:r>
          </w:p>
        </w:tc>
        <w:tc>
          <w:tcPr>
            <w:tcW w:w="5220" w:type="dxa"/>
          </w:tcPr>
          <w:p w:rsidR="00A2036C" w:rsidRDefault="00A2036C" w:rsidP="00FF6AEE">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9F0F87" w:rsidRDefault="00054B26" w:rsidP="00054B26">
            <w:pPr>
              <w:tabs>
                <w:tab w:val="left" w:pos="0"/>
                <w:tab w:val="left" w:pos="10065"/>
                <w:tab w:val="left" w:pos="10206"/>
              </w:tabs>
              <w:spacing w:line="360" w:lineRule="auto"/>
              <w:jc w:val="both"/>
              <w:rPr>
                <w:rFonts w:ascii="GHEA Grapalat" w:hAnsi="GHEA Grapalat"/>
                <w:sz w:val="24"/>
                <w:szCs w:val="24"/>
                <w:lang w:val="hy-AM"/>
              </w:rPr>
            </w:pPr>
            <w:r w:rsidRPr="00F255D6">
              <w:rPr>
                <w:rFonts w:ascii="GHEA Grapalat" w:hAnsi="GHEA Grapalat"/>
                <w:bCs/>
                <w:iCs/>
                <w:sz w:val="24"/>
                <w:szCs w:val="24"/>
                <w:lang w:val="hy-AM"/>
              </w:rPr>
              <w:t>՝</w:t>
            </w:r>
            <w:r>
              <w:rPr>
                <w:rFonts w:ascii="GHEA Grapalat" w:hAnsi="GHEA Grapalat"/>
                <w:bCs/>
                <w:iCs/>
                <w:sz w:val="24"/>
                <w:szCs w:val="24"/>
                <w:lang w:val="hy-AM"/>
              </w:rPr>
              <w:t>նախագծի</w:t>
            </w:r>
            <w:r w:rsidRPr="00F255D6">
              <w:rPr>
                <w:rFonts w:ascii="GHEA Grapalat" w:hAnsi="GHEA Grapalat"/>
                <w:bCs/>
                <w:iCs/>
                <w:sz w:val="24"/>
                <w:szCs w:val="24"/>
                <w:lang w:val="hy-AM"/>
              </w:rPr>
              <w:t xml:space="preserve">  2-րդ կետ</w:t>
            </w:r>
            <w:r>
              <w:rPr>
                <w:rFonts w:ascii="GHEA Grapalat" w:hAnsi="GHEA Grapalat"/>
                <w:bCs/>
                <w:iCs/>
                <w:sz w:val="24"/>
                <w:szCs w:val="24"/>
                <w:lang w:val="hy-AM"/>
              </w:rPr>
              <w:t xml:space="preserve">ը </w:t>
            </w:r>
            <w:r w:rsidRPr="00F255D6">
              <w:rPr>
                <w:rFonts w:ascii="GHEA Grapalat" w:hAnsi="GHEA Grapalat"/>
                <w:bCs/>
                <w:iCs/>
                <w:sz w:val="24"/>
                <w:szCs w:val="24"/>
                <w:lang w:val="hy-AM"/>
              </w:rPr>
              <w:t>նախատես</w:t>
            </w:r>
            <w:r>
              <w:rPr>
                <w:rFonts w:ascii="GHEA Grapalat" w:hAnsi="GHEA Grapalat"/>
                <w:bCs/>
                <w:iCs/>
                <w:sz w:val="24"/>
                <w:szCs w:val="24"/>
                <w:lang w:val="hy-AM"/>
              </w:rPr>
              <w:t>վ</w:t>
            </w:r>
            <w:r w:rsidRPr="00F255D6">
              <w:rPr>
                <w:rFonts w:ascii="GHEA Grapalat" w:hAnsi="GHEA Grapalat"/>
                <w:bCs/>
                <w:iCs/>
                <w:sz w:val="24"/>
                <w:szCs w:val="24"/>
                <w:lang w:val="hy-AM"/>
              </w:rPr>
              <w:t xml:space="preserve">ել </w:t>
            </w:r>
            <w:r>
              <w:rPr>
                <w:rFonts w:ascii="GHEA Grapalat" w:hAnsi="GHEA Grapalat"/>
                <w:bCs/>
                <w:iCs/>
                <w:sz w:val="24"/>
                <w:szCs w:val="24"/>
                <w:lang w:val="hy-AM"/>
              </w:rPr>
              <w:t xml:space="preserve">է </w:t>
            </w:r>
            <w:r w:rsidRPr="00F255D6">
              <w:rPr>
                <w:rFonts w:ascii="GHEA Grapalat" w:hAnsi="GHEA Grapalat"/>
                <w:bCs/>
                <w:iCs/>
                <w:sz w:val="24"/>
                <w:szCs w:val="24"/>
                <w:lang w:val="hy-AM"/>
              </w:rPr>
              <w:t>որպես 1-ին կետի 1-ին ենթակետ</w:t>
            </w:r>
            <w:r>
              <w:rPr>
                <w:rFonts w:ascii="GHEA Grapalat" w:hAnsi="GHEA Grapalat"/>
                <w:bCs/>
                <w:iCs/>
                <w:sz w:val="24"/>
                <w:szCs w:val="24"/>
                <w:lang w:val="hy-AM"/>
              </w:rPr>
              <w:t>, իսկ դրանից հետո կետերը վերահամարակալվել են։</w:t>
            </w:r>
          </w:p>
        </w:tc>
      </w:tr>
      <w:tr w:rsidR="009F0F87" w:rsidRPr="00CC61C8" w:rsidTr="006D2DF1">
        <w:tc>
          <w:tcPr>
            <w:tcW w:w="8744" w:type="dxa"/>
          </w:tcPr>
          <w:p w:rsidR="009F0F87" w:rsidRPr="00F255D6" w:rsidRDefault="009F0F87" w:rsidP="009F0F87">
            <w:pPr>
              <w:spacing w:line="336" w:lineRule="auto"/>
              <w:ind w:firstLine="720"/>
              <w:jc w:val="both"/>
              <w:rPr>
                <w:rFonts w:ascii="GHEA Grapalat" w:hAnsi="GHEA Grapalat"/>
                <w:bCs/>
                <w:iCs/>
                <w:sz w:val="24"/>
                <w:szCs w:val="24"/>
                <w:lang w:val="hy-AM"/>
              </w:rPr>
            </w:pPr>
            <w:r w:rsidRPr="00F255D6">
              <w:rPr>
                <w:rFonts w:ascii="GHEA Grapalat" w:hAnsi="GHEA Grapalat"/>
                <w:bCs/>
                <w:iCs/>
                <w:sz w:val="24"/>
                <w:szCs w:val="24"/>
                <w:lang w:val="hy-AM"/>
              </w:rPr>
              <w:lastRenderedPageBreak/>
              <w:t>3. Նախագծի 3-րդ կետի 3-րդ ենթակետի «01» թվից առաջ անհրաժեշտ է լրացնել «14.6)» թիվը, իսկ «01.01.» թվերն անհրաժեշտ է հանել, քանի որ արդեն իսկ նշված է «հունվարի 1-ից» բառերը:</w:t>
            </w:r>
          </w:p>
        </w:tc>
        <w:tc>
          <w:tcPr>
            <w:tcW w:w="5220" w:type="dxa"/>
          </w:tcPr>
          <w:p w:rsidR="009F0F87" w:rsidRDefault="009F0F87" w:rsidP="009F0F8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9F0F87" w:rsidRDefault="00054B26" w:rsidP="0026667E">
            <w:pPr>
              <w:tabs>
                <w:tab w:val="left" w:pos="0"/>
                <w:tab w:val="left" w:pos="10065"/>
                <w:tab w:val="left" w:pos="10206"/>
              </w:tabs>
              <w:spacing w:line="360" w:lineRule="auto"/>
              <w:jc w:val="both"/>
              <w:rPr>
                <w:rFonts w:ascii="GHEA Grapalat" w:hAnsi="GHEA Grapalat"/>
                <w:sz w:val="24"/>
                <w:szCs w:val="24"/>
                <w:lang w:val="hy-AM"/>
              </w:rPr>
            </w:pPr>
            <w:r w:rsidRPr="00F255D6">
              <w:rPr>
                <w:rFonts w:ascii="GHEA Grapalat" w:hAnsi="GHEA Grapalat"/>
                <w:bCs/>
                <w:iCs/>
                <w:sz w:val="24"/>
                <w:szCs w:val="24"/>
                <w:lang w:val="hy-AM"/>
              </w:rPr>
              <w:t xml:space="preserve">Նախագծի 3-րդ </w:t>
            </w:r>
            <w:r>
              <w:rPr>
                <w:rFonts w:ascii="GHEA Grapalat" w:hAnsi="GHEA Grapalat"/>
                <w:bCs/>
                <w:iCs/>
                <w:sz w:val="24"/>
                <w:szCs w:val="24"/>
                <w:lang w:val="hy-AM"/>
              </w:rPr>
              <w:t xml:space="preserve">(լրամաշկված նախագծի 2-րդ) </w:t>
            </w:r>
            <w:r w:rsidRPr="00F255D6">
              <w:rPr>
                <w:rFonts w:ascii="GHEA Grapalat" w:hAnsi="GHEA Grapalat"/>
                <w:bCs/>
                <w:iCs/>
                <w:sz w:val="24"/>
                <w:szCs w:val="24"/>
                <w:lang w:val="hy-AM"/>
              </w:rPr>
              <w:t>կետի 3-րդ ենթակետ</w:t>
            </w:r>
            <w:r>
              <w:rPr>
                <w:rFonts w:ascii="GHEA Grapalat" w:hAnsi="GHEA Grapalat"/>
                <w:bCs/>
                <w:iCs/>
                <w:sz w:val="24"/>
                <w:szCs w:val="24"/>
                <w:lang w:val="hy-AM"/>
              </w:rPr>
              <w:t>ում</w:t>
            </w:r>
            <w:r w:rsidRPr="00F255D6">
              <w:rPr>
                <w:rFonts w:ascii="GHEA Grapalat" w:hAnsi="GHEA Grapalat"/>
                <w:bCs/>
                <w:iCs/>
                <w:sz w:val="24"/>
                <w:szCs w:val="24"/>
                <w:lang w:val="hy-AM"/>
              </w:rPr>
              <w:t xml:space="preserve"> </w:t>
            </w:r>
            <w:r>
              <w:rPr>
                <w:rFonts w:ascii="GHEA Grapalat" w:hAnsi="GHEA Grapalat"/>
                <w:sz w:val="24"/>
                <w:szCs w:val="24"/>
                <w:lang w:val="hy-AM"/>
              </w:rPr>
              <w:t>հ</w:t>
            </w:r>
            <w:r w:rsidR="009F0F87">
              <w:rPr>
                <w:rFonts w:ascii="GHEA Grapalat" w:hAnsi="GHEA Grapalat"/>
                <w:sz w:val="24"/>
                <w:szCs w:val="24"/>
                <w:lang w:val="hy-AM"/>
              </w:rPr>
              <w:t>ամապատասխան փոփոխությունը կատարվել է։</w:t>
            </w:r>
          </w:p>
        </w:tc>
      </w:tr>
      <w:tr w:rsidR="009F0F87" w:rsidRPr="00CC61C8" w:rsidTr="006D2DF1">
        <w:tc>
          <w:tcPr>
            <w:tcW w:w="8744" w:type="dxa"/>
          </w:tcPr>
          <w:p w:rsidR="009F0F87" w:rsidRPr="00BB01CF" w:rsidRDefault="009F0F87" w:rsidP="009F0F87">
            <w:pPr>
              <w:spacing w:line="336" w:lineRule="auto"/>
              <w:ind w:firstLine="720"/>
              <w:jc w:val="both"/>
              <w:rPr>
                <w:rFonts w:ascii="GHEA Grapalat" w:hAnsi="GHEA Grapalat" w:cs="GHEA Grapalat"/>
                <w:sz w:val="24"/>
                <w:szCs w:val="24"/>
                <w:lang w:val="hy-AM"/>
              </w:rPr>
            </w:pPr>
            <w:r w:rsidRPr="00B46434">
              <w:rPr>
                <w:rFonts w:ascii="GHEA Grapalat" w:hAnsi="GHEA Grapalat"/>
                <w:bCs/>
                <w:iCs/>
                <w:sz w:val="24"/>
                <w:szCs w:val="24"/>
                <w:lang w:val="hy-AM"/>
              </w:rPr>
              <w:t xml:space="preserve">4. Նախագծի 3-րդ կետի 7-րդ ենթակետի համաձայն՝ </w:t>
            </w:r>
            <w:r w:rsidRPr="00B46434">
              <w:rPr>
                <w:rFonts w:ascii="GHEA Grapalat" w:hAnsi="GHEA Grapalat" w:cs="GHEA Grapalat"/>
                <w:i/>
                <w:sz w:val="24"/>
                <w:szCs w:val="24"/>
                <w:lang w:val="hy-AM"/>
              </w:rPr>
              <w:t xml:space="preserve">մինչև 2022 թվականի հունիսի 1-ը նշանակված՝ կերակրողին կորցնելու դեպքում զինվորական կենսաթոշակի չափը 20 տարուց ավելի զինվորական ծառայության ստաժի դեպքում վերահաշվարկվում է ըստ կենսաթոշակի գործում առկա փաստաթղթերով հաշվարկված ստաժի՝ հաշվի առնելով օրենքի 22-րդ հոդվածի դրույթները: Եթե վերահաշվարկված կենսաթոշակի չափը ցածր է կենսաթոշակի նախկին չափից, ապա կենսաթոշակը վճարվում է նախկին չափով: </w:t>
            </w:r>
            <w:r w:rsidRPr="00B46434">
              <w:rPr>
                <w:rFonts w:ascii="GHEA Grapalat" w:hAnsi="GHEA Grapalat" w:cs="GHEA Grapalat"/>
                <w:sz w:val="24"/>
                <w:szCs w:val="24"/>
                <w:lang w:val="hy-AM"/>
              </w:rPr>
              <w:t xml:space="preserve">Այս առումով հարկ է նշել, որ Նախագծին կից ներկայացված հիմնավորման մեջ բացակայում են վերոնշյալ կարգավորմանը վերաբերող դրույթները, ուստի </w:t>
            </w:r>
            <w:r w:rsidRPr="00B46434">
              <w:rPr>
                <w:rFonts w:ascii="GHEA Grapalat" w:hAnsi="GHEA Grapalat"/>
                <w:color w:val="000000"/>
                <w:sz w:val="24"/>
                <w:szCs w:val="24"/>
                <w:shd w:val="clear" w:color="auto" w:fill="FFFFFF"/>
                <w:lang w:val="hy-AM"/>
              </w:rPr>
              <w:t>դրանց բացակայության պայմաններում հնարավոր չէ գնահատել Նախագծի հիշյալ կետով նախատեսվող կարգավորման նախատեսման նպատակահարմարությունը: Վերոգրյալը հաշվի առնելով</w:t>
            </w:r>
            <w:r w:rsidRPr="00B46434">
              <w:rPr>
                <w:rFonts w:ascii="GHEA Grapalat" w:hAnsi="GHEA Grapalat" w:cs="GHEA Grapalat"/>
                <w:sz w:val="24"/>
                <w:szCs w:val="24"/>
                <w:lang w:val="hy-AM"/>
              </w:rPr>
              <w:t xml:space="preserve"> Նախագծի հիմնավորումն անհրաժեշտ է լրամշակել:</w:t>
            </w:r>
          </w:p>
        </w:tc>
        <w:tc>
          <w:tcPr>
            <w:tcW w:w="5220" w:type="dxa"/>
          </w:tcPr>
          <w:p w:rsidR="009A33B7" w:rsidRDefault="009A33B7" w:rsidP="009A33B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9F0F87" w:rsidRDefault="00F30736" w:rsidP="004A5251">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sz w:val="24"/>
                <w:szCs w:val="24"/>
                <w:lang w:val="hy-AM"/>
              </w:rPr>
              <w:t>Քանի որ Օրենքի 22-րդ և 23-րդ հոդվածների կիրառմամբ արդնե իսկ կատարել է խնդրո ա</w:t>
            </w:r>
            <w:r w:rsidR="004A21AA">
              <w:rPr>
                <w:rFonts w:ascii="GHEA Grapalat" w:hAnsi="GHEA Grapalat"/>
                <w:sz w:val="24"/>
                <w:szCs w:val="24"/>
                <w:lang w:val="hy-AM"/>
              </w:rPr>
              <w:t>ռարկա վերահաշվարկը, դրույ</w:t>
            </w:r>
            <w:r w:rsidR="004A5251">
              <w:rPr>
                <w:rFonts w:ascii="GHEA Grapalat" w:hAnsi="GHEA Grapalat"/>
                <w:sz w:val="24"/>
                <w:szCs w:val="24"/>
                <w:lang w:val="hy-AM"/>
              </w:rPr>
              <w:t>թ</w:t>
            </w:r>
            <w:r w:rsidR="004A21AA">
              <w:rPr>
                <w:rFonts w:ascii="GHEA Grapalat" w:hAnsi="GHEA Grapalat"/>
                <w:sz w:val="24"/>
                <w:szCs w:val="24"/>
                <w:lang w:val="hy-AM"/>
              </w:rPr>
              <w:t xml:space="preserve">ը հանվել է նախագծից, իսկ դրանից ենթակետերի համարակալումը փոխվել է։ </w:t>
            </w:r>
            <w:r>
              <w:rPr>
                <w:rFonts w:ascii="GHEA Grapalat" w:hAnsi="GHEA Grapalat"/>
                <w:sz w:val="24"/>
                <w:szCs w:val="24"/>
                <w:lang w:val="hy-AM"/>
              </w:rPr>
              <w:t xml:space="preserve"> </w:t>
            </w:r>
          </w:p>
        </w:tc>
      </w:tr>
      <w:tr w:rsidR="009F0F87" w:rsidRPr="00CC61C8" w:rsidTr="006D2DF1">
        <w:tc>
          <w:tcPr>
            <w:tcW w:w="8744" w:type="dxa"/>
          </w:tcPr>
          <w:p w:rsidR="009F0F87" w:rsidRPr="00BB01CF" w:rsidRDefault="009F0F87" w:rsidP="009F0F87">
            <w:pPr>
              <w:spacing w:line="336" w:lineRule="auto"/>
              <w:ind w:firstLine="720"/>
              <w:jc w:val="both"/>
              <w:rPr>
                <w:rFonts w:ascii="GHEA Grapalat" w:hAnsi="GHEA Grapalat" w:cs="GHEA Grapalat"/>
                <w:sz w:val="24"/>
                <w:szCs w:val="24"/>
                <w:lang w:val="hy-AM"/>
              </w:rPr>
            </w:pPr>
            <w:r w:rsidRPr="00BB01CF">
              <w:rPr>
                <w:rFonts w:ascii="GHEA Grapalat" w:hAnsi="GHEA Grapalat" w:cs="GHEA Grapalat"/>
                <w:sz w:val="24"/>
                <w:szCs w:val="24"/>
                <w:lang w:val="hy-AM"/>
              </w:rPr>
              <w:lastRenderedPageBreak/>
              <w:t xml:space="preserve">5. Նախագծի 3-րդ կետի 10-րդ ենթակետի համաձայն՝ </w:t>
            </w:r>
            <w:r w:rsidRPr="00BB01CF">
              <w:rPr>
                <w:rFonts w:ascii="GHEA Grapalat" w:hAnsi="GHEA Grapalat" w:cs="GHEA Grapalat"/>
                <w:i/>
                <w:sz w:val="24"/>
                <w:szCs w:val="24"/>
                <w:lang w:val="hy-AM"/>
              </w:rPr>
              <w:t xml:space="preserve">կենսաթոշակ ստանալու իրավունքը դադարեցվում է նաև Հայաստանի Հանրապետության օրենսդրությամբ սահմանված կարգով ստացված` կենսաթոշակ ստանալու իրավունքը դադարեցնելու համար հիմք հանդիսացող հանգամանքներին վերաբերող տեղեկատվության հիման վրա, ինչպես նաև այն դեպքում, երբ անձը զինվորական կենսաթոշակի նշանակվելուց հետո անցել է զինվորական ծառայության, նշանակվել է քրեակատարողական ծառայողի, դատական ակտերի հարկադիր կատարողի, դատախազի, </w:t>
            </w:r>
            <w:r w:rsidRPr="00BB01CF">
              <w:rPr>
                <w:rFonts w:ascii="GHEA Grapalat" w:hAnsi="GHEA Grapalat" w:cs="GHEA Grapalat"/>
                <w:b/>
                <w:i/>
                <w:sz w:val="24"/>
                <w:szCs w:val="24"/>
                <w:lang w:val="hy-AM"/>
              </w:rPr>
              <w:t>քննչական կոմիտեում ինքնավար պաշտոնի, հակակոռուպցիոն կոմիտեում ինքնավար պաշտոնի, պետական եկամուտների կոմիտեի քննչական  մարմնում  ինքնավար պաշտոնի</w:t>
            </w:r>
            <w:r w:rsidRPr="00BB01CF">
              <w:rPr>
                <w:rFonts w:ascii="GHEA Grapalat" w:hAnsi="GHEA Grapalat" w:cs="GHEA Grapalat"/>
                <w:i/>
                <w:sz w:val="24"/>
                <w:szCs w:val="24"/>
                <w:lang w:val="hy-AM"/>
              </w:rPr>
              <w:t xml:space="preserve"> կամ դատավորի պաշտոնի: </w:t>
            </w:r>
            <w:r w:rsidRPr="00BB01CF">
              <w:rPr>
                <w:rFonts w:ascii="GHEA Grapalat" w:hAnsi="GHEA Grapalat" w:cs="GHEA Grapalat"/>
                <w:sz w:val="24"/>
                <w:szCs w:val="24"/>
                <w:lang w:val="hy-AM"/>
              </w:rPr>
              <w:t xml:space="preserve">Այս առումով հարկ է նշել, որ Նախագծով նախատեսված կարգավորման արդյունքում հակասություն է առաջանում </w:t>
            </w:r>
            <w:r w:rsidRPr="00BB01CF">
              <w:rPr>
                <w:rFonts w:ascii="GHEA Grapalat" w:hAnsi="GHEA Grapalat" w:cs="GHEA Grapalat"/>
                <w:bCs/>
                <w:sz w:val="24"/>
                <w:szCs w:val="24"/>
                <w:lang w:val="hy-AM"/>
              </w:rPr>
              <w:t>Հայա</w:t>
            </w:r>
            <w:r w:rsidRPr="00880E26">
              <w:rPr>
                <w:rFonts w:ascii="GHEA Grapalat" w:hAnsi="GHEA Grapalat" w:cs="GHEA Grapalat"/>
                <w:bCs/>
                <w:sz w:val="24"/>
                <w:szCs w:val="24"/>
                <w:lang w:val="af-ZA"/>
              </w:rPr>
              <w:t>u</w:t>
            </w:r>
            <w:r w:rsidRPr="00BB01CF">
              <w:rPr>
                <w:rFonts w:ascii="GHEA Grapalat" w:hAnsi="GHEA Grapalat" w:cs="GHEA Grapalat"/>
                <w:bCs/>
                <w:sz w:val="24"/>
                <w:szCs w:val="24"/>
                <w:lang w:val="hy-AM"/>
              </w:rPr>
              <w:t>տանի</w:t>
            </w:r>
            <w:r w:rsidRPr="00880E26">
              <w:rPr>
                <w:rFonts w:ascii="GHEA Grapalat" w:hAnsi="GHEA Grapalat" w:cs="GHEA Grapalat"/>
                <w:b/>
                <w:bCs/>
                <w:sz w:val="24"/>
                <w:szCs w:val="24"/>
                <w:lang w:val="af-ZA"/>
              </w:rPr>
              <w:t xml:space="preserve"> </w:t>
            </w:r>
            <w:r w:rsidRPr="00BB01CF">
              <w:rPr>
                <w:rFonts w:ascii="GHEA Grapalat" w:hAnsi="GHEA Grapalat" w:cs="GHEA Grapalat"/>
                <w:bCs/>
                <w:sz w:val="24"/>
                <w:szCs w:val="24"/>
                <w:lang w:val="hy-AM"/>
              </w:rPr>
              <w:t>Հանրապետության</w:t>
            </w:r>
            <w:r w:rsidRPr="00880E26">
              <w:rPr>
                <w:rFonts w:ascii="GHEA Grapalat" w:hAnsi="GHEA Grapalat" w:cs="GHEA Grapalat"/>
                <w:bCs/>
                <w:sz w:val="24"/>
                <w:szCs w:val="24"/>
                <w:lang w:val="af-ZA"/>
              </w:rPr>
              <w:t xml:space="preserve"> </w:t>
            </w:r>
            <w:r w:rsidRPr="00BB01CF">
              <w:rPr>
                <w:rFonts w:ascii="GHEA Grapalat" w:hAnsi="GHEA Grapalat" w:cs="GHEA Grapalat"/>
                <w:bCs/>
                <w:sz w:val="24"/>
                <w:szCs w:val="24"/>
                <w:lang w:val="hy-AM"/>
              </w:rPr>
              <w:t>կառավարության 2011 թվականի մայիսի 5-ի N 665-Ն</w:t>
            </w:r>
            <w:r w:rsidRPr="00BB01CF">
              <w:rPr>
                <w:rFonts w:ascii="GHEA Grapalat" w:hAnsi="GHEA Grapalat" w:cs="GHEA Grapalat"/>
                <w:sz w:val="24"/>
                <w:szCs w:val="24"/>
                <w:lang w:val="hy-AM"/>
              </w:rPr>
              <w:t xml:space="preserve"> որոշման 1-ին հավելվածի 47-րդ կետի և «Պետական կենսաթոշակների մասին» օրենքի 41-րդ հոդվածի 1-ին մասի 5-րդ կետի միջև, ուստի անհրաժեշտ է վերոնշյալ հակասությունները վերացնել:</w:t>
            </w:r>
          </w:p>
        </w:tc>
        <w:tc>
          <w:tcPr>
            <w:tcW w:w="5220" w:type="dxa"/>
          </w:tcPr>
          <w:p w:rsidR="009F0F87" w:rsidRDefault="00002692" w:rsidP="00002692">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2A5B32" w:rsidRDefault="002A5B32" w:rsidP="002A5B32">
            <w:pPr>
              <w:tabs>
                <w:tab w:val="left" w:pos="0"/>
                <w:tab w:val="left" w:pos="10065"/>
                <w:tab w:val="left" w:pos="10206"/>
              </w:tabs>
              <w:spacing w:line="360" w:lineRule="auto"/>
              <w:jc w:val="both"/>
              <w:rPr>
                <w:rFonts w:ascii="GHEA Grapalat" w:hAnsi="GHEA Grapalat"/>
                <w:sz w:val="24"/>
                <w:szCs w:val="24"/>
                <w:lang w:val="hy-AM"/>
              </w:rPr>
            </w:pPr>
            <w:r w:rsidRPr="00BB01CF">
              <w:rPr>
                <w:rFonts w:ascii="GHEA Grapalat" w:hAnsi="GHEA Grapalat" w:cs="GHEA Grapalat"/>
                <w:sz w:val="24"/>
                <w:szCs w:val="24"/>
                <w:lang w:val="hy-AM"/>
              </w:rPr>
              <w:t xml:space="preserve">Նախագծի 3-րդ կետի 10-րդ </w:t>
            </w:r>
            <w:r>
              <w:rPr>
                <w:rFonts w:ascii="GHEA Grapalat" w:hAnsi="GHEA Grapalat" w:cs="GHEA Grapalat"/>
                <w:sz w:val="24"/>
                <w:szCs w:val="24"/>
                <w:lang w:val="hy-AM"/>
              </w:rPr>
              <w:t xml:space="preserve">(լրամշակված նախագծի 2-րդ </w:t>
            </w:r>
            <w:r w:rsidRPr="00136E33">
              <w:rPr>
                <w:rFonts w:ascii="GHEA Grapalat" w:hAnsi="GHEA Grapalat" w:cs="GHEA Grapalat"/>
                <w:sz w:val="24"/>
                <w:szCs w:val="24"/>
                <w:lang w:val="hy-AM"/>
              </w:rPr>
              <w:t>կետի 9-րդ</w:t>
            </w:r>
            <w:r>
              <w:rPr>
                <w:rFonts w:ascii="GHEA Grapalat" w:hAnsi="GHEA Grapalat" w:cs="GHEA Grapalat"/>
                <w:sz w:val="24"/>
                <w:szCs w:val="24"/>
                <w:lang w:val="hy-AM"/>
              </w:rPr>
              <w:t xml:space="preserve">) </w:t>
            </w:r>
            <w:r w:rsidRPr="00BB01CF">
              <w:rPr>
                <w:rFonts w:ascii="GHEA Grapalat" w:hAnsi="GHEA Grapalat" w:cs="GHEA Grapalat"/>
                <w:sz w:val="24"/>
                <w:szCs w:val="24"/>
                <w:lang w:val="hy-AM"/>
              </w:rPr>
              <w:t>ենթակետ</w:t>
            </w:r>
            <w:r>
              <w:rPr>
                <w:rFonts w:ascii="GHEA Grapalat" w:hAnsi="GHEA Grapalat" w:cs="GHEA Grapalat"/>
                <w:sz w:val="24"/>
                <w:szCs w:val="24"/>
                <w:lang w:val="hy-AM"/>
              </w:rPr>
              <w:t>ը խմբագրվել է։</w:t>
            </w:r>
          </w:p>
          <w:p w:rsidR="00002692" w:rsidRDefault="00002692" w:rsidP="00002692">
            <w:pPr>
              <w:tabs>
                <w:tab w:val="left" w:pos="0"/>
                <w:tab w:val="left" w:pos="10065"/>
                <w:tab w:val="left" w:pos="10206"/>
              </w:tabs>
              <w:spacing w:line="360" w:lineRule="auto"/>
              <w:jc w:val="both"/>
              <w:rPr>
                <w:rFonts w:ascii="GHEA Grapalat" w:hAnsi="GHEA Grapalat"/>
                <w:sz w:val="24"/>
                <w:szCs w:val="24"/>
                <w:lang w:val="hy-AM"/>
              </w:rPr>
            </w:pPr>
          </w:p>
        </w:tc>
      </w:tr>
      <w:tr w:rsidR="009F0F87" w:rsidRPr="00CC61C8" w:rsidTr="006D2DF1">
        <w:tc>
          <w:tcPr>
            <w:tcW w:w="8744" w:type="dxa"/>
          </w:tcPr>
          <w:p w:rsidR="009F0F87" w:rsidRPr="00BB01CF" w:rsidRDefault="009F0F87" w:rsidP="009F0F87">
            <w:pPr>
              <w:spacing w:line="336" w:lineRule="auto"/>
              <w:ind w:firstLine="720"/>
              <w:jc w:val="both"/>
              <w:rPr>
                <w:rFonts w:ascii="GHEA Grapalat" w:hAnsi="GHEA Grapalat" w:cs="GHEA Grapalat"/>
                <w:sz w:val="24"/>
                <w:szCs w:val="24"/>
                <w:lang w:val="hy-AM"/>
              </w:rPr>
            </w:pPr>
            <w:r w:rsidRPr="00BB01CF">
              <w:rPr>
                <w:rFonts w:ascii="GHEA Grapalat" w:hAnsi="GHEA Grapalat" w:cs="GHEA Grapalat"/>
                <w:sz w:val="24"/>
                <w:szCs w:val="24"/>
                <w:lang w:val="hy-AM"/>
              </w:rPr>
              <w:t>6. Նախագծի 8-րդ կետի «հրապարակման» բառից առաջ անհրաժեշտ է լրացնել «պաշտոնական» բառը՝ նկատի ունենալով «Նորմատիվ իրավական ակտերի մասին» օրենքի 23-րդ հոդվածի 1-ին մասի դրույթները:</w:t>
            </w:r>
          </w:p>
        </w:tc>
        <w:tc>
          <w:tcPr>
            <w:tcW w:w="5220" w:type="dxa"/>
          </w:tcPr>
          <w:p w:rsidR="009F0F87" w:rsidRDefault="009F0F87" w:rsidP="009F0F8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9F0F87" w:rsidRDefault="009F0F87" w:rsidP="003E28EC">
            <w:pPr>
              <w:tabs>
                <w:tab w:val="left" w:pos="0"/>
                <w:tab w:val="left" w:pos="10065"/>
                <w:tab w:val="left" w:pos="10206"/>
              </w:tabs>
              <w:spacing w:line="360" w:lineRule="auto"/>
              <w:rPr>
                <w:rFonts w:ascii="GHEA Grapalat" w:hAnsi="GHEA Grapalat"/>
                <w:sz w:val="24"/>
                <w:szCs w:val="24"/>
                <w:lang w:val="hy-AM"/>
              </w:rPr>
            </w:pPr>
            <w:r w:rsidRPr="00BB01CF">
              <w:rPr>
                <w:rFonts w:ascii="GHEA Grapalat" w:hAnsi="GHEA Grapalat" w:cs="GHEA Grapalat"/>
                <w:sz w:val="24"/>
                <w:szCs w:val="24"/>
                <w:lang w:val="hy-AM"/>
              </w:rPr>
              <w:lastRenderedPageBreak/>
              <w:t xml:space="preserve">Նախագծի 8-րդ </w:t>
            </w:r>
            <w:r w:rsidR="003E28EC">
              <w:rPr>
                <w:rFonts w:ascii="GHEA Grapalat" w:hAnsi="GHEA Grapalat" w:cs="GHEA Grapalat"/>
                <w:sz w:val="24"/>
                <w:szCs w:val="24"/>
                <w:lang w:val="hy-AM"/>
              </w:rPr>
              <w:t>(լրամշակված նախագծի</w:t>
            </w:r>
            <w:r w:rsidR="004A5251">
              <w:rPr>
                <w:rFonts w:ascii="GHEA Grapalat" w:hAnsi="GHEA Grapalat" w:cs="GHEA Grapalat"/>
                <w:sz w:val="24"/>
                <w:szCs w:val="24"/>
                <w:lang w:val="hy-AM"/>
              </w:rPr>
              <w:t xml:space="preserve"> 7</w:t>
            </w:r>
            <w:r w:rsidR="004A5251">
              <w:rPr>
                <w:rFonts w:ascii="GHEA Grapalat" w:hAnsi="GHEA Grapalat" w:cs="GHEA Grapalat"/>
                <w:sz w:val="24"/>
                <w:szCs w:val="24"/>
                <w:lang w:val="hy-AM"/>
              </w:rPr>
              <w:noBreakHyphen/>
            </w:r>
            <w:r w:rsidR="003E28EC">
              <w:rPr>
                <w:rFonts w:ascii="GHEA Grapalat" w:hAnsi="GHEA Grapalat" w:cs="GHEA Grapalat"/>
                <w:sz w:val="24"/>
                <w:szCs w:val="24"/>
                <w:lang w:val="hy-AM"/>
              </w:rPr>
              <w:t xml:space="preserve">րդ) </w:t>
            </w:r>
            <w:r w:rsidRPr="00BB01CF">
              <w:rPr>
                <w:rFonts w:ascii="GHEA Grapalat" w:hAnsi="GHEA Grapalat" w:cs="GHEA Grapalat"/>
                <w:sz w:val="24"/>
                <w:szCs w:val="24"/>
                <w:lang w:val="hy-AM"/>
              </w:rPr>
              <w:t>կետ</w:t>
            </w:r>
            <w:r>
              <w:rPr>
                <w:rFonts w:ascii="GHEA Grapalat" w:hAnsi="GHEA Grapalat" w:cs="GHEA Grapalat"/>
                <w:sz w:val="24"/>
                <w:szCs w:val="24"/>
                <w:lang w:val="hy-AM"/>
              </w:rPr>
              <w:t>ում</w:t>
            </w:r>
            <w:r w:rsidRPr="00BB01CF">
              <w:rPr>
                <w:rFonts w:ascii="GHEA Grapalat" w:hAnsi="GHEA Grapalat" w:cs="GHEA Grapalat"/>
                <w:sz w:val="24"/>
                <w:szCs w:val="24"/>
                <w:lang w:val="hy-AM"/>
              </w:rPr>
              <w:t xml:space="preserve"> «հրապարակման» բառից առաջ լրացն</w:t>
            </w:r>
            <w:r>
              <w:rPr>
                <w:rFonts w:ascii="GHEA Grapalat" w:hAnsi="GHEA Grapalat" w:cs="GHEA Grapalat"/>
                <w:sz w:val="24"/>
                <w:szCs w:val="24"/>
                <w:lang w:val="hy-AM"/>
              </w:rPr>
              <w:t>վ</w:t>
            </w:r>
            <w:r w:rsidRPr="00BB01CF">
              <w:rPr>
                <w:rFonts w:ascii="GHEA Grapalat" w:hAnsi="GHEA Grapalat" w:cs="GHEA Grapalat"/>
                <w:sz w:val="24"/>
                <w:szCs w:val="24"/>
                <w:lang w:val="hy-AM"/>
              </w:rPr>
              <w:t xml:space="preserve">ել </w:t>
            </w:r>
            <w:r>
              <w:rPr>
                <w:rFonts w:ascii="GHEA Grapalat" w:hAnsi="GHEA Grapalat" w:cs="GHEA Grapalat"/>
                <w:sz w:val="24"/>
                <w:szCs w:val="24"/>
                <w:lang w:val="hy-AM"/>
              </w:rPr>
              <w:t xml:space="preserve">է </w:t>
            </w:r>
            <w:r w:rsidRPr="00BB01CF">
              <w:rPr>
                <w:rFonts w:ascii="GHEA Grapalat" w:hAnsi="GHEA Grapalat" w:cs="GHEA Grapalat"/>
                <w:sz w:val="24"/>
                <w:szCs w:val="24"/>
                <w:lang w:val="hy-AM"/>
              </w:rPr>
              <w:t xml:space="preserve">«պաշտոնական» </w:t>
            </w:r>
            <w:r>
              <w:rPr>
                <w:rFonts w:ascii="GHEA Grapalat" w:hAnsi="GHEA Grapalat" w:cs="GHEA Grapalat"/>
                <w:sz w:val="24"/>
                <w:szCs w:val="24"/>
                <w:lang w:val="hy-AM"/>
              </w:rPr>
              <w:t>բառը</w:t>
            </w:r>
            <w:r>
              <w:rPr>
                <w:rFonts w:ascii="GHEA Grapalat" w:hAnsi="GHEA Grapalat"/>
                <w:sz w:val="24"/>
                <w:szCs w:val="24"/>
                <w:lang w:val="hy-AM"/>
              </w:rPr>
              <w:t>։</w:t>
            </w:r>
          </w:p>
        </w:tc>
      </w:tr>
      <w:tr w:rsidR="009F0F87" w:rsidRPr="00CC61C8" w:rsidTr="006D2DF1">
        <w:tc>
          <w:tcPr>
            <w:tcW w:w="8744" w:type="dxa"/>
          </w:tcPr>
          <w:p w:rsidR="009F0F87" w:rsidRPr="00341B03" w:rsidRDefault="009F0F87" w:rsidP="009F0F87">
            <w:pPr>
              <w:spacing w:line="336" w:lineRule="auto"/>
              <w:ind w:firstLine="720"/>
              <w:jc w:val="both"/>
              <w:rPr>
                <w:rFonts w:ascii="GHEA Grapalat" w:hAnsi="GHEA Grapalat" w:cs="GHEA Grapalat"/>
                <w:sz w:val="24"/>
                <w:szCs w:val="24"/>
                <w:lang w:val="hy-AM"/>
              </w:rPr>
            </w:pPr>
            <w:r w:rsidRPr="00341B03">
              <w:rPr>
                <w:rFonts w:ascii="GHEA Grapalat" w:hAnsi="GHEA Grapalat" w:cs="GHEA Grapalat"/>
                <w:sz w:val="24"/>
                <w:szCs w:val="24"/>
                <w:lang w:val="hy-AM"/>
              </w:rPr>
              <w:lastRenderedPageBreak/>
              <w:t xml:space="preserve">7. Նախագծի 6-րդ կետով լրացվող հավելվածի (այսուհետ՝ Հավելված) վերևի աջ անկյան՝ </w:t>
            </w:r>
          </w:p>
          <w:p w:rsidR="009F0F87" w:rsidRPr="00341B03" w:rsidRDefault="009F0F87" w:rsidP="009F0F87">
            <w:pPr>
              <w:spacing w:line="336" w:lineRule="auto"/>
              <w:jc w:val="right"/>
              <w:rPr>
                <w:rFonts w:ascii="GHEA Grapalat" w:hAnsi="GHEA Grapalat" w:cs="GHEA Grapalat"/>
                <w:b/>
                <w:bCs/>
                <w:sz w:val="24"/>
                <w:szCs w:val="24"/>
                <w:lang w:val="hy-AM"/>
              </w:rPr>
            </w:pPr>
            <w:r w:rsidRPr="00341B03">
              <w:rPr>
                <w:rFonts w:ascii="GHEA Grapalat" w:hAnsi="GHEA Grapalat" w:cs="GHEA Grapalat"/>
                <w:b/>
                <w:bCs/>
                <w:sz w:val="24"/>
                <w:szCs w:val="24"/>
                <w:lang w:val="hy-AM"/>
              </w:rPr>
              <w:t xml:space="preserve">«Հավելված </w:t>
            </w:r>
          </w:p>
          <w:p w:rsidR="009F0F87" w:rsidRPr="00341B03" w:rsidRDefault="009F0F87" w:rsidP="009F0F87">
            <w:pPr>
              <w:spacing w:line="336" w:lineRule="auto"/>
              <w:ind w:firstLine="720"/>
              <w:jc w:val="right"/>
              <w:rPr>
                <w:rFonts w:ascii="GHEA Grapalat" w:hAnsi="GHEA Grapalat" w:cs="GHEA Grapalat"/>
                <w:sz w:val="24"/>
                <w:szCs w:val="24"/>
                <w:lang w:val="hy-AM"/>
              </w:rPr>
            </w:pPr>
            <w:r w:rsidRPr="00341B03">
              <w:rPr>
                <w:rFonts w:ascii="GHEA Grapalat" w:hAnsi="GHEA Grapalat" w:cs="GHEA Grapalat"/>
                <w:b/>
                <w:bCs/>
                <w:sz w:val="24"/>
                <w:szCs w:val="24"/>
                <w:lang w:val="hy-AM"/>
              </w:rPr>
              <w:t>«Հավելված N 17</w:t>
            </w:r>
          </w:p>
          <w:p w:rsidR="009F0F87" w:rsidRPr="00341B03" w:rsidRDefault="009F0F87" w:rsidP="009F0F87">
            <w:pPr>
              <w:spacing w:line="336" w:lineRule="auto"/>
              <w:ind w:firstLine="720"/>
              <w:jc w:val="right"/>
              <w:rPr>
                <w:rFonts w:ascii="GHEA Grapalat" w:hAnsi="GHEA Grapalat" w:cs="GHEA Grapalat"/>
                <w:sz w:val="24"/>
                <w:szCs w:val="24"/>
                <w:lang w:val="hy-AM"/>
              </w:rPr>
            </w:pPr>
            <w:r w:rsidRPr="00341B03">
              <w:rPr>
                <w:rFonts w:ascii="GHEA Grapalat" w:hAnsi="GHEA Grapalat" w:cs="GHEA Grapalat"/>
                <w:b/>
                <w:bCs/>
                <w:sz w:val="24"/>
                <w:szCs w:val="24"/>
                <w:lang w:val="hy-AM"/>
              </w:rPr>
              <w:t xml:space="preserve">ՀՀ կառավարության 2022 թվականի ----- </w:t>
            </w:r>
          </w:p>
          <w:p w:rsidR="009F0F87" w:rsidRPr="00341B03" w:rsidRDefault="009F0F87" w:rsidP="009F0F87">
            <w:pPr>
              <w:spacing w:line="336" w:lineRule="auto"/>
              <w:ind w:firstLine="720"/>
              <w:jc w:val="right"/>
              <w:rPr>
                <w:rFonts w:ascii="GHEA Grapalat" w:hAnsi="GHEA Grapalat" w:cs="GHEA Grapalat"/>
                <w:b/>
                <w:bCs/>
                <w:sz w:val="24"/>
                <w:szCs w:val="24"/>
                <w:lang w:val="hy-AM"/>
              </w:rPr>
            </w:pPr>
            <w:r w:rsidRPr="00341B03">
              <w:rPr>
                <w:rFonts w:ascii="GHEA Grapalat" w:hAnsi="GHEA Grapalat" w:cs="GHEA Grapalat"/>
                <w:b/>
                <w:bCs/>
                <w:sz w:val="24"/>
                <w:szCs w:val="24"/>
                <w:lang w:val="hy-AM"/>
              </w:rPr>
              <w:t>N -Ն որոշման»</w:t>
            </w:r>
          </w:p>
          <w:p w:rsidR="009F0F87" w:rsidRPr="00341B03" w:rsidRDefault="009F0F87" w:rsidP="009F0F87">
            <w:pPr>
              <w:spacing w:line="336" w:lineRule="auto"/>
              <w:jc w:val="both"/>
              <w:rPr>
                <w:rFonts w:ascii="GHEA Grapalat" w:hAnsi="GHEA Grapalat" w:cs="GHEA Grapalat"/>
                <w:sz w:val="24"/>
                <w:szCs w:val="24"/>
                <w:lang w:val="hy-AM"/>
              </w:rPr>
            </w:pPr>
            <w:r w:rsidRPr="00341B03">
              <w:rPr>
                <w:rFonts w:ascii="GHEA Grapalat" w:hAnsi="GHEA Grapalat" w:cs="GHEA Grapalat"/>
                <w:b/>
                <w:bCs/>
                <w:sz w:val="24"/>
                <w:szCs w:val="24"/>
                <w:lang w:val="hy-AM"/>
              </w:rPr>
              <w:t xml:space="preserve">բառերն անհրաժեշտ է փոխարինել` </w:t>
            </w:r>
          </w:p>
          <w:p w:rsidR="009F0F87" w:rsidRPr="00341B03" w:rsidRDefault="009F0F87" w:rsidP="009F0F87">
            <w:pPr>
              <w:spacing w:line="336" w:lineRule="auto"/>
              <w:jc w:val="right"/>
              <w:rPr>
                <w:rFonts w:ascii="GHEA Grapalat" w:hAnsi="GHEA Grapalat" w:cs="GHEA Grapalat"/>
                <w:b/>
                <w:bCs/>
                <w:sz w:val="24"/>
                <w:szCs w:val="24"/>
                <w:lang w:val="hy-AM"/>
              </w:rPr>
            </w:pPr>
            <w:r w:rsidRPr="00341B03">
              <w:rPr>
                <w:rFonts w:ascii="GHEA Grapalat" w:hAnsi="GHEA Grapalat" w:cs="GHEA Grapalat"/>
                <w:b/>
                <w:bCs/>
                <w:sz w:val="24"/>
                <w:szCs w:val="24"/>
                <w:lang w:val="hy-AM"/>
              </w:rPr>
              <w:t xml:space="preserve">«Հավելված </w:t>
            </w:r>
          </w:p>
          <w:p w:rsidR="009F0F87" w:rsidRPr="00341B03" w:rsidRDefault="009F0F87" w:rsidP="009F0F87">
            <w:pPr>
              <w:spacing w:line="336" w:lineRule="auto"/>
              <w:ind w:firstLine="720"/>
              <w:jc w:val="right"/>
              <w:rPr>
                <w:rFonts w:ascii="GHEA Grapalat" w:hAnsi="GHEA Grapalat" w:cs="GHEA Grapalat"/>
                <w:sz w:val="24"/>
                <w:szCs w:val="24"/>
                <w:lang w:val="hy-AM"/>
              </w:rPr>
            </w:pPr>
            <w:r w:rsidRPr="00341B03">
              <w:rPr>
                <w:rFonts w:ascii="GHEA Grapalat" w:hAnsi="GHEA Grapalat" w:cs="GHEA Grapalat"/>
                <w:b/>
                <w:bCs/>
                <w:sz w:val="24"/>
                <w:szCs w:val="24"/>
                <w:lang w:val="hy-AM"/>
              </w:rPr>
              <w:t xml:space="preserve">ՀՀ կառավարության 2022 թվականի ----- </w:t>
            </w:r>
          </w:p>
          <w:p w:rsidR="009F0F87" w:rsidRPr="00341B03" w:rsidRDefault="009F0F87" w:rsidP="009F0F87">
            <w:pPr>
              <w:spacing w:line="336" w:lineRule="auto"/>
              <w:jc w:val="right"/>
              <w:rPr>
                <w:rFonts w:ascii="GHEA Grapalat" w:hAnsi="GHEA Grapalat" w:cs="GHEA Grapalat"/>
                <w:b/>
                <w:bCs/>
                <w:sz w:val="24"/>
                <w:szCs w:val="24"/>
                <w:lang w:val="hy-AM"/>
              </w:rPr>
            </w:pPr>
            <w:r w:rsidRPr="00341B03">
              <w:rPr>
                <w:rFonts w:ascii="GHEA Grapalat" w:hAnsi="GHEA Grapalat" w:cs="GHEA Grapalat"/>
                <w:b/>
                <w:bCs/>
                <w:sz w:val="24"/>
                <w:szCs w:val="24"/>
                <w:lang w:val="hy-AM"/>
              </w:rPr>
              <w:t>N -Ն որոշման</w:t>
            </w:r>
          </w:p>
          <w:p w:rsidR="009F0F87" w:rsidRPr="00341B03" w:rsidRDefault="009F0F87" w:rsidP="009F0F87">
            <w:pPr>
              <w:spacing w:line="336" w:lineRule="auto"/>
              <w:ind w:firstLine="720"/>
              <w:jc w:val="right"/>
              <w:rPr>
                <w:rFonts w:ascii="GHEA Grapalat" w:hAnsi="GHEA Grapalat" w:cs="GHEA Grapalat"/>
                <w:sz w:val="24"/>
                <w:szCs w:val="24"/>
                <w:lang w:val="hy-AM"/>
              </w:rPr>
            </w:pPr>
            <w:r w:rsidRPr="00341B03">
              <w:rPr>
                <w:rFonts w:ascii="GHEA Grapalat" w:hAnsi="GHEA Grapalat" w:cs="GHEA Grapalat"/>
                <w:b/>
                <w:bCs/>
                <w:sz w:val="24"/>
                <w:szCs w:val="24"/>
                <w:lang w:val="hy-AM"/>
              </w:rPr>
              <w:t>«Հավելված N 17</w:t>
            </w:r>
          </w:p>
          <w:p w:rsidR="009F0F87" w:rsidRPr="00341B03" w:rsidRDefault="009F0F87" w:rsidP="009F0F87">
            <w:pPr>
              <w:spacing w:line="336" w:lineRule="auto"/>
              <w:ind w:firstLine="720"/>
              <w:jc w:val="right"/>
              <w:rPr>
                <w:rFonts w:ascii="GHEA Grapalat" w:hAnsi="GHEA Grapalat" w:cs="GHEA Grapalat"/>
                <w:sz w:val="24"/>
                <w:szCs w:val="24"/>
                <w:lang w:val="hy-AM"/>
              </w:rPr>
            </w:pPr>
            <w:r w:rsidRPr="00341B03">
              <w:rPr>
                <w:rFonts w:ascii="GHEA Grapalat" w:hAnsi="GHEA Grapalat" w:cs="GHEA Grapalat"/>
                <w:b/>
                <w:bCs/>
                <w:sz w:val="24"/>
                <w:szCs w:val="24"/>
                <w:lang w:val="hy-AM"/>
              </w:rPr>
              <w:t xml:space="preserve">ՀՀ կառավարության 2011 թվականի մայիսի 5-ի </w:t>
            </w:r>
          </w:p>
          <w:p w:rsidR="009F0F87" w:rsidRPr="00880E26" w:rsidRDefault="009F0F87" w:rsidP="009F0F87">
            <w:pPr>
              <w:spacing w:line="336" w:lineRule="auto"/>
              <w:ind w:firstLine="720"/>
              <w:jc w:val="right"/>
              <w:rPr>
                <w:rFonts w:ascii="GHEA Grapalat" w:hAnsi="GHEA Grapalat" w:cs="GHEA Grapalat"/>
                <w:b/>
                <w:bCs/>
                <w:sz w:val="24"/>
                <w:szCs w:val="24"/>
              </w:rPr>
            </w:pPr>
            <w:r w:rsidRPr="00880E26">
              <w:rPr>
                <w:rFonts w:ascii="GHEA Grapalat" w:hAnsi="GHEA Grapalat" w:cs="GHEA Grapalat"/>
                <w:b/>
                <w:bCs/>
                <w:sz w:val="24"/>
                <w:szCs w:val="24"/>
              </w:rPr>
              <w:t>N 665-Ն որոշման»»</w:t>
            </w:r>
          </w:p>
          <w:p w:rsidR="009F0F87" w:rsidRPr="00880E26" w:rsidRDefault="009F0F87" w:rsidP="009F0F87">
            <w:pPr>
              <w:spacing w:line="336" w:lineRule="auto"/>
              <w:jc w:val="both"/>
              <w:rPr>
                <w:rFonts w:ascii="GHEA Grapalat" w:hAnsi="GHEA Grapalat" w:cs="GHEA Grapalat"/>
                <w:b/>
                <w:bCs/>
                <w:sz w:val="24"/>
                <w:szCs w:val="24"/>
              </w:rPr>
            </w:pPr>
            <w:r w:rsidRPr="00880E26">
              <w:rPr>
                <w:rFonts w:ascii="GHEA Grapalat" w:hAnsi="GHEA Grapalat" w:cs="GHEA Grapalat"/>
                <w:b/>
                <w:bCs/>
                <w:sz w:val="24"/>
                <w:szCs w:val="24"/>
              </w:rPr>
              <w:t>բառերով:</w:t>
            </w:r>
          </w:p>
          <w:p w:rsidR="009F0F87" w:rsidRDefault="009F0F87" w:rsidP="009F0F87">
            <w:pPr>
              <w:spacing w:line="360" w:lineRule="auto"/>
              <w:ind w:firstLine="567"/>
              <w:jc w:val="both"/>
              <w:rPr>
                <w:rFonts w:ascii="GHEA Grapalat" w:hAnsi="GHEA Grapalat" w:cs="Sylfaen"/>
                <w:sz w:val="24"/>
                <w:szCs w:val="24"/>
                <w:lang w:val="hy-AM"/>
              </w:rPr>
            </w:pPr>
          </w:p>
        </w:tc>
        <w:tc>
          <w:tcPr>
            <w:tcW w:w="5220" w:type="dxa"/>
          </w:tcPr>
          <w:p w:rsidR="009F0F87" w:rsidRDefault="009F0F87" w:rsidP="009F0F87">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9F0F87" w:rsidRDefault="00F24D60" w:rsidP="003E28EC">
            <w:pPr>
              <w:tabs>
                <w:tab w:val="left" w:pos="0"/>
                <w:tab w:val="left" w:pos="10065"/>
                <w:tab w:val="left" w:pos="10206"/>
              </w:tabs>
              <w:spacing w:line="360" w:lineRule="auto"/>
              <w:rPr>
                <w:rFonts w:ascii="GHEA Grapalat" w:hAnsi="GHEA Grapalat"/>
                <w:sz w:val="24"/>
                <w:szCs w:val="24"/>
                <w:lang w:val="hy-AM"/>
              </w:rPr>
            </w:pPr>
            <w:r w:rsidRPr="00341B03">
              <w:rPr>
                <w:rFonts w:ascii="GHEA Grapalat" w:hAnsi="GHEA Grapalat" w:cs="GHEA Grapalat"/>
                <w:sz w:val="24"/>
                <w:szCs w:val="24"/>
                <w:lang w:val="hy-AM"/>
              </w:rPr>
              <w:t xml:space="preserve">Նախագծի 6-րդ </w:t>
            </w:r>
            <w:r>
              <w:rPr>
                <w:rFonts w:ascii="GHEA Grapalat" w:hAnsi="GHEA Grapalat" w:cs="GHEA Grapalat"/>
                <w:sz w:val="24"/>
                <w:szCs w:val="24"/>
                <w:lang w:val="hy-AM"/>
              </w:rPr>
              <w:t>(լրամշակված նախագծի</w:t>
            </w:r>
            <w:r w:rsidR="004A5251">
              <w:rPr>
                <w:rFonts w:ascii="GHEA Grapalat" w:hAnsi="GHEA Grapalat" w:cs="GHEA Grapalat"/>
                <w:sz w:val="24"/>
                <w:szCs w:val="24"/>
                <w:lang w:val="hy-AM"/>
              </w:rPr>
              <w:t xml:space="preserve"> 5</w:t>
            </w:r>
            <w:r w:rsidR="004A5251">
              <w:rPr>
                <w:rFonts w:ascii="GHEA Grapalat" w:hAnsi="GHEA Grapalat" w:cs="GHEA Grapalat"/>
                <w:sz w:val="24"/>
                <w:szCs w:val="24"/>
                <w:lang w:val="hy-AM"/>
              </w:rPr>
              <w:noBreakHyphen/>
            </w:r>
            <w:r>
              <w:rPr>
                <w:rFonts w:ascii="GHEA Grapalat" w:hAnsi="GHEA Grapalat" w:cs="GHEA Grapalat"/>
                <w:sz w:val="24"/>
                <w:szCs w:val="24"/>
                <w:lang w:val="hy-AM"/>
              </w:rPr>
              <w:t xml:space="preserve">րդ) </w:t>
            </w:r>
            <w:r w:rsidRPr="00341B03">
              <w:rPr>
                <w:rFonts w:ascii="GHEA Grapalat" w:hAnsi="GHEA Grapalat" w:cs="GHEA Grapalat"/>
                <w:sz w:val="24"/>
                <w:szCs w:val="24"/>
                <w:lang w:val="hy-AM"/>
              </w:rPr>
              <w:t>կետով լրացվող հավելված</w:t>
            </w:r>
            <w:r w:rsidR="003E28EC">
              <w:rPr>
                <w:rFonts w:ascii="GHEA Grapalat" w:hAnsi="GHEA Grapalat" w:cs="GHEA Grapalat"/>
                <w:sz w:val="24"/>
                <w:szCs w:val="24"/>
                <w:lang w:val="hy-AM"/>
              </w:rPr>
              <w:t>ում հ</w:t>
            </w:r>
            <w:r w:rsidR="009F0F87">
              <w:rPr>
                <w:rFonts w:ascii="GHEA Grapalat" w:hAnsi="GHEA Grapalat"/>
                <w:sz w:val="24"/>
                <w:szCs w:val="24"/>
                <w:lang w:val="hy-AM"/>
              </w:rPr>
              <w:t>ամապատասխան փոփոխությունը կատարվել է։</w:t>
            </w:r>
          </w:p>
        </w:tc>
      </w:tr>
      <w:tr w:rsidR="009F0F87" w:rsidRPr="00CC61C8" w:rsidTr="006D2DF1">
        <w:tc>
          <w:tcPr>
            <w:tcW w:w="8744" w:type="dxa"/>
          </w:tcPr>
          <w:p w:rsidR="009F0F87" w:rsidRPr="00341B03" w:rsidRDefault="009F0F87" w:rsidP="009F0F87">
            <w:pPr>
              <w:spacing w:line="336" w:lineRule="auto"/>
              <w:ind w:firstLine="720"/>
              <w:jc w:val="both"/>
              <w:rPr>
                <w:rFonts w:ascii="GHEA Grapalat" w:hAnsi="GHEA Grapalat" w:cs="GHEA Grapalat"/>
                <w:sz w:val="24"/>
                <w:szCs w:val="24"/>
                <w:lang w:val="hy-AM"/>
              </w:rPr>
            </w:pPr>
            <w:r w:rsidRPr="00341B03">
              <w:rPr>
                <w:rFonts w:ascii="GHEA Grapalat" w:hAnsi="GHEA Grapalat" w:cs="GHEA Grapalat"/>
                <w:sz w:val="24"/>
                <w:szCs w:val="24"/>
                <w:lang w:val="hy-AM"/>
              </w:rPr>
              <w:t xml:space="preserve">8. Հավելվածի 10-րդ կետի համաձայն ֆորմուլյարները լրացվում են </w:t>
            </w:r>
            <w:r w:rsidRPr="00341B03">
              <w:rPr>
                <w:rFonts w:ascii="GHEA Grapalat" w:hAnsi="GHEA Grapalat" w:cs="GHEA Grapalat"/>
                <w:b/>
                <w:i/>
                <w:sz w:val="24"/>
                <w:szCs w:val="24"/>
                <w:lang w:val="hy-AM"/>
              </w:rPr>
              <w:t>ռուսերեն</w:t>
            </w:r>
            <w:r w:rsidRPr="00341B03">
              <w:rPr>
                <w:rFonts w:ascii="GHEA Grapalat" w:hAnsi="GHEA Grapalat" w:cs="GHEA Grapalat"/>
                <w:sz w:val="24"/>
                <w:szCs w:val="24"/>
                <w:lang w:val="hy-AM"/>
              </w:rPr>
              <w:t xml:space="preserve">: </w:t>
            </w:r>
            <w:r w:rsidRPr="00341B03">
              <w:rPr>
                <w:rFonts w:ascii="GHEA Grapalat" w:hAnsi="GHEA Grapalat" w:cs="GHEA Grapalat"/>
                <w:bCs/>
                <w:noProof/>
                <w:sz w:val="24"/>
                <w:szCs w:val="24"/>
                <w:lang w:val="hy-AM"/>
              </w:rPr>
              <w:t xml:space="preserve">Այս անհրաժեշտ է  նկատի ունենալ «Վարչարարության </w:t>
            </w:r>
            <w:r w:rsidRPr="00341B03">
              <w:rPr>
                <w:rFonts w:ascii="GHEA Grapalat" w:hAnsi="GHEA Grapalat" w:cs="GHEA Grapalat"/>
                <w:bCs/>
                <w:noProof/>
                <w:sz w:val="24"/>
                <w:szCs w:val="24"/>
                <w:lang w:val="hy-AM"/>
              </w:rPr>
              <w:lastRenderedPageBreak/>
              <w:t xml:space="preserve">հիմունքների և վարչական վարույթի մասին» օրենքի 27-րդ հոդվածի դրույթները՝ համաձայն որոնց </w:t>
            </w:r>
            <w:r w:rsidRPr="00341B03">
              <w:rPr>
                <w:rFonts w:ascii="GHEA Grapalat" w:hAnsi="GHEA Grapalat" w:cs="GHEA Grapalat"/>
                <w:b/>
                <w:bCs/>
                <w:i/>
                <w:noProof/>
                <w:sz w:val="24"/>
                <w:szCs w:val="24"/>
                <w:lang w:val="hy-AM"/>
              </w:rPr>
              <w:t>վարչական վարույթն իրականացվում, և վարչական ակտն ընդունվում է հայերենով</w:t>
            </w:r>
            <w:r w:rsidRPr="00341B03">
              <w:rPr>
                <w:rFonts w:ascii="GHEA Grapalat" w:hAnsi="GHEA Grapalat" w:cs="GHEA Grapalat"/>
                <w:bCs/>
                <w:noProof/>
                <w:sz w:val="24"/>
                <w:szCs w:val="24"/>
                <w:lang w:val="hy-AM"/>
              </w:rPr>
              <w:t>, ուստի ֆորմուլյարների ռուսերեն լեզվով</w:t>
            </w:r>
            <w:r w:rsidRPr="00341B03">
              <w:rPr>
                <w:rFonts w:ascii="GHEA Grapalat" w:hAnsi="GHEA Grapalat" w:cs="GHEA Grapalat"/>
                <w:b/>
                <w:bCs/>
                <w:noProof/>
                <w:sz w:val="24"/>
                <w:szCs w:val="24"/>
                <w:lang w:val="hy-AM"/>
              </w:rPr>
              <w:t xml:space="preserve"> </w:t>
            </w:r>
            <w:r w:rsidRPr="00341B03">
              <w:rPr>
                <w:rFonts w:ascii="GHEA Grapalat" w:hAnsi="GHEA Grapalat" w:cs="GHEA Grapalat"/>
                <w:bCs/>
                <w:noProof/>
                <w:sz w:val="24"/>
                <w:szCs w:val="24"/>
                <w:lang w:val="hy-AM"/>
              </w:rPr>
              <w:t>լրացնելը խնդրահարույց է վերոնշյալ կարգավորումների տեսանկյունից:</w:t>
            </w:r>
          </w:p>
        </w:tc>
        <w:tc>
          <w:tcPr>
            <w:tcW w:w="5220" w:type="dxa"/>
          </w:tcPr>
          <w:p w:rsidR="009F0F87" w:rsidRDefault="00F24D60" w:rsidP="009F0F87">
            <w:pPr>
              <w:tabs>
                <w:tab w:val="left" w:pos="0"/>
                <w:tab w:val="left" w:pos="10065"/>
                <w:tab w:val="left" w:pos="10206"/>
              </w:tabs>
              <w:spacing w:line="360" w:lineRule="auto"/>
              <w:rPr>
                <w:rFonts w:ascii="GHEA Grapalat" w:hAnsi="GHEA Grapalat"/>
                <w:sz w:val="24"/>
                <w:szCs w:val="24"/>
                <w:lang w:val="hy-AM"/>
              </w:rPr>
            </w:pPr>
            <w:r>
              <w:rPr>
                <w:rFonts w:ascii="GHEA Grapalat" w:hAnsi="GHEA Grapalat"/>
                <w:sz w:val="24"/>
                <w:szCs w:val="24"/>
                <w:lang w:val="hy-AM"/>
              </w:rPr>
              <w:lastRenderedPageBreak/>
              <w:t>Ընդունվել է ի գիտություն։</w:t>
            </w:r>
          </w:p>
          <w:p w:rsidR="003E28EC" w:rsidRPr="00020C9F" w:rsidRDefault="003E28EC" w:rsidP="00020C9F">
            <w:pPr>
              <w:spacing w:line="360" w:lineRule="auto"/>
              <w:ind w:firstLine="709"/>
              <w:jc w:val="both"/>
              <w:rPr>
                <w:rFonts w:ascii="GHEA Grapalat" w:hAnsi="GHEA Grapalat"/>
                <w:sz w:val="24"/>
                <w:szCs w:val="24"/>
                <w:lang w:val="hy-AM"/>
              </w:rPr>
            </w:pPr>
            <w:r w:rsidRPr="00341B03">
              <w:rPr>
                <w:rFonts w:ascii="GHEA Grapalat" w:hAnsi="GHEA Grapalat" w:cs="GHEA Grapalat"/>
                <w:sz w:val="24"/>
                <w:szCs w:val="24"/>
                <w:lang w:val="hy-AM"/>
              </w:rPr>
              <w:lastRenderedPageBreak/>
              <w:t>Հավելվածի</w:t>
            </w:r>
            <w:r>
              <w:rPr>
                <w:rFonts w:ascii="GHEA Grapalat" w:hAnsi="GHEA Grapalat" w:cs="GHEA Grapalat"/>
                <w:sz w:val="24"/>
                <w:szCs w:val="24"/>
                <w:lang w:val="hy-AM"/>
              </w:rPr>
              <w:t xml:space="preserve"> 10-րդ կետի կարգավորումը բխում է </w:t>
            </w:r>
            <w:r w:rsidRPr="003E28EC">
              <w:rPr>
                <w:rFonts w:ascii="GHEA Grapalat" w:hAnsi="GHEA Grapalat" w:cs="GHEA Grapalat"/>
                <w:sz w:val="24"/>
                <w:szCs w:val="24"/>
                <w:lang w:val="hy-AM"/>
              </w:rPr>
              <w:t xml:space="preserve">Եվրասիական տնտեսական հանձնաժողովի խորհրդի 2020 թվականի դեկտեմբերի 23-ի «Եվրասիական տնտեսական միության անդամ պետությունների լիազորված մարմինների, իրավասու մարմինների և Եվրասիական տնտեսական հանձնաժողովի միջև «Եվրասիական տնտեսական միության անդամ պետությունների աշխատավորների կենսաթոշակային ապահովության մասին» 2019 թվականի դեկտեմբերի 20-ի համաձայնագրի նորմերի կիրառման հարցերով փոխգործակցության </w:t>
            </w:r>
            <w:r w:rsidR="00020C9F">
              <w:rPr>
                <w:rFonts w:ascii="GHEA Grapalat" w:hAnsi="GHEA Grapalat" w:cs="GHEA Grapalat"/>
                <w:sz w:val="24"/>
                <w:szCs w:val="24"/>
                <w:lang w:val="hy-AM"/>
              </w:rPr>
              <w:t>կարգի մասին</w:t>
            </w:r>
            <w:r w:rsidRPr="003E28EC">
              <w:rPr>
                <w:rFonts w:ascii="GHEA Grapalat" w:hAnsi="GHEA Grapalat" w:cs="GHEA Grapalat"/>
                <w:sz w:val="24"/>
                <w:szCs w:val="24"/>
                <w:lang w:val="hy-AM"/>
              </w:rPr>
              <w:t></w:t>
            </w:r>
            <w:r w:rsidR="00020C9F">
              <w:rPr>
                <w:rFonts w:ascii="GHEA Grapalat" w:hAnsi="GHEA Grapalat" w:cs="GHEA Grapalat"/>
                <w:sz w:val="24"/>
                <w:szCs w:val="24"/>
                <w:lang w:val="hy-AM"/>
              </w:rPr>
              <w:t xml:space="preserve"> որոշման հավելվածի 5-րդ կետի համաձայն՝ «</w:t>
            </w:r>
            <w:r w:rsidR="00020C9F" w:rsidRPr="00020C9F">
              <w:rPr>
                <w:rFonts w:ascii="Times New Roman" w:eastAsia="Times New Roman" w:hAnsi="Times New Roman" w:cs="Times New Roman"/>
                <w:sz w:val="30"/>
                <w:szCs w:val="30"/>
                <w:lang w:val="hy-AM" w:eastAsia="ru-RU"/>
              </w:rPr>
              <w:t>Заполнение формуляров осуществляется на русском языке.</w:t>
            </w:r>
            <w:r w:rsidR="00020C9F">
              <w:rPr>
                <w:rFonts w:ascii="GHEA Grapalat" w:hAnsi="GHEA Grapalat" w:cs="GHEA Grapalat"/>
                <w:sz w:val="24"/>
                <w:szCs w:val="24"/>
                <w:lang w:val="hy-AM"/>
              </w:rPr>
              <w:t>»։</w:t>
            </w:r>
          </w:p>
        </w:tc>
      </w:tr>
      <w:tr w:rsidR="009F0F87" w:rsidRPr="00CC61C8" w:rsidTr="006D2DF1">
        <w:tc>
          <w:tcPr>
            <w:tcW w:w="8744" w:type="dxa"/>
          </w:tcPr>
          <w:p w:rsidR="009F0F87" w:rsidRPr="008F2313" w:rsidRDefault="009F0F87" w:rsidP="009F0F87">
            <w:pPr>
              <w:spacing w:line="336" w:lineRule="auto"/>
              <w:ind w:firstLine="720"/>
              <w:jc w:val="both"/>
              <w:rPr>
                <w:rFonts w:ascii="GHEA Grapalat" w:hAnsi="GHEA Grapalat" w:cs="GHEA Grapalat"/>
                <w:sz w:val="24"/>
                <w:szCs w:val="24"/>
                <w:lang w:val="hy-AM"/>
              </w:rPr>
            </w:pPr>
            <w:r w:rsidRPr="008F2313">
              <w:rPr>
                <w:rFonts w:ascii="GHEA Grapalat" w:hAnsi="GHEA Grapalat" w:cs="GHEA Grapalat"/>
                <w:sz w:val="24"/>
                <w:szCs w:val="24"/>
                <w:lang w:val="hy-AM"/>
              </w:rPr>
              <w:lastRenderedPageBreak/>
              <w:t xml:space="preserve">9. Հավելվածի 31-րդ և 34-րդ կետերում կիրառվում է «անձին հաշմանդամ ճանաչելու մասին» ձևակերպումը, մինչդեռ Հավելվածի 35-րդ կետում կիրառվում է «հաշմանդամություն ունեցող անձ ճանաչելու մասին» ձևակերպումը: Այս առումով Հավելվածի հիշյալ կետերում կիրառվող ձևակերպումներն անհրաժեշտ է համապատասխանեցնել միմյանց, ինչպես նաև նկատի ունենալով «Հաշմանդամություն ունեցող անձանց իրավունքների մասին» օրենքի դրույթները: </w:t>
            </w:r>
          </w:p>
        </w:tc>
        <w:tc>
          <w:tcPr>
            <w:tcW w:w="5220" w:type="dxa"/>
          </w:tcPr>
          <w:p w:rsidR="009F0F87" w:rsidRDefault="008A300D" w:rsidP="008A300D">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w:t>
            </w:r>
          </w:p>
          <w:p w:rsidR="00FB305D" w:rsidRDefault="006D2DF1" w:rsidP="00634D9A">
            <w:pPr>
              <w:tabs>
                <w:tab w:val="left" w:pos="0"/>
                <w:tab w:val="left" w:pos="10065"/>
                <w:tab w:val="left" w:pos="10206"/>
              </w:tabs>
              <w:spacing w:line="360" w:lineRule="auto"/>
              <w:jc w:val="center"/>
              <w:rPr>
                <w:rFonts w:ascii="GHEA Grapalat" w:hAnsi="GHEA Grapalat" w:cs="GHEA Grapalat"/>
                <w:sz w:val="24"/>
                <w:szCs w:val="24"/>
                <w:lang w:val="hy-AM"/>
              </w:rPr>
            </w:pPr>
            <w:r w:rsidRPr="008F2313">
              <w:rPr>
                <w:rFonts w:ascii="GHEA Grapalat" w:hAnsi="GHEA Grapalat" w:cs="GHEA Grapalat"/>
                <w:sz w:val="24"/>
                <w:szCs w:val="24"/>
                <w:lang w:val="hy-AM"/>
              </w:rPr>
              <w:t>Հավելվածի 31-րդ</w:t>
            </w:r>
            <w:r>
              <w:rPr>
                <w:rFonts w:ascii="GHEA Grapalat" w:hAnsi="GHEA Grapalat" w:cs="GHEA Grapalat"/>
                <w:sz w:val="24"/>
                <w:szCs w:val="24"/>
                <w:lang w:val="hy-AM"/>
              </w:rPr>
              <w:t xml:space="preserve"> հոդվածը խմբագրվել է</w:t>
            </w:r>
            <w:r w:rsidR="00FB305D">
              <w:rPr>
                <w:rFonts w:ascii="GHEA Grapalat" w:hAnsi="GHEA Grapalat" w:cs="GHEA Grapalat"/>
                <w:sz w:val="24"/>
                <w:szCs w:val="24"/>
                <w:lang w:val="hy-AM"/>
              </w:rPr>
              <w:t xml:space="preserve">։ </w:t>
            </w:r>
          </w:p>
          <w:p w:rsidR="006D2DF1" w:rsidRDefault="006D2DF1" w:rsidP="0037258D">
            <w:pPr>
              <w:tabs>
                <w:tab w:val="left" w:pos="0"/>
                <w:tab w:val="left" w:pos="10065"/>
                <w:tab w:val="left" w:pos="10206"/>
              </w:tabs>
              <w:spacing w:line="360" w:lineRule="auto"/>
              <w:jc w:val="both"/>
              <w:rPr>
                <w:rFonts w:ascii="GHEA Grapalat" w:hAnsi="GHEA Grapalat"/>
                <w:sz w:val="24"/>
                <w:szCs w:val="24"/>
                <w:lang w:val="hy-AM"/>
              </w:rPr>
            </w:pPr>
            <w:r w:rsidRPr="008F2313">
              <w:rPr>
                <w:rFonts w:ascii="GHEA Grapalat" w:hAnsi="GHEA Grapalat" w:cs="GHEA Grapalat"/>
                <w:sz w:val="24"/>
                <w:szCs w:val="24"/>
                <w:lang w:val="hy-AM"/>
              </w:rPr>
              <w:t>«Հաշմանդամություն ունեցող անձանց իրավունքների մասին» օրենքի դրույթներ</w:t>
            </w:r>
            <w:r>
              <w:rPr>
                <w:rFonts w:ascii="GHEA Grapalat" w:hAnsi="GHEA Grapalat" w:cs="GHEA Grapalat"/>
                <w:sz w:val="24"/>
                <w:szCs w:val="24"/>
                <w:lang w:val="hy-AM"/>
              </w:rPr>
              <w:t>ին</w:t>
            </w:r>
            <w:r w:rsidR="00FB305D">
              <w:rPr>
                <w:rFonts w:ascii="GHEA Grapalat" w:hAnsi="GHEA Grapalat" w:cs="GHEA Grapalat"/>
                <w:sz w:val="24"/>
                <w:szCs w:val="24"/>
                <w:lang w:val="hy-AM"/>
              </w:rPr>
              <w:t xml:space="preserve"> ամբողջությամբ </w:t>
            </w:r>
            <w:r w:rsidR="0037258D" w:rsidRPr="0037258D">
              <w:rPr>
                <w:rFonts w:ascii="GHEA Grapalat" w:hAnsi="GHEA Grapalat" w:cs="GHEA Grapalat"/>
                <w:sz w:val="24"/>
                <w:szCs w:val="24"/>
                <w:lang w:val="hy-AM"/>
              </w:rPr>
              <w:t>(ֆունկցիոնալության մասով)</w:t>
            </w:r>
            <w:r w:rsidR="0037258D">
              <w:rPr>
                <w:rFonts w:ascii="GHEA Grapalat" w:hAnsi="GHEA Grapalat" w:cs="GHEA Grapalat"/>
                <w:sz w:val="24"/>
                <w:szCs w:val="24"/>
                <w:lang w:val="hy-AM"/>
              </w:rPr>
              <w:t xml:space="preserve"> </w:t>
            </w:r>
            <w:r>
              <w:rPr>
                <w:rFonts w:ascii="GHEA Grapalat" w:hAnsi="GHEA Grapalat" w:cs="GHEA Grapalat"/>
                <w:sz w:val="24"/>
                <w:szCs w:val="24"/>
                <w:lang w:val="hy-AM"/>
              </w:rPr>
              <w:t>անդրադարձ կկատարվի «Պետական կենսաթոշակների մասին» օրենքում փոփ</w:t>
            </w:r>
            <w:r w:rsidR="004A5251">
              <w:rPr>
                <w:rFonts w:ascii="GHEA Grapalat" w:hAnsi="GHEA Grapalat" w:cs="GHEA Grapalat"/>
                <w:sz w:val="24"/>
                <w:szCs w:val="24"/>
                <w:lang w:val="hy-AM"/>
              </w:rPr>
              <w:t>ո</w:t>
            </w:r>
            <w:r>
              <w:rPr>
                <w:rFonts w:ascii="GHEA Grapalat" w:hAnsi="GHEA Grapalat" w:cs="GHEA Grapalat"/>
                <w:sz w:val="24"/>
                <w:szCs w:val="24"/>
                <w:lang w:val="hy-AM"/>
              </w:rPr>
              <w:t>խություններ կատարելուց հետո</w:t>
            </w:r>
            <w:r w:rsidR="00021FE3">
              <w:rPr>
                <w:rFonts w:ascii="GHEA Grapalat" w:hAnsi="GHEA Grapalat" w:cs="GHEA Grapalat"/>
                <w:sz w:val="24"/>
                <w:szCs w:val="24"/>
                <w:lang w:val="hy-AM"/>
              </w:rPr>
              <w:t xml:space="preserve"> (նախագիծը գտնվում է Ազգային ժողովում)</w:t>
            </w:r>
            <w:r>
              <w:rPr>
                <w:rFonts w:ascii="GHEA Grapalat" w:hAnsi="GHEA Grapalat" w:cs="GHEA Grapalat"/>
                <w:sz w:val="24"/>
                <w:szCs w:val="24"/>
                <w:lang w:val="hy-AM"/>
              </w:rPr>
              <w:t>։</w:t>
            </w:r>
          </w:p>
        </w:tc>
      </w:tr>
      <w:tr w:rsidR="001B4980" w:rsidRPr="00D62D48" w:rsidTr="006D2DF1">
        <w:tc>
          <w:tcPr>
            <w:tcW w:w="8744" w:type="dxa"/>
          </w:tcPr>
          <w:p w:rsidR="001B4980" w:rsidRPr="001B4980" w:rsidRDefault="001B4980" w:rsidP="009F0F87">
            <w:pPr>
              <w:spacing w:line="336" w:lineRule="auto"/>
              <w:ind w:firstLine="720"/>
              <w:jc w:val="both"/>
              <w:rPr>
                <w:rFonts w:ascii="GHEA Grapalat" w:hAnsi="GHEA Grapalat" w:cs="GHEA Grapalat"/>
                <w:b/>
                <w:sz w:val="24"/>
                <w:szCs w:val="24"/>
                <w:lang w:val="hy-AM"/>
              </w:rPr>
            </w:pPr>
            <w:r w:rsidRPr="001B4980">
              <w:rPr>
                <w:rFonts w:ascii="GHEA Grapalat" w:hAnsi="GHEA Grapalat" w:cs="GHEA Grapalat"/>
                <w:b/>
                <w:sz w:val="24"/>
                <w:szCs w:val="24"/>
                <w:lang w:val="hy-AM"/>
              </w:rPr>
              <w:t>10. ՀՀ բարձր տեխնոլոգիական արդյունաբերության նախարարություն</w:t>
            </w:r>
          </w:p>
        </w:tc>
        <w:tc>
          <w:tcPr>
            <w:tcW w:w="5220" w:type="dxa"/>
          </w:tcPr>
          <w:p w:rsidR="001B4980" w:rsidRPr="001B4980" w:rsidRDefault="001B4980" w:rsidP="008A300D">
            <w:pPr>
              <w:tabs>
                <w:tab w:val="left" w:pos="0"/>
                <w:tab w:val="left" w:pos="10065"/>
                <w:tab w:val="left" w:pos="10206"/>
              </w:tabs>
              <w:spacing w:line="360" w:lineRule="auto"/>
              <w:jc w:val="center"/>
              <w:rPr>
                <w:rFonts w:ascii="GHEA Grapalat" w:hAnsi="GHEA Grapalat"/>
                <w:b/>
                <w:sz w:val="24"/>
                <w:szCs w:val="24"/>
                <w:lang w:val="hy-AM"/>
              </w:rPr>
            </w:pPr>
            <w:r w:rsidRPr="001B4980">
              <w:rPr>
                <w:rFonts w:ascii="GHEA Grapalat" w:hAnsi="GHEA Grapalat"/>
                <w:b/>
                <w:sz w:val="24"/>
                <w:szCs w:val="24"/>
                <w:lang w:val="hy-AM"/>
              </w:rPr>
              <w:t>21.12.2022թ.</w:t>
            </w:r>
          </w:p>
          <w:p w:rsidR="001B4980" w:rsidRDefault="001B4980" w:rsidP="008A300D">
            <w:pPr>
              <w:tabs>
                <w:tab w:val="left" w:pos="0"/>
                <w:tab w:val="left" w:pos="10065"/>
                <w:tab w:val="left" w:pos="10206"/>
              </w:tabs>
              <w:spacing w:line="360" w:lineRule="auto"/>
              <w:jc w:val="center"/>
              <w:rPr>
                <w:rFonts w:ascii="GHEA Grapalat" w:hAnsi="GHEA Grapalat"/>
                <w:sz w:val="24"/>
                <w:szCs w:val="24"/>
                <w:lang w:val="hy-AM"/>
              </w:rPr>
            </w:pPr>
            <w:r w:rsidRPr="001B4980">
              <w:rPr>
                <w:rFonts w:ascii="GHEA Grapalat" w:hAnsi="GHEA Grapalat"/>
                <w:b/>
                <w:sz w:val="24"/>
                <w:szCs w:val="24"/>
                <w:lang w:val="hy-AM"/>
              </w:rPr>
              <w:t xml:space="preserve"> թիվ 01/17</w:t>
            </w:r>
            <w:r w:rsidRPr="001B4980">
              <w:rPr>
                <w:rFonts w:ascii="Cambria Math" w:hAnsi="Cambria Math" w:cs="Cambria Math"/>
                <w:b/>
                <w:sz w:val="24"/>
                <w:szCs w:val="24"/>
                <w:lang w:val="hy-AM"/>
              </w:rPr>
              <w:t>․</w:t>
            </w:r>
            <w:r w:rsidRPr="001B4980">
              <w:rPr>
                <w:rFonts w:ascii="GHEA Grapalat" w:hAnsi="GHEA Grapalat"/>
                <w:b/>
                <w:sz w:val="24"/>
                <w:szCs w:val="24"/>
                <w:lang w:val="hy-AM"/>
              </w:rPr>
              <w:t>2/10777-2022</w:t>
            </w:r>
          </w:p>
        </w:tc>
      </w:tr>
      <w:tr w:rsidR="001B4980" w:rsidRPr="00D62D48" w:rsidTr="006D2DF1">
        <w:tc>
          <w:tcPr>
            <w:tcW w:w="8744" w:type="dxa"/>
          </w:tcPr>
          <w:p w:rsidR="001B4980" w:rsidRDefault="001B4980" w:rsidP="009F0F87">
            <w:pPr>
              <w:spacing w:line="336" w:lineRule="auto"/>
              <w:ind w:firstLine="720"/>
              <w:jc w:val="both"/>
              <w:rPr>
                <w:rFonts w:ascii="GHEA Grapalat" w:hAnsi="GHEA Grapalat" w:cs="GHEA Grapalat"/>
                <w:sz w:val="24"/>
                <w:szCs w:val="24"/>
                <w:lang w:val="hy-AM"/>
              </w:rPr>
            </w:pPr>
            <w:r w:rsidRPr="001B4980">
              <w:rPr>
                <w:rFonts w:ascii="GHEA Grapalat" w:hAnsi="GHEA Grapalat" w:cs="GHEA Grapalat"/>
                <w:sz w:val="24"/>
                <w:szCs w:val="24"/>
                <w:lang w:val="hy-AM"/>
              </w:rPr>
              <w:t>Ի պատասխան Ձեր` 2022 թվականի դեկտեմբերի 12-ի թիվ ՆՄ/ԱԳ-1-4/31249-2022 գրության, հայտնում ենք, որ «Հայաստանի Հանրապետության կառավարության 2011 թվականի մայիսի 5-ի N 665-Ն որոշման մեջ լրացումներ և փոփոխություններ կատարելու մասին» Հայաստանի Հանրապետության կառավարության որոշման նախագծի վերաբերյալ Հայաստանի Հանրապետության բարձր տեխնոլոգիական արդյունաբերության նախարարությունն  առաջարկություններ և դիտողություններ չունի։</w:t>
            </w:r>
          </w:p>
        </w:tc>
        <w:tc>
          <w:tcPr>
            <w:tcW w:w="5220" w:type="dxa"/>
          </w:tcPr>
          <w:p w:rsidR="001B4980" w:rsidRDefault="001B4980" w:rsidP="008A300D">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 ի գիտություն</w:t>
            </w:r>
          </w:p>
        </w:tc>
      </w:tr>
      <w:tr w:rsidR="00A679E2" w:rsidRPr="00D62D48" w:rsidTr="006D2DF1">
        <w:tc>
          <w:tcPr>
            <w:tcW w:w="8744" w:type="dxa"/>
          </w:tcPr>
          <w:p w:rsidR="00A679E2" w:rsidRPr="001B4980" w:rsidRDefault="00A679E2" w:rsidP="009F0F87">
            <w:pPr>
              <w:spacing w:line="336" w:lineRule="auto"/>
              <w:ind w:firstLine="720"/>
              <w:jc w:val="both"/>
              <w:rPr>
                <w:rFonts w:ascii="GHEA Grapalat" w:hAnsi="GHEA Grapalat" w:cs="GHEA Grapalat"/>
                <w:sz w:val="24"/>
                <w:szCs w:val="24"/>
                <w:lang w:val="hy-AM"/>
              </w:rPr>
            </w:pPr>
            <w:r w:rsidRPr="00A679E2">
              <w:rPr>
                <w:rFonts w:ascii="GHEA Grapalat" w:hAnsi="GHEA Grapalat" w:cs="GHEA Grapalat"/>
                <w:b/>
                <w:sz w:val="24"/>
                <w:szCs w:val="24"/>
                <w:lang w:val="hy-AM"/>
              </w:rPr>
              <w:lastRenderedPageBreak/>
              <w:t>11.</w:t>
            </w:r>
            <w:r>
              <w:rPr>
                <w:rFonts w:ascii="GHEA Grapalat" w:hAnsi="GHEA Grapalat" w:cs="GHEA Grapalat"/>
                <w:sz w:val="24"/>
                <w:szCs w:val="24"/>
                <w:lang w:val="hy-AM"/>
              </w:rPr>
              <w:t xml:space="preserve">  </w:t>
            </w:r>
            <w:r w:rsidRPr="00A679E2">
              <w:rPr>
                <w:rFonts w:ascii="GHEA Grapalat" w:hAnsi="GHEA Grapalat" w:cs="GHEA Grapalat"/>
                <w:b/>
                <w:sz w:val="24"/>
                <w:szCs w:val="24"/>
                <w:lang w:val="hy-AM"/>
              </w:rPr>
              <w:t>«ԷԿԵՆԳ» ՓԲԸ</w:t>
            </w:r>
          </w:p>
        </w:tc>
        <w:tc>
          <w:tcPr>
            <w:tcW w:w="5220" w:type="dxa"/>
          </w:tcPr>
          <w:p w:rsidR="00A679E2" w:rsidRPr="00A679E2" w:rsidRDefault="00A679E2" w:rsidP="008A300D">
            <w:pPr>
              <w:tabs>
                <w:tab w:val="left" w:pos="0"/>
                <w:tab w:val="left" w:pos="10065"/>
                <w:tab w:val="left" w:pos="10206"/>
              </w:tabs>
              <w:spacing w:line="360" w:lineRule="auto"/>
              <w:jc w:val="center"/>
              <w:rPr>
                <w:rFonts w:ascii="GHEA Grapalat" w:hAnsi="GHEA Grapalat"/>
                <w:b/>
                <w:sz w:val="24"/>
                <w:szCs w:val="24"/>
                <w:lang w:val="hy-AM"/>
              </w:rPr>
            </w:pPr>
            <w:r w:rsidRPr="00A679E2">
              <w:rPr>
                <w:rFonts w:ascii="GHEA Grapalat" w:hAnsi="GHEA Grapalat"/>
                <w:b/>
                <w:sz w:val="24"/>
                <w:szCs w:val="24"/>
                <w:lang w:val="hy-AM"/>
              </w:rPr>
              <w:t>22.12.2022թ.</w:t>
            </w:r>
          </w:p>
          <w:p w:rsidR="00A679E2" w:rsidRDefault="00A679E2" w:rsidP="008A300D">
            <w:pPr>
              <w:tabs>
                <w:tab w:val="left" w:pos="0"/>
                <w:tab w:val="left" w:pos="10065"/>
                <w:tab w:val="left" w:pos="10206"/>
              </w:tabs>
              <w:spacing w:line="360" w:lineRule="auto"/>
              <w:jc w:val="center"/>
              <w:rPr>
                <w:rFonts w:ascii="GHEA Grapalat" w:hAnsi="GHEA Grapalat"/>
                <w:sz w:val="24"/>
                <w:szCs w:val="24"/>
                <w:lang w:val="hy-AM"/>
              </w:rPr>
            </w:pPr>
            <w:r w:rsidRPr="00A679E2">
              <w:rPr>
                <w:rFonts w:ascii="GHEA Grapalat" w:hAnsi="GHEA Grapalat"/>
                <w:b/>
                <w:sz w:val="24"/>
                <w:szCs w:val="24"/>
                <w:lang w:val="hy-AM"/>
              </w:rPr>
              <w:t>թիվ 2932/ 2909</w:t>
            </w:r>
          </w:p>
        </w:tc>
      </w:tr>
      <w:tr w:rsidR="00A679E2" w:rsidRPr="00CC61C8" w:rsidTr="006D2DF1">
        <w:tc>
          <w:tcPr>
            <w:tcW w:w="8744" w:type="dxa"/>
          </w:tcPr>
          <w:p w:rsidR="00A679E2" w:rsidRPr="00A679E2" w:rsidRDefault="00A679E2" w:rsidP="009F0F87">
            <w:pPr>
              <w:spacing w:line="336" w:lineRule="auto"/>
              <w:ind w:firstLine="720"/>
              <w:jc w:val="both"/>
              <w:rPr>
                <w:rFonts w:ascii="GHEA Grapalat" w:hAnsi="GHEA Grapalat" w:cs="GHEA Grapalat"/>
                <w:sz w:val="24"/>
                <w:szCs w:val="24"/>
                <w:lang w:val="hy-AM"/>
              </w:rPr>
            </w:pPr>
            <w:r w:rsidRPr="00A679E2">
              <w:rPr>
                <w:rFonts w:ascii="GHEA Grapalat" w:hAnsi="GHEA Grapalat" w:cs="GHEA Grapalat"/>
                <w:sz w:val="24"/>
                <w:szCs w:val="24"/>
                <w:lang w:val="hy-AM"/>
              </w:rPr>
              <w:t>Ի պատասխան 12</w:t>
            </w:r>
            <w:r w:rsidRPr="00A679E2">
              <w:rPr>
                <w:rFonts w:ascii="Cambria Math" w:hAnsi="Cambria Math" w:cs="Cambria Math"/>
                <w:sz w:val="24"/>
                <w:szCs w:val="24"/>
                <w:lang w:val="hy-AM"/>
              </w:rPr>
              <w:t>․</w:t>
            </w:r>
            <w:r w:rsidRPr="00A679E2">
              <w:rPr>
                <w:rFonts w:ascii="GHEA Grapalat" w:hAnsi="GHEA Grapalat" w:cs="GHEA Grapalat"/>
                <w:sz w:val="24"/>
                <w:szCs w:val="24"/>
                <w:lang w:val="hy-AM"/>
              </w:rPr>
              <w:t>12</w:t>
            </w:r>
            <w:r w:rsidRPr="00A679E2">
              <w:rPr>
                <w:rFonts w:ascii="Cambria Math" w:hAnsi="Cambria Math" w:cs="Cambria Math"/>
                <w:sz w:val="24"/>
                <w:szCs w:val="24"/>
                <w:lang w:val="hy-AM"/>
              </w:rPr>
              <w:t>․</w:t>
            </w:r>
            <w:r w:rsidRPr="00A679E2">
              <w:rPr>
                <w:rFonts w:ascii="GHEA Grapalat" w:hAnsi="GHEA Grapalat" w:cs="GHEA Grapalat"/>
                <w:sz w:val="24"/>
                <w:szCs w:val="24"/>
                <w:lang w:val="hy-AM"/>
              </w:rPr>
              <w:t>2022թ.  «ԷԿԵՆԳ» ՓԲԸ հասցեագրված գրության` «Հայաստանի Հանրապետության կառավարության 2011 թվականի մայիսի 5-ի N 665-Ն որոշման մեջ լրացումներ և փոփոխություններ կատարելու մասին» ՀՀ կառավարության որոշման նախագծի (այսուհետ՝ Նախագիծ) վերաբերյալ, հայտնում ենք, որ Նախագծով սահմանված գործընթացների շրջանակներում պետական տվյալների շտեմարաններին հասանելիությունը և տվյալների փոխանցումը անհրաժեշտ է իրականացնել ՀՀ կառավարության փոխգործելիության հարթակի միջոցով՝ ՀՀ կառավարության 2019 թվականի դեկտեմբերի 19-ի N 1849-Ն և 01 օգոստոսի 2015 թվականի N 1093-Ն որոշումներին համապատասխան։</w:t>
            </w:r>
          </w:p>
        </w:tc>
        <w:tc>
          <w:tcPr>
            <w:tcW w:w="5220" w:type="dxa"/>
          </w:tcPr>
          <w:p w:rsidR="00CC61C8" w:rsidRPr="00A679E2" w:rsidRDefault="00A679E2" w:rsidP="00CC61C8">
            <w:pPr>
              <w:tabs>
                <w:tab w:val="left" w:pos="0"/>
                <w:tab w:val="left" w:pos="10065"/>
                <w:tab w:val="left" w:pos="10206"/>
              </w:tabs>
              <w:spacing w:line="360" w:lineRule="auto"/>
              <w:jc w:val="center"/>
              <w:rPr>
                <w:rFonts w:ascii="GHEA Grapalat" w:hAnsi="GHEA Grapalat"/>
                <w:sz w:val="24"/>
                <w:szCs w:val="24"/>
                <w:lang w:val="hy-AM"/>
              </w:rPr>
            </w:pPr>
            <w:r w:rsidRPr="00CC61C8">
              <w:rPr>
                <w:rFonts w:ascii="GHEA Grapalat" w:hAnsi="GHEA Grapalat"/>
                <w:sz w:val="24"/>
                <w:szCs w:val="24"/>
                <w:lang w:val="hy-AM"/>
              </w:rPr>
              <w:t>Ընդունվել է ի գիտություն</w:t>
            </w:r>
            <w:r w:rsidR="00CC61C8">
              <w:rPr>
                <w:rFonts w:ascii="GHEA Grapalat" w:hAnsi="GHEA Grapalat"/>
                <w:sz w:val="24"/>
                <w:szCs w:val="24"/>
                <w:lang w:val="hy-AM"/>
              </w:rPr>
              <w:t>։</w:t>
            </w:r>
          </w:p>
        </w:tc>
      </w:tr>
      <w:tr w:rsidR="001B4980" w:rsidRPr="00D62D48" w:rsidTr="006D2DF1">
        <w:tc>
          <w:tcPr>
            <w:tcW w:w="8744" w:type="dxa"/>
          </w:tcPr>
          <w:p w:rsidR="001B4980" w:rsidRPr="001B4980" w:rsidRDefault="001B4980" w:rsidP="00A679E2">
            <w:pPr>
              <w:spacing w:line="336" w:lineRule="auto"/>
              <w:ind w:firstLine="720"/>
              <w:jc w:val="both"/>
              <w:rPr>
                <w:rFonts w:ascii="GHEA Grapalat" w:hAnsi="GHEA Grapalat" w:cs="GHEA Grapalat"/>
                <w:b/>
                <w:sz w:val="24"/>
                <w:szCs w:val="24"/>
                <w:lang w:val="hy-AM"/>
              </w:rPr>
            </w:pPr>
            <w:r w:rsidRPr="001B4980">
              <w:rPr>
                <w:rFonts w:ascii="GHEA Grapalat" w:hAnsi="GHEA Grapalat" w:cs="GHEA Grapalat"/>
                <w:b/>
                <w:sz w:val="24"/>
                <w:szCs w:val="24"/>
                <w:lang w:val="hy-AM"/>
              </w:rPr>
              <w:t>1</w:t>
            </w:r>
            <w:r w:rsidR="00A679E2">
              <w:rPr>
                <w:rFonts w:ascii="GHEA Grapalat" w:hAnsi="GHEA Grapalat" w:cs="GHEA Grapalat"/>
                <w:b/>
                <w:sz w:val="24"/>
                <w:szCs w:val="24"/>
                <w:lang w:val="hy-AM"/>
              </w:rPr>
              <w:t>2</w:t>
            </w:r>
            <w:r w:rsidRPr="001B4980">
              <w:rPr>
                <w:rFonts w:ascii="GHEA Grapalat" w:hAnsi="GHEA Grapalat" w:cs="GHEA Grapalat"/>
                <w:b/>
                <w:sz w:val="24"/>
                <w:szCs w:val="24"/>
                <w:lang w:val="hy-AM"/>
              </w:rPr>
              <w:t>. Վարչապետի աշխատակազմի սոցիալական հարցերի վարչություն</w:t>
            </w:r>
          </w:p>
        </w:tc>
        <w:tc>
          <w:tcPr>
            <w:tcW w:w="5220" w:type="dxa"/>
          </w:tcPr>
          <w:p w:rsidR="001B4980" w:rsidRDefault="001B4980" w:rsidP="008A300D">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13.12.2022թ.</w:t>
            </w:r>
          </w:p>
          <w:p w:rsidR="001B4980" w:rsidRDefault="001B4980" w:rsidP="008A300D">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 xml:space="preserve">թիվ </w:t>
            </w:r>
            <w:r w:rsidRPr="001B4980">
              <w:rPr>
                <w:rFonts w:ascii="GHEA Grapalat" w:hAnsi="GHEA Grapalat"/>
                <w:sz w:val="24"/>
                <w:szCs w:val="24"/>
                <w:lang w:val="hy-AM"/>
              </w:rPr>
              <w:t>02/11.4/41119-2022</w:t>
            </w:r>
          </w:p>
        </w:tc>
      </w:tr>
      <w:tr w:rsidR="001B4980" w:rsidRPr="00CC61C8" w:rsidTr="006D2DF1">
        <w:tc>
          <w:tcPr>
            <w:tcW w:w="8744" w:type="dxa"/>
          </w:tcPr>
          <w:p w:rsidR="001B4980" w:rsidRPr="001B4980" w:rsidRDefault="001B4980" w:rsidP="003A1780">
            <w:pPr>
              <w:pStyle w:val="NormalWeb"/>
              <w:numPr>
                <w:ilvl w:val="0"/>
                <w:numId w:val="10"/>
              </w:numPr>
              <w:shd w:val="clear" w:color="auto" w:fill="FFFFFF"/>
              <w:tabs>
                <w:tab w:val="left" w:pos="993"/>
              </w:tabs>
              <w:spacing w:before="0" w:beforeAutospacing="0" w:after="0" w:afterAutospacing="0" w:line="360" w:lineRule="auto"/>
              <w:ind w:left="0" w:right="-1" w:firstLine="567"/>
              <w:jc w:val="both"/>
              <w:rPr>
                <w:rFonts w:ascii="GHEA Grapalat" w:hAnsi="GHEA Grapalat" w:cs="GHEA Grapalat"/>
                <w:b/>
                <w:lang w:val="hy-AM"/>
              </w:rPr>
            </w:pPr>
            <w:r>
              <w:rPr>
                <w:rFonts w:ascii="GHEA Grapalat" w:hAnsi="GHEA Grapalat"/>
                <w:lang w:val="hy-AM"/>
              </w:rPr>
              <w:t xml:space="preserve">Նախագծի 1-ին կետի 2-րդ ենթակետով նախատեսվում է, որ 2023 թվականի </w:t>
            </w:r>
            <w:r>
              <w:rPr>
                <w:rFonts w:ascii="GHEA Grapalat" w:hAnsi="GHEA Grapalat"/>
                <w:b/>
                <w:lang w:val="hy-AM"/>
              </w:rPr>
              <w:t>հունվարի 1-ից</w:t>
            </w:r>
            <w:r>
              <w:rPr>
                <w:rFonts w:ascii="GHEA Grapalat" w:hAnsi="GHEA Grapalat"/>
                <w:lang w:val="hy-AM"/>
              </w:rPr>
              <w:t xml:space="preserve"> հարկադիր կատարողների զինվորական կենսաթոշակները ևս վճարվելու է Միասնական սոցիալական ծառայության (այսուհետև՝ Ծառայություն) կողմից՝ իր տարածքային ստորաբաժանումների միջոցով, իսկ 1-ին կետի 4-րդ ենթակետով լրացվող 2.2-րդ կետում </w:t>
            </w:r>
            <w:r>
              <w:rPr>
                <w:rFonts w:ascii="GHEA Grapalat" w:hAnsi="GHEA Grapalat"/>
                <w:lang w:val="hy-AM"/>
              </w:rPr>
              <w:lastRenderedPageBreak/>
              <w:t xml:space="preserve">արդարադատության նախարարին հանձնարարվում է </w:t>
            </w:r>
            <w:r>
              <w:rPr>
                <w:rFonts w:ascii="GHEA Grapalat" w:hAnsi="GHEA Grapalat"/>
                <w:color w:val="000000"/>
                <w:lang w:val="hy-AM"/>
              </w:rPr>
              <w:t xml:space="preserve">մինչև 2023 թվականի </w:t>
            </w:r>
            <w:r>
              <w:rPr>
                <w:rFonts w:ascii="GHEA Grapalat" w:hAnsi="GHEA Grapalat"/>
                <w:b/>
                <w:color w:val="000000"/>
                <w:lang w:val="hy-AM"/>
              </w:rPr>
              <w:t>հունվարի 20-ը</w:t>
            </w:r>
            <w:r>
              <w:rPr>
                <w:rFonts w:ascii="GHEA Grapalat" w:hAnsi="GHEA Grapalat"/>
                <w:color w:val="000000"/>
                <w:lang w:val="hy-AM"/>
              </w:rPr>
              <w:t xml:space="preserve"> Ծառայությանը փոխանցել վերջիններիս կենսաթոշակի գործերը: Առաջարկում ենք ևս մեկ անգամ քննարկել սահմանված ժամկետները՝ գործընթացի իրականացման ժամանակ հնարավոր խոչընդոտներից խուսափելու նպատակով:</w:t>
            </w:r>
          </w:p>
        </w:tc>
        <w:tc>
          <w:tcPr>
            <w:tcW w:w="5220" w:type="dxa"/>
          </w:tcPr>
          <w:p w:rsidR="00B80CB5" w:rsidRPr="00B80CB5" w:rsidRDefault="00B80CB5" w:rsidP="00B80CB5">
            <w:pPr>
              <w:tabs>
                <w:tab w:val="left" w:pos="0"/>
                <w:tab w:val="left" w:pos="10065"/>
                <w:tab w:val="left" w:pos="10206"/>
              </w:tabs>
              <w:spacing w:line="360" w:lineRule="auto"/>
              <w:jc w:val="center"/>
              <w:rPr>
                <w:rFonts w:ascii="GHEA Grapalat" w:hAnsi="GHEA Grapalat"/>
                <w:sz w:val="24"/>
                <w:szCs w:val="24"/>
                <w:lang w:val="hy-AM"/>
              </w:rPr>
            </w:pPr>
            <w:r w:rsidRPr="00B80CB5">
              <w:rPr>
                <w:rFonts w:ascii="GHEA Grapalat" w:hAnsi="GHEA Grapalat"/>
                <w:sz w:val="24"/>
                <w:szCs w:val="24"/>
                <w:lang w:val="hy-AM"/>
              </w:rPr>
              <w:lastRenderedPageBreak/>
              <w:t>Ընդունվել է ի գիտություն։</w:t>
            </w:r>
          </w:p>
          <w:p w:rsidR="001B4980" w:rsidRDefault="00B80CB5" w:rsidP="00B80CB5">
            <w:pPr>
              <w:tabs>
                <w:tab w:val="left" w:pos="0"/>
                <w:tab w:val="left" w:pos="10065"/>
                <w:tab w:val="left" w:pos="10206"/>
              </w:tabs>
              <w:spacing w:line="360" w:lineRule="auto"/>
              <w:jc w:val="both"/>
              <w:rPr>
                <w:rFonts w:ascii="GHEA Grapalat" w:hAnsi="GHEA Grapalat"/>
                <w:sz w:val="24"/>
                <w:szCs w:val="24"/>
                <w:lang w:val="hy-AM"/>
              </w:rPr>
            </w:pPr>
            <w:r w:rsidRPr="00B80CB5">
              <w:rPr>
                <w:rFonts w:ascii="GHEA Grapalat" w:hAnsi="GHEA Grapalat"/>
                <w:sz w:val="24"/>
                <w:szCs w:val="24"/>
                <w:lang w:val="hy-AM"/>
              </w:rPr>
              <w:t xml:space="preserve">Հարկադիր ծառայության համակարգի կենսաթոշակառուների </w:t>
            </w:r>
            <w:r>
              <w:rPr>
                <w:rFonts w:ascii="GHEA Grapalat" w:hAnsi="GHEA Grapalat"/>
                <w:sz w:val="24"/>
                <w:szCs w:val="24"/>
                <w:lang w:val="hy-AM"/>
              </w:rPr>
              <w:t>կենսաթոշակի</w:t>
            </w:r>
            <w:r w:rsidRPr="00B80CB5">
              <w:rPr>
                <w:rFonts w:ascii="GHEA Grapalat" w:hAnsi="GHEA Grapalat"/>
                <w:sz w:val="24"/>
                <w:szCs w:val="24"/>
                <w:lang w:val="hy-AM"/>
              </w:rPr>
              <w:t xml:space="preserve"> էլեկտրոնային գործերն արդեն իսկ առկա է և ըստ էության խնդիրը պետական </w:t>
            </w:r>
            <w:r w:rsidRPr="00B80CB5">
              <w:rPr>
                <w:rFonts w:ascii="GHEA Grapalat" w:hAnsi="GHEA Grapalat"/>
                <w:sz w:val="24"/>
                <w:szCs w:val="24"/>
                <w:lang w:val="hy-AM"/>
              </w:rPr>
              <w:lastRenderedPageBreak/>
              <w:t>կենսաթոշակային տվյալների շտեմարանում տեխնիկական լուծումներում է, որը հնարավոր է իրականացնել սեղմ ժամկետում։ Կենսաթոշակի թղթային գործերի փոխանցելու համար նախատեսված 20-օրյա ժամկետը իրատեսական է։</w:t>
            </w:r>
          </w:p>
        </w:tc>
      </w:tr>
      <w:tr w:rsidR="001B4980" w:rsidRPr="00CC61C8" w:rsidTr="006D2DF1">
        <w:tc>
          <w:tcPr>
            <w:tcW w:w="8744" w:type="dxa"/>
          </w:tcPr>
          <w:p w:rsidR="00B80CB5" w:rsidRPr="00B80CB5" w:rsidRDefault="00B80CB5" w:rsidP="003A1780">
            <w:pPr>
              <w:pStyle w:val="ListParagraph"/>
              <w:numPr>
                <w:ilvl w:val="0"/>
                <w:numId w:val="10"/>
              </w:numPr>
              <w:tabs>
                <w:tab w:val="left" w:pos="993"/>
              </w:tabs>
              <w:spacing w:line="360" w:lineRule="auto"/>
              <w:ind w:left="0" w:right="-1" w:firstLine="567"/>
              <w:jc w:val="both"/>
              <w:rPr>
                <w:rFonts w:ascii="GHEA Grapalat" w:hAnsi="GHEA Grapalat"/>
                <w:sz w:val="24"/>
                <w:szCs w:val="24"/>
                <w:lang w:val="hy-AM"/>
              </w:rPr>
            </w:pPr>
            <w:r w:rsidRPr="00B80CB5">
              <w:rPr>
                <w:rFonts w:ascii="GHEA Grapalat" w:hAnsi="GHEA Grapalat"/>
                <w:sz w:val="24"/>
                <w:szCs w:val="24"/>
                <w:lang w:val="hy-AM"/>
              </w:rPr>
              <w:lastRenderedPageBreak/>
              <w:t xml:space="preserve">Նախագծի 1-ին կետի 4-րդ ենթակետով լրացվող 2.3-րդ կետում աշխատանքի և սոցիալական հարցերի նախարարին հանձնարարվում է </w:t>
            </w:r>
            <w:r w:rsidRPr="00B80CB5">
              <w:rPr>
                <w:rFonts w:ascii="GHEA Grapalat" w:hAnsi="GHEA Grapalat"/>
                <w:color w:val="000000"/>
                <w:sz w:val="24"/>
                <w:szCs w:val="24"/>
                <w:lang w:val="hy-AM"/>
              </w:rPr>
              <w:t>մինչև 2024 թվականի հունվարի 1-ը ապահովել «Եվրասիական տնտեսական միության անդամ պետությունների աշխատողների կենսաթոշակային ապահովության մասին» համաձայնագրին (այսուհետև՝ Համաձայնագիր) համապատասխան՝ անձանց կենսաթոշակի իրավունքի իրացման տեխնիկական ապահովումը՝ միջազգային պայմանագրերի կենսաթոշակային համակարգի տվյալների ԵՏՄ կենսաթոշակների շտեմարանի ստեղծումն ու գործարկումը, որի վերաբերյալ առաջարկում ենք.</w:t>
            </w:r>
          </w:p>
          <w:p w:rsidR="001B4980" w:rsidRDefault="00B80CB5" w:rsidP="003A1780">
            <w:pPr>
              <w:pStyle w:val="ListParagraph"/>
              <w:numPr>
                <w:ilvl w:val="1"/>
                <w:numId w:val="11"/>
              </w:numPr>
              <w:tabs>
                <w:tab w:val="left" w:pos="993"/>
              </w:tabs>
              <w:spacing w:line="360" w:lineRule="auto"/>
              <w:ind w:left="0" w:right="-1" w:firstLine="567"/>
              <w:jc w:val="both"/>
              <w:rPr>
                <w:rFonts w:ascii="GHEA Grapalat" w:hAnsi="GHEA Grapalat"/>
                <w:lang w:val="hy-AM"/>
              </w:rPr>
            </w:pPr>
            <w:r w:rsidRPr="00B80CB5">
              <w:rPr>
                <w:rFonts w:ascii="GHEA Grapalat" w:hAnsi="GHEA Grapalat"/>
                <w:sz w:val="24"/>
                <w:szCs w:val="24"/>
                <w:lang w:val="hy-AM"/>
              </w:rPr>
              <w:t xml:space="preserve">հիմք ընդունելով Կառավարության 19.12.2019թ. </w:t>
            </w:r>
            <w:r w:rsidRPr="00B80CB5">
              <w:rPr>
                <w:rFonts w:ascii="GHEA Grapalat" w:hAnsi="GHEA Grapalat"/>
                <w:b/>
                <w:sz w:val="24"/>
                <w:szCs w:val="24"/>
                <w:lang w:val="hy-AM"/>
              </w:rPr>
              <w:t>«</w:t>
            </w:r>
            <w:r w:rsidRPr="00B80CB5">
              <w:rPr>
                <w:rStyle w:val="Strong"/>
                <w:rFonts w:ascii="GHEA Grapalat" w:hAnsi="GHEA Grapalat"/>
                <w:b w:val="0"/>
                <w:color w:val="000000"/>
                <w:sz w:val="24"/>
                <w:szCs w:val="24"/>
                <w:shd w:val="clear" w:color="auto" w:fill="FFFFFF"/>
                <w:lang w:val="hy-AM"/>
              </w:rPr>
              <w:t xml:space="preserve">Էլեկտրոնային տեղեկատվական համակարգի միջոցով անձնական տվյալների փոխանցման կարգը հաստատելու և Կառավարության 2017 թվականի փետրվարի 16-ի N </w:t>
            </w:r>
            <w:r w:rsidRPr="00B80CB5">
              <w:rPr>
                <w:rStyle w:val="Strong"/>
                <w:rFonts w:ascii="GHEA Grapalat" w:hAnsi="GHEA Grapalat"/>
                <w:b w:val="0"/>
                <w:color w:val="000000"/>
                <w:sz w:val="24"/>
                <w:szCs w:val="24"/>
                <w:shd w:val="clear" w:color="auto" w:fill="FFFFFF"/>
                <w:lang w:val="hy-AM"/>
              </w:rPr>
              <w:lastRenderedPageBreak/>
              <w:t>192-Ն որոշումն ուժը կորցրած ճանաչելու մասին</w:t>
            </w:r>
            <w:r w:rsidRPr="00B80CB5">
              <w:rPr>
                <w:rFonts w:ascii="GHEA Grapalat" w:hAnsi="GHEA Grapalat"/>
                <w:b/>
                <w:sz w:val="24"/>
                <w:szCs w:val="24"/>
                <w:lang w:val="hy-AM"/>
              </w:rPr>
              <w:t>» N</w:t>
            </w:r>
            <w:r w:rsidRPr="00B80CB5">
              <w:rPr>
                <w:rFonts w:ascii="GHEA Grapalat" w:hAnsi="GHEA Grapalat"/>
                <w:sz w:val="24"/>
                <w:szCs w:val="24"/>
                <w:lang w:val="hy-AM"/>
              </w:rPr>
              <w:t xml:space="preserve"> 1849-Ն որոշումը՝ նախագիծը համաձայնեցնել բարձր տեխնոլոգիական արդյունաբերության նախարարության և «Էլեկտրոնային կառավարման ենթակառուցվածքների ներդրման գրասենյակ» ՓԲԸ-ի հետ.</w:t>
            </w:r>
          </w:p>
        </w:tc>
        <w:tc>
          <w:tcPr>
            <w:tcW w:w="5220" w:type="dxa"/>
          </w:tcPr>
          <w:p w:rsidR="001B4980" w:rsidRDefault="003A1780" w:rsidP="003A1780">
            <w:pPr>
              <w:tabs>
                <w:tab w:val="left" w:pos="0"/>
                <w:tab w:val="left" w:pos="10065"/>
                <w:tab w:val="left" w:pos="10206"/>
              </w:tabs>
              <w:spacing w:line="360" w:lineRule="auto"/>
              <w:jc w:val="center"/>
              <w:rPr>
                <w:rFonts w:ascii="GHEA Grapalat" w:hAnsi="GHEA Grapalat"/>
                <w:sz w:val="24"/>
                <w:szCs w:val="24"/>
                <w:lang w:val="hy-AM"/>
              </w:rPr>
            </w:pPr>
            <w:r w:rsidRPr="003A1780">
              <w:rPr>
                <w:rFonts w:ascii="GHEA Grapalat" w:hAnsi="GHEA Grapalat"/>
                <w:sz w:val="24"/>
                <w:szCs w:val="24"/>
                <w:lang w:val="hy-AM"/>
              </w:rPr>
              <w:lastRenderedPageBreak/>
              <w:t>Ընդունվել է։</w:t>
            </w:r>
          </w:p>
          <w:p w:rsidR="003A1780" w:rsidRDefault="003A1780" w:rsidP="00B80CB5">
            <w:pPr>
              <w:tabs>
                <w:tab w:val="left" w:pos="0"/>
                <w:tab w:val="left" w:pos="10065"/>
                <w:tab w:val="left" w:pos="10206"/>
              </w:tabs>
              <w:spacing w:line="360" w:lineRule="auto"/>
              <w:jc w:val="both"/>
              <w:rPr>
                <w:rFonts w:ascii="GHEA Grapalat" w:hAnsi="GHEA Grapalat"/>
                <w:sz w:val="24"/>
                <w:szCs w:val="24"/>
                <w:lang w:val="hy-AM"/>
              </w:rPr>
            </w:pPr>
            <w:r>
              <w:rPr>
                <w:rFonts w:ascii="GHEA Grapalat" w:hAnsi="GHEA Grapalat"/>
                <w:sz w:val="24"/>
                <w:szCs w:val="24"/>
                <w:lang w:val="hy-AM"/>
              </w:rPr>
              <w:t xml:space="preserve">Նախագիծը Աշխատանքի և սոցիալական հարցերի նախարարության 12.12.2022թ. թիվ </w:t>
            </w:r>
            <w:r w:rsidRPr="003A1780">
              <w:rPr>
                <w:rFonts w:ascii="GHEA Grapalat" w:hAnsi="GHEA Grapalat"/>
                <w:sz w:val="24"/>
                <w:szCs w:val="24"/>
                <w:lang w:val="hy-AM"/>
              </w:rPr>
              <w:t>ՆՄ/ԱԳ-1-4/31249-2022</w:t>
            </w:r>
            <w:r>
              <w:rPr>
                <w:rFonts w:ascii="GHEA Grapalat" w:hAnsi="GHEA Grapalat"/>
                <w:sz w:val="24"/>
                <w:szCs w:val="24"/>
                <w:lang w:val="hy-AM"/>
              </w:rPr>
              <w:t xml:space="preserve"> գրությամբ ուղարկվել է կարծիքի։</w:t>
            </w:r>
          </w:p>
        </w:tc>
      </w:tr>
      <w:tr w:rsidR="001B4980" w:rsidRPr="00CC61C8" w:rsidTr="006D2DF1">
        <w:tc>
          <w:tcPr>
            <w:tcW w:w="8744" w:type="dxa"/>
          </w:tcPr>
          <w:p w:rsidR="001B4980" w:rsidRDefault="003A1780"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lang w:val="hy-AM"/>
              </w:rPr>
            </w:pPr>
            <w:r w:rsidRPr="003A1780">
              <w:rPr>
                <w:rFonts w:ascii="GHEA Grapalat" w:hAnsi="GHEA Grapalat"/>
                <w:lang w:val="hy-AM"/>
              </w:rPr>
              <w:t>2)</w:t>
            </w:r>
            <w:r w:rsidRPr="003A1780">
              <w:rPr>
                <w:rFonts w:ascii="GHEA Grapalat" w:hAnsi="GHEA Grapalat"/>
                <w:lang w:val="hy-AM"/>
              </w:rPr>
              <w:tab/>
              <w:t>ներկայացնել լրացուցիչ տեղեկատվություն, թե ինչ միջոցների հաշվին պետք է իրականացվի համակարգի ներդրումը, եթե 2023 թվականի պետական բյուջեում միջոցներ չեն նախատեսվել.</w:t>
            </w:r>
          </w:p>
        </w:tc>
        <w:tc>
          <w:tcPr>
            <w:tcW w:w="5220" w:type="dxa"/>
          </w:tcPr>
          <w:p w:rsidR="003A1780" w:rsidRPr="00276A41" w:rsidRDefault="003A1780" w:rsidP="003A1780">
            <w:pPr>
              <w:tabs>
                <w:tab w:val="left" w:pos="0"/>
                <w:tab w:val="left" w:pos="10065"/>
                <w:tab w:val="left" w:pos="10206"/>
              </w:tabs>
              <w:spacing w:line="360" w:lineRule="auto"/>
              <w:jc w:val="center"/>
              <w:rPr>
                <w:rFonts w:ascii="GHEA Grapalat" w:hAnsi="GHEA Grapalat"/>
                <w:sz w:val="24"/>
                <w:szCs w:val="24"/>
                <w:lang w:val="hy-AM"/>
              </w:rPr>
            </w:pPr>
            <w:r w:rsidRPr="00276A41">
              <w:rPr>
                <w:rFonts w:ascii="GHEA Grapalat" w:hAnsi="GHEA Grapalat"/>
                <w:sz w:val="24"/>
                <w:szCs w:val="24"/>
                <w:lang w:val="hy-AM"/>
              </w:rPr>
              <w:t>Ընդունվել է ի գիտություն։</w:t>
            </w:r>
          </w:p>
          <w:p w:rsidR="001B4980" w:rsidRPr="00276A41" w:rsidRDefault="003A1780" w:rsidP="003A1780">
            <w:pPr>
              <w:tabs>
                <w:tab w:val="left" w:pos="0"/>
                <w:tab w:val="left" w:pos="10065"/>
                <w:tab w:val="left" w:pos="10206"/>
              </w:tabs>
              <w:spacing w:line="360" w:lineRule="auto"/>
              <w:jc w:val="both"/>
              <w:rPr>
                <w:rFonts w:ascii="GHEA Grapalat" w:hAnsi="GHEA Grapalat"/>
                <w:sz w:val="24"/>
                <w:szCs w:val="24"/>
                <w:lang w:val="hy-AM"/>
              </w:rPr>
            </w:pPr>
            <w:r w:rsidRPr="00276A41">
              <w:rPr>
                <w:rFonts w:ascii="GHEA Grapalat" w:hAnsi="GHEA Grapalat"/>
                <w:sz w:val="24"/>
                <w:szCs w:val="24"/>
                <w:lang w:val="hy-AM"/>
              </w:rPr>
              <w:t xml:space="preserve">Գնանշման գործընթացի իրականացումից հետո, երբ հնարավոր կլինի գնահատել  պահանջվող </w:t>
            </w:r>
            <w:bookmarkStart w:id="0" w:name="_GoBack"/>
            <w:bookmarkEnd w:id="0"/>
            <w:r w:rsidRPr="00276A41">
              <w:rPr>
                <w:rFonts w:ascii="GHEA Grapalat" w:hAnsi="GHEA Grapalat"/>
                <w:sz w:val="24"/>
                <w:szCs w:val="24"/>
                <w:lang w:val="hy-AM"/>
              </w:rPr>
              <w:t>միջոցները, կքննարկվի սոցիալական ոլորտից կամ Կառավարության պահուստային ֆոնդից միջոցներ հատկացնելու հարցը։</w:t>
            </w:r>
            <w:r w:rsidR="00C55702">
              <w:rPr>
                <w:rFonts w:ascii="GHEA Grapalat" w:hAnsi="GHEA Grapalat"/>
                <w:sz w:val="24"/>
                <w:szCs w:val="24"/>
                <w:lang w:val="hy-AM"/>
              </w:rPr>
              <w:t xml:space="preserve"> Այս մասին նշվել է նախագծի հիմնավորման մեջ։</w:t>
            </w:r>
          </w:p>
        </w:tc>
      </w:tr>
      <w:tr w:rsidR="003A1780" w:rsidRPr="00CC61C8" w:rsidTr="006D2DF1">
        <w:tc>
          <w:tcPr>
            <w:tcW w:w="8744" w:type="dxa"/>
          </w:tcPr>
          <w:p w:rsidR="003A1780" w:rsidRPr="003A1780" w:rsidRDefault="003A1780"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lang w:val="hy-AM"/>
              </w:rPr>
            </w:pPr>
            <w:r w:rsidRPr="003A1780">
              <w:rPr>
                <w:rFonts w:ascii="GHEA Grapalat" w:hAnsi="GHEA Grapalat"/>
                <w:lang w:val="hy-AM"/>
              </w:rPr>
              <w:t>3)</w:t>
            </w:r>
            <w:r w:rsidRPr="003A1780">
              <w:rPr>
                <w:rFonts w:ascii="GHEA Grapalat" w:hAnsi="GHEA Grapalat"/>
                <w:lang w:val="hy-AM"/>
              </w:rPr>
              <w:tab/>
              <w:t>նշված դիտարկումները վերաբերում են նաև նախագծի 5-րդ կետով լրացվող հավելվածին (այսուհետև՝ Հավելված):</w:t>
            </w:r>
          </w:p>
        </w:tc>
        <w:tc>
          <w:tcPr>
            <w:tcW w:w="5220" w:type="dxa"/>
          </w:tcPr>
          <w:p w:rsidR="003A1780" w:rsidRPr="00276A41" w:rsidRDefault="003A1780" w:rsidP="003A1780">
            <w:pPr>
              <w:tabs>
                <w:tab w:val="left" w:pos="0"/>
                <w:tab w:val="left" w:pos="10065"/>
                <w:tab w:val="left" w:pos="10206"/>
              </w:tabs>
              <w:spacing w:line="360" w:lineRule="auto"/>
              <w:jc w:val="center"/>
              <w:rPr>
                <w:rFonts w:ascii="GHEA Grapalat" w:hAnsi="GHEA Grapalat"/>
                <w:sz w:val="24"/>
                <w:szCs w:val="24"/>
                <w:lang w:val="hy-AM"/>
              </w:rPr>
            </w:pPr>
            <w:r w:rsidRPr="00276A41">
              <w:rPr>
                <w:rFonts w:ascii="GHEA Grapalat" w:hAnsi="GHEA Grapalat"/>
                <w:sz w:val="24"/>
                <w:szCs w:val="24"/>
                <w:lang w:val="hy-AM"/>
              </w:rPr>
              <w:t>Ընդունվել է ի գիտություն։</w:t>
            </w:r>
          </w:p>
          <w:p w:rsidR="00904BCC" w:rsidRPr="00276A41" w:rsidRDefault="003A1780" w:rsidP="00904BCC">
            <w:pPr>
              <w:tabs>
                <w:tab w:val="left" w:pos="0"/>
                <w:tab w:val="left" w:pos="10065"/>
                <w:tab w:val="left" w:pos="10206"/>
              </w:tabs>
              <w:spacing w:line="360" w:lineRule="auto"/>
              <w:jc w:val="both"/>
              <w:rPr>
                <w:rFonts w:ascii="GHEA Grapalat" w:hAnsi="GHEA Grapalat"/>
                <w:sz w:val="24"/>
                <w:szCs w:val="24"/>
                <w:lang w:val="hy-AM"/>
              </w:rPr>
            </w:pPr>
            <w:r w:rsidRPr="00276A41">
              <w:rPr>
                <w:rFonts w:ascii="GHEA Grapalat" w:hAnsi="GHEA Grapalat"/>
                <w:sz w:val="24"/>
                <w:szCs w:val="24"/>
                <w:lang w:val="hy-AM"/>
              </w:rPr>
              <w:t xml:space="preserve">Եվրասիական տնտեսական հանձնաժողովի կոլեգիայի 2015 թվականի ապրիլի 14-ի N 29 որոշմամբ հաստատված՝ միության ընդհանուր գործընթացների ցանկի 77-րդ և 78-րդ կետերով նախատեսված </w:t>
            </w:r>
            <w:r w:rsidRPr="00276A41">
              <w:rPr>
                <w:rFonts w:ascii="GHEA Grapalat" w:hAnsi="GHEA Grapalat"/>
                <w:sz w:val="24"/>
                <w:szCs w:val="24"/>
                <w:lang w:val="hy-AM"/>
              </w:rPr>
              <w:lastRenderedPageBreak/>
              <w:t xml:space="preserve">գործընթացների (համապատասխանաբար, «Обеспечение обмена между компетентными органами государств – членов Евразийского экономического союза электронными документами и (или) сведениями, необходимыми для установления и выплаты пенсий трудящимся (членам их семей)» և «Обеспечение обмена электронными документами и (или) сведениями между компетентными органами государств – членов Евразийского экономического союза в целях выплаты пенсий трудящимся (членам их семей)») տեխնիկական փաստաթղթերը Եվրասիական տնտեսական հանձնաժողովի կողմից հաստատվելուց հետո (նախատեսվում է 2023 թ 1-ին եռամսյակում) կիրականացվի գնանշման գործընթաց, որի արդյունքներով հնարավոր կլինի գնահատել </w:t>
            </w:r>
            <w:r w:rsidRPr="00276A41">
              <w:rPr>
                <w:rFonts w:ascii="GHEA Grapalat" w:hAnsi="GHEA Grapalat"/>
                <w:sz w:val="24"/>
                <w:szCs w:val="24"/>
                <w:lang w:val="hy-AM"/>
              </w:rPr>
              <w:lastRenderedPageBreak/>
              <w:t>պահանջվող միջոցները, կքննարկվի սոցիալական ոլորտից կամ Կառավարության պահուստային ֆոնդից միջոցներ հատկացնելու հարցը։</w:t>
            </w:r>
            <w:r w:rsidR="00904BCC">
              <w:rPr>
                <w:rFonts w:ascii="GHEA Grapalat" w:hAnsi="GHEA Grapalat"/>
                <w:sz w:val="24"/>
                <w:szCs w:val="24"/>
                <w:lang w:val="hy-AM"/>
              </w:rPr>
              <w:t xml:space="preserve"> </w:t>
            </w:r>
            <w:r w:rsidR="00904BCC">
              <w:rPr>
                <w:rFonts w:ascii="GHEA Grapalat" w:hAnsi="GHEA Grapalat"/>
                <w:sz w:val="24"/>
                <w:szCs w:val="24"/>
                <w:lang w:val="hy-AM"/>
              </w:rPr>
              <w:t>Այս մասին նշվել է նախագծի հիմնավորման մեջ։</w:t>
            </w:r>
          </w:p>
        </w:tc>
      </w:tr>
      <w:tr w:rsidR="003A1780" w:rsidRPr="00CC61C8" w:rsidTr="006D2DF1">
        <w:tc>
          <w:tcPr>
            <w:tcW w:w="8744" w:type="dxa"/>
          </w:tcPr>
          <w:p w:rsidR="003A1780" w:rsidRPr="003A1780" w:rsidRDefault="003A1780"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highlight w:val="yellow"/>
                <w:lang w:val="hy-AM"/>
              </w:rPr>
            </w:pPr>
            <w:r w:rsidRPr="00C55702">
              <w:rPr>
                <w:rFonts w:ascii="GHEA Grapalat" w:hAnsi="GHEA Grapalat"/>
                <w:lang w:val="hy-AM"/>
              </w:rPr>
              <w:lastRenderedPageBreak/>
              <w:t>3.</w:t>
            </w:r>
            <w:r w:rsidRPr="00C55702">
              <w:rPr>
                <w:rFonts w:ascii="GHEA Grapalat" w:hAnsi="GHEA Grapalat"/>
                <w:lang w:val="hy-AM"/>
              </w:rPr>
              <w:tab/>
              <w:t>Նախագծի 2-րդ կետի 9-րդ ենթակետն անհրաժեշտ է համապատասխանեցնել «Պետական կենսաթոշակների մասին» օրենքի 41-րդ հոդվածի 1-ին մասի 5-րդ կետին:</w:t>
            </w:r>
          </w:p>
        </w:tc>
        <w:tc>
          <w:tcPr>
            <w:tcW w:w="5220" w:type="dxa"/>
          </w:tcPr>
          <w:p w:rsidR="003A1780" w:rsidRPr="003A1780" w:rsidRDefault="003A1780" w:rsidP="003A1780">
            <w:pPr>
              <w:tabs>
                <w:tab w:val="left" w:pos="0"/>
                <w:tab w:val="left" w:pos="10065"/>
                <w:tab w:val="left" w:pos="10206"/>
              </w:tabs>
              <w:spacing w:line="360" w:lineRule="auto"/>
              <w:jc w:val="center"/>
              <w:rPr>
                <w:rFonts w:ascii="GHEA Grapalat" w:hAnsi="GHEA Grapalat"/>
                <w:sz w:val="24"/>
                <w:szCs w:val="24"/>
                <w:lang w:val="hy-AM"/>
              </w:rPr>
            </w:pPr>
            <w:r w:rsidRPr="003A1780">
              <w:rPr>
                <w:rFonts w:ascii="GHEA Grapalat" w:hAnsi="GHEA Grapalat"/>
                <w:sz w:val="24"/>
                <w:szCs w:val="24"/>
                <w:lang w:val="hy-AM"/>
              </w:rPr>
              <w:t>Ընդունվել է ի գիտություն։</w:t>
            </w:r>
          </w:p>
          <w:p w:rsidR="003A1780" w:rsidRDefault="003A1780" w:rsidP="003A1780">
            <w:pPr>
              <w:tabs>
                <w:tab w:val="left" w:pos="0"/>
                <w:tab w:val="left" w:pos="10065"/>
                <w:tab w:val="left" w:pos="10206"/>
              </w:tabs>
              <w:spacing w:line="360" w:lineRule="auto"/>
              <w:jc w:val="both"/>
              <w:rPr>
                <w:rFonts w:ascii="GHEA Grapalat" w:hAnsi="GHEA Grapalat"/>
                <w:sz w:val="24"/>
                <w:szCs w:val="24"/>
                <w:lang w:val="hy-AM"/>
              </w:rPr>
            </w:pPr>
            <w:r w:rsidRPr="003A1780">
              <w:rPr>
                <w:rFonts w:ascii="GHEA Grapalat" w:hAnsi="GHEA Grapalat"/>
                <w:sz w:val="24"/>
                <w:szCs w:val="24"/>
                <w:lang w:val="hy-AM"/>
              </w:rPr>
              <w:t>Նախագծում հաշվի է առնվել  09.12.2020 ՀՕ-494-Ն օրենքի (ուժի մեջ է մտել 09.01.2021) կարգավորումները, որոնցով «Հայաստանի Հանրապետության քննչական կոմիտեի մասին» «քննչական կոմիտեի ծառայող» բառերը համապատասխան հոլովաձևերով փոխարինվել են «քննչական կոմիտեում ինքնավար պաշտոն զբաղեցնող անձ» բառերով։</w:t>
            </w:r>
          </w:p>
        </w:tc>
      </w:tr>
      <w:tr w:rsidR="003A1780" w:rsidRPr="00CC61C8" w:rsidTr="006D2DF1">
        <w:tc>
          <w:tcPr>
            <w:tcW w:w="8744" w:type="dxa"/>
          </w:tcPr>
          <w:p w:rsidR="003A1780" w:rsidRPr="003A1780" w:rsidRDefault="003A1780"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lang w:val="hy-AM"/>
              </w:rPr>
            </w:pPr>
            <w:r w:rsidRPr="003A1780">
              <w:rPr>
                <w:rFonts w:ascii="GHEA Grapalat" w:hAnsi="GHEA Grapalat"/>
                <w:lang w:val="hy-AM"/>
              </w:rPr>
              <w:t>4.</w:t>
            </w:r>
            <w:r w:rsidRPr="003A1780">
              <w:rPr>
                <w:rFonts w:ascii="GHEA Grapalat" w:hAnsi="GHEA Grapalat"/>
                <w:lang w:val="hy-AM"/>
              </w:rPr>
              <w:tab/>
              <w:t>Նախագծի 4-րդ կետի 1-ին ենթակետում պարզաբանման կարիք ունի, թե ինչ է իրենից ներկայացնում աշխատանքային գրքույկի քաղվածքի նոտարական կարգով հաստատված տարբերակը:</w:t>
            </w:r>
          </w:p>
        </w:tc>
        <w:tc>
          <w:tcPr>
            <w:tcW w:w="5220" w:type="dxa"/>
          </w:tcPr>
          <w:p w:rsidR="003A1780" w:rsidRPr="003A1780" w:rsidRDefault="003A1780" w:rsidP="003A1780">
            <w:pPr>
              <w:tabs>
                <w:tab w:val="left" w:pos="0"/>
                <w:tab w:val="left" w:pos="10065"/>
                <w:tab w:val="left" w:pos="10206"/>
              </w:tabs>
              <w:spacing w:line="360" w:lineRule="auto"/>
              <w:jc w:val="center"/>
              <w:rPr>
                <w:rFonts w:ascii="GHEA Grapalat" w:hAnsi="GHEA Grapalat"/>
                <w:sz w:val="24"/>
                <w:szCs w:val="24"/>
                <w:lang w:val="hy-AM"/>
              </w:rPr>
            </w:pPr>
            <w:r w:rsidRPr="003A1780">
              <w:rPr>
                <w:rFonts w:ascii="GHEA Grapalat" w:hAnsi="GHEA Grapalat"/>
                <w:sz w:val="24"/>
                <w:szCs w:val="24"/>
                <w:lang w:val="hy-AM"/>
              </w:rPr>
              <w:t>Ընդունվել է։</w:t>
            </w:r>
          </w:p>
          <w:p w:rsidR="003A1780" w:rsidRDefault="003A1780" w:rsidP="003A1780">
            <w:pPr>
              <w:tabs>
                <w:tab w:val="left" w:pos="0"/>
                <w:tab w:val="left" w:pos="10065"/>
                <w:tab w:val="left" w:pos="10206"/>
              </w:tabs>
              <w:spacing w:line="360" w:lineRule="auto"/>
              <w:jc w:val="center"/>
              <w:rPr>
                <w:rFonts w:ascii="GHEA Grapalat" w:hAnsi="GHEA Grapalat"/>
                <w:sz w:val="24"/>
                <w:szCs w:val="24"/>
                <w:lang w:val="hy-AM"/>
              </w:rPr>
            </w:pPr>
            <w:r w:rsidRPr="003A1780">
              <w:rPr>
                <w:rFonts w:ascii="GHEA Grapalat" w:hAnsi="GHEA Grapalat"/>
                <w:sz w:val="24"/>
                <w:szCs w:val="24"/>
                <w:lang w:val="hy-AM"/>
              </w:rPr>
              <w:t>Նախագծի 4-րդ կետի 1-ին ենթակետում կատարվել է խմբագրական փոփոխություն։</w:t>
            </w:r>
          </w:p>
        </w:tc>
      </w:tr>
      <w:tr w:rsidR="003A1780" w:rsidRPr="00CC61C8" w:rsidTr="006D2DF1">
        <w:tc>
          <w:tcPr>
            <w:tcW w:w="8744" w:type="dxa"/>
          </w:tcPr>
          <w:p w:rsidR="003A1780" w:rsidRPr="003A1780" w:rsidRDefault="00286EA8"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lang w:val="hy-AM"/>
              </w:rPr>
            </w:pPr>
            <w:r w:rsidRPr="00286EA8">
              <w:rPr>
                <w:rFonts w:ascii="GHEA Grapalat" w:hAnsi="GHEA Grapalat"/>
                <w:lang w:val="hy-AM"/>
              </w:rPr>
              <w:lastRenderedPageBreak/>
              <w:t>5.</w:t>
            </w:r>
            <w:r w:rsidRPr="00286EA8">
              <w:rPr>
                <w:rFonts w:ascii="GHEA Grapalat" w:hAnsi="GHEA Grapalat"/>
                <w:lang w:val="hy-AM"/>
              </w:rPr>
              <w:tab/>
              <w:t>Հավելվածի 49-րդ կետն անհրաժեշտ է համապատասխանեցնել Համաձայնագրի 10-րդ հոդվածի 6-րդ կետին:</w:t>
            </w:r>
          </w:p>
        </w:tc>
        <w:tc>
          <w:tcPr>
            <w:tcW w:w="5220" w:type="dxa"/>
          </w:tcPr>
          <w:p w:rsidR="003A1780" w:rsidRDefault="00286EA8" w:rsidP="008A300D">
            <w:pPr>
              <w:tabs>
                <w:tab w:val="left" w:pos="0"/>
                <w:tab w:val="left" w:pos="10065"/>
                <w:tab w:val="left" w:pos="10206"/>
              </w:tabs>
              <w:spacing w:line="360" w:lineRule="auto"/>
              <w:jc w:val="center"/>
              <w:rPr>
                <w:rFonts w:ascii="GHEA Grapalat" w:hAnsi="GHEA Grapalat"/>
                <w:sz w:val="24"/>
                <w:szCs w:val="24"/>
                <w:lang w:val="hy-AM"/>
              </w:rPr>
            </w:pPr>
            <w:r>
              <w:rPr>
                <w:rFonts w:ascii="GHEA Grapalat" w:hAnsi="GHEA Grapalat"/>
                <w:sz w:val="24"/>
                <w:szCs w:val="24"/>
                <w:lang w:val="hy-AM"/>
              </w:rPr>
              <w:t>Ընդունվել է ի գիտություն</w:t>
            </w:r>
          </w:p>
          <w:p w:rsidR="00286EA8" w:rsidRDefault="00286EA8" w:rsidP="00286EA8">
            <w:pPr>
              <w:tabs>
                <w:tab w:val="left" w:pos="0"/>
                <w:tab w:val="left" w:pos="10065"/>
                <w:tab w:val="left" w:pos="10206"/>
              </w:tabs>
              <w:spacing w:line="360" w:lineRule="auto"/>
              <w:jc w:val="both"/>
              <w:rPr>
                <w:rFonts w:ascii="GHEA Grapalat" w:hAnsi="GHEA Grapalat"/>
                <w:sz w:val="24"/>
                <w:szCs w:val="24"/>
                <w:lang w:val="hy-AM"/>
              </w:rPr>
            </w:pPr>
            <w:r w:rsidRPr="00286EA8">
              <w:rPr>
                <w:rFonts w:ascii="GHEA Grapalat" w:hAnsi="GHEA Grapalat"/>
                <w:sz w:val="24"/>
                <w:szCs w:val="24"/>
                <w:lang w:val="hy-AM"/>
              </w:rPr>
              <w:t xml:space="preserve">Հավելվածի 49-րդ կետով առաջարկվում է նախատեսել, որ այլ պետության կողմից վճարվող կենսաթոշակներից հօգուտ ՀՀ կկատարվեն այն դեպքում, երբ ՀՀ օրենսդրությամբ հնարավոր չէ կատարել ավել վճարված կենսաթոշակի գումարը, ինչն ամրագրված է Համաձայնագրի խնդրո առարկա դրույթում։ Այս դեպքում հարկ է նկատի ունենալ, որ իրավասու մարմինների միջև հարաբերությունները կարգավորվում են նաև  Եվրասիական տնտեսական հանձնաժողովի խորհրդի 2020 թվականի դեկտեմբերի 23-ի «Եվրասիական տնտեսական միության անդամ պետությունների լիազորված մարմինների, իրավասու մարմինների և Եվրասիական տնտեսական հանձնաժողովի միջև </w:t>
            </w:r>
            <w:r w:rsidRPr="00286EA8">
              <w:rPr>
                <w:rFonts w:ascii="GHEA Grapalat" w:hAnsi="GHEA Grapalat"/>
                <w:sz w:val="24"/>
                <w:szCs w:val="24"/>
                <w:lang w:val="hy-AM"/>
              </w:rPr>
              <w:lastRenderedPageBreak/>
              <w:t>«Եվրասիական տնտեսական միության անդամ պետությունների աշխատավորների կենսաթոշակային ապահովության մասին» 2019 թվականի դեկտեմբերի 20-ի համաձայնագրի նորմերի կիրառման հարցերով փոխգործակցության կարգի մասին N 122 որոշման հավելվածի 6-րդ բաժնով (28-31-րդ կետեր)։</w:t>
            </w:r>
          </w:p>
        </w:tc>
      </w:tr>
      <w:tr w:rsidR="00286EA8" w:rsidRPr="00CC61C8" w:rsidTr="006D2DF1">
        <w:tc>
          <w:tcPr>
            <w:tcW w:w="8744" w:type="dxa"/>
          </w:tcPr>
          <w:p w:rsidR="00286EA8" w:rsidRPr="00286EA8" w:rsidRDefault="00286EA8"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lang w:val="hy-AM"/>
              </w:rPr>
            </w:pPr>
            <w:r w:rsidRPr="00286EA8">
              <w:rPr>
                <w:rFonts w:ascii="GHEA Grapalat" w:hAnsi="GHEA Grapalat"/>
                <w:lang w:val="hy-AM"/>
              </w:rPr>
              <w:lastRenderedPageBreak/>
              <w:t>6.</w:t>
            </w:r>
            <w:r w:rsidRPr="00286EA8">
              <w:rPr>
                <w:rFonts w:ascii="GHEA Grapalat" w:hAnsi="GHEA Grapalat"/>
                <w:lang w:val="hy-AM"/>
              </w:rPr>
              <w:tab/>
              <w:t>Հավելվածի 68-րդ և 69-րդ կետերում անհրաժեշտ է հստակեցնել, որ կանխիկ եղանակով կենսաթոշակը կարող է վճարվել «Պետական կենսաթոշակների մասին» օրենքի 35-րդ հոդվածով սահմանված դեպքերում:</w:t>
            </w:r>
          </w:p>
        </w:tc>
        <w:tc>
          <w:tcPr>
            <w:tcW w:w="5220" w:type="dxa"/>
          </w:tcPr>
          <w:p w:rsidR="003462EC" w:rsidRPr="003462EC" w:rsidRDefault="003462EC" w:rsidP="003462EC">
            <w:pPr>
              <w:tabs>
                <w:tab w:val="left" w:pos="0"/>
                <w:tab w:val="left" w:pos="10065"/>
                <w:tab w:val="left" w:pos="10206"/>
              </w:tabs>
              <w:spacing w:line="360" w:lineRule="auto"/>
              <w:jc w:val="center"/>
              <w:rPr>
                <w:rFonts w:ascii="GHEA Grapalat" w:hAnsi="GHEA Grapalat"/>
                <w:sz w:val="24"/>
                <w:szCs w:val="24"/>
                <w:lang w:val="hy-AM"/>
              </w:rPr>
            </w:pPr>
            <w:r w:rsidRPr="003462EC">
              <w:rPr>
                <w:rFonts w:ascii="GHEA Grapalat" w:hAnsi="GHEA Grapalat"/>
                <w:sz w:val="24"/>
                <w:szCs w:val="24"/>
                <w:lang w:val="hy-AM"/>
              </w:rPr>
              <w:t>Առաջարկն ընդունվել է։</w:t>
            </w:r>
          </w:p>
          <w:p w:rsidR="00286EA8" w:rsidRDefault="003462EC" w:rsidP="003462EC">
            <w:pPr>
              <w:tabs>
                <w:tab w:val="left" w:pos="0"/>
                <w:tab w:val="left" w:pos="10065"/>
                <w:tab w:val="left" w:pos="10206"/>
              </w:tabs>
              <w:spacing w:line="360" w:lineRule="auto"/>
              <w:jc w:val="both"/>
              <w:rPr>
                <w:rFonts w:ascii="GHEA Grapalat" w:hAnsi="GHEA Grapalat"/>
                <w:sz w:val="24"/>
                <w:szCs w:val="24"/>
                <w:lang w:val="hy-AM"/>
              </w:rPr>
            </w:pPr>
            <w:r w:rsidRPr="003462EC">
              <w:rPr>
                <w:rFonts w:ascii="GHEA Grapalat" w:hAnsi="GHEA Grapalat"/>
                <w:sz w:val="24"/>
                <w:szCs w:val="24"/>
                <w:lang w:val="hy-AM"/>
              </w:rPr>
              <w:t>Հավելվածի 67-րդ կետը «կարգով» բառից հետո լրացվել է «, այդ թվում՝ կանխիկ կամ անկանխիկ եղանակով (հաշվի առնելով Օրենքի 35-րդ հոդվածի 1-ին մասը)» բառերով, իսկ  68-րդ կետը  «եղանակով»  բառից հետո լրացվել է «(հաշվի առնելով Օրենքի 35-րդ հոդվածի 1-ին մասը)» բառերով</w:t>
            </w:r>
            <w:r w:rsidR="00C55702">
              <w:rPr>
                <w:rFonts w:ascii="GHEA Grapalat" w:hAnsi="GHEA Grapalat"/>
                <w:sz w:val="24"/>
                <w:szCs w:val="24"/>
                <w:lang w:val="hy-AM"/>
              </w:rPr>
              <w:t>՝ ապահովելով առաջարկի բովանդակային իրացումը նախագծում</w:t>
            </w:r>
            <w:r w:rsidRPr="003462EC">
              <w:rPr>
                <w:rFonts w:ascii="GHEA Grapalat" w:hAnsi="GHEA Grapalat"/>
                <w:sz w:val="24"/>
                <w:szCs w:val="24"/>
                <w:lang w:val="hy-AM"/>
              </w:rPr>
              <w:t>։</w:t>
            </w:r>
          </w:p>
        </w:tc>
      </w:tr>
      <w:tr w:rsidR="00286EA8" w:rsidRPr="00CC61C8" w:rsidTr="006D2DF1">
        <w:tc>
          <w:tcPr>
            <w:tcW w:w="8744" w:type="dxa"/>
          </w:tcPr>
          <w:p w:rsidR="00286EA8" w:rsidRPr="00286EA8" w:rsidRDefault="00286EA8"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lang w:val="hy-AM"/>
              </w:rPr>
            </w:pPr>
            <w:r w:rsidRPr="00286EA8">
              <w:rPr>
                <w:rFonts w:ascii="GHEA Grapalat" w:hAnsi="GHEA Grapalat"/>
                <w:lang w:val="hy-AM"/>
              </w:rPr>
              <w:lastRenderedPageBreak/>
              <w:t>7.</w:t>
            </w:r>
            <w:r w:rsidRPr="00286EA8">
              <w:rPr>
                <w:rFonts w:ascii="GHEA Grapalat" w:hAnsi="GHEA Grapalat"/>
                <w:lang w:val="hy-AM"/>
              </w:rPr>
              <w:tab/>
              <w:t>Համաձայնագրի համաձայն՝ անձին հաշմանդամության կենսաթոշակ նշանակելու նպատակով բժշկական զննությունն իրականացվում է նրա բնակության վայրում (որտեղ փաստացի բնակվում է), իսկ հաշմանդամության խումբն ու ժամկետները սահմանվում են (այդ թվում՝ հեռակա կարգով) բնակության պետությունում (որտեղ անձը հաշվառված է): Այս ենթատեքստում ամբողջությամբ վերանայման կարիք ունի նախագիծը (գաղափարախոսությունից մինչև տերմիններ), այդ թվում՝ Համաձայնագրի համապատասխան դրույթները՝ հաշվի առնելով հաշմանդամության ոլորտում իրականացվող բարեփոխումները, որի առանցքն այն է, որ անձի հաշմանդմաություն ունենալը որոշվելու է ոչ միայն ըստ անձի հիվանդության, այլև ըստ ֆունկցիոնալության:</w:t>
            </w:r>
          </w:p>
        </w:tc>
        <w:tc>
          <w:tcPr>
            <w:tcW w:w="5220" w:type="dxa"/>
          </w:tcPr>
          <w:p w:rsidR="003462EC" w:rsidRPr="003462EC" w:rsidRDefault="003462EC" w:rsidP="003462EC">
            <w:pPr>
              <w:tabs>
                <w:tab w:val="left" w:pos="0"/>
                <w:tab w:val="left" w:pos="10065"/>
                <w:tab w:val="left" w:pos="10206"/>
              </w:tabs>
              <w:spacing w:line="360" w:lineRule="auto"/>
              <w:jc w:val="center"/>
              <w:rPr>
                <w:rFonts w:ascii="GHEA Grapalat" w:hAnsi="GHEA Grapalat"/>
                <w:sz w:val="24"/>
                <w:szCs w:val="24"/>
                <w:lang w:val="hy-AM"/>
              </w:rPr>
            </w:pPr>
            <w:r w:rsidRPr="003462EC">
              <w:rPr>
                <w:rFonts w:ascii="GHEA Grapalat" w:hAnsi="GHEA Grapalat"/>
                <w:sz w:val="24"/>
                <w:szCs w:val="24"/>
                <w:lang w:val="hy-AM"/>
              </w:rPr>
              <w:t>Ընդուվել է։</w:t>
            </w:r>
          </w:p>
          <w:p w:rsidR="003462EC" w:rsidRPr="003462EC" w:rsidRDefault="003462EC" w:rsidP="003462EC">
            <w:pPr>
              <w:tabs>
                <w:tab w:val="left" w:pos="0"/>
                <w:tab w:val="left" w:pos="10065"/>
                <w:tab w:val="left" w:pos="10206"/>
              </w:tabs>
              <w:spacing w:line="360" w:lineRule="auto"/>
              <w:jc w:val="both"/>
              <w:rPr>
                <w:rFonts w:ascii="GHEA Grapalat" w:hAnsi="GHEA Grapalat"/>
                <w:sz w:val="24"/>
                <w:szCs w:val="24"/>
                <w:lang w:val="hy-AM"/>
              </w:rPr>
            </w:pPr>
            <w:r w:rsidRPr="003462EC">
              <w:rPr>
                <w:rFonts w:ascii="GHEA Grapalat" w:hAnsi="GHEA Grapalat"/>
                <w:sz w:val="24"/>
                <w:szCs w:val="24"/>
                <w:lang w:val="hy-AM"/>
              </w:rPr>
              <w:t xml:space="preserve">Նախագիծը մշակվել է, հաշվի առնելով, որ հաշմանդամության ոլորտում իրականացվող բարեփոխումները մասնակիորեն ուժի մեջ  են մտնում 01.02.2023 թվականին։ </w:t>
            </w:r>
          </w:p>
          <w:p w:rsidR="003462EC" w:rsidRPr="003462EC" w:rsidRDefault="003462EC" w:rsidP="003462EC">
            <w:pPr>
              <w:tabs>
                <w:tab w:val="left" w:pos="0"/>
                <w:tab w:val="left" w:pos="10065"/>
                <w:tab w:val="left" w:pos="10206"/>
              </w:tabs>
              <w:spacing w:line="360" w:lineRule="auto"/>
              <w:jc w:val="both"/>
              <w:rPr>
                <w:rFonts w:ascii="GHEA Grapalat" w:hAnsi="GHEA Grapalat"/>
                <w:sz w:val="24"/>
                <w:szCs w:val="24"/>
                <w:lang w:val="hy-AM"/>
              </w:rPr>
            </w:pPr>
            <w:r w:rsidRPr="003462EC">
              <w:rPr>
                <w:rFonts w:ascii="GHEA Grapalat" w:hAnsi="GHEA Grapalat"/>
                <w:sz w:val="24"/>
                <w:szCs w:val="24"/>
                <w:lang w:val="hy-AM"/>
              </w:rPr>
              <w:t>Բացի դրանից, նախագիծը պետք է համապատասխանի «Եվրասիական տնտեսական միության անդամ պետությունների աշխատավորների կենսաթոշակային ապահովության մասին» 2019 թվականի դեկտեմբերի 20-ի համաձայնագրի նորմերին։</w:t>
            </w:r>
          </w:p>
          <w:p w:rsidR="003462EC" w:rsidRPr="003462EC" w:rsidRDefault="003462EC" w:rsidP="003462EC">
            <w:pPr>
              <w:tabs>
                <w:tab w:val="left" w:pos="0"/>
                <w:tab w:val="left" w:pos="10065"/>
                <w:tab w:val="left" w:pos="10206"/>
              </w:tabs>
              <w:spacing w:line="360" w:lineRule="auto"/>
              <w:jc w:val="both"/>
              <w:rPr>
                <w:rFonts w:ascii="GHEA Grapalat" w:hAnsi="GHEA Grapalat"/>
                <w:sz w:val="24"/>
                <w:szCs w:val="24"/>
                <w:lang w:val="hy-AM"/>
              </w:rPr>
            </w:pPr>
            <w:r w:rsidRPr="003462EC">
              <w:rPr>
                <w:rFonts w:ascii="GHEA Grapalat" w:hAnsi="GHEA Grapalat"/>
                <w:sz w:val="24"/>
                <w:szCs w:val="24"/>
                <w:lang w:val="hy-AM"/>
              </w:rPr>
              <w:t xml:space="preserve">Այս դեպքում պետք է հաշվի առնել, որ Սահմանադրության 5-րդ հոդվածի համաձայն՝ Հայաստանի Հանրապետության վավերացրած միջազգային պայմանագրերի և օրենքների նորմերի միջև հակասության </w:t>
            </w:r>
            <w:r w:rsidRPr="003462EC">
              <w:rPr>
                <w:rFonts w:ascii="GHEA Grapalat" w:hAnsi="GHEA Grapalat"/>
                <w:sz w:val="24"/>
                <w:szCs w:val="24"/>
                <w:lang w:val="hy-AM"/>
              </w:rPr>
              <w:lastRenderedPageBreak/>
              <w:t>դեպքում կիրառվում են միջազգային պայմանագրերի նորմերը:</w:t>
            </w:r>
          </w:p>
          <w:p w:rsidR="00286EA8" w:rsidRDefault="003462EC" w:rsidP="003462EC">
            <w:pPr>
              <w:tabs>
                <w:tab w:val="left" w:pos="0"/>
                <w:tab w:val="left" w:pos="10065"/>
                <w:tab w:val="left" w:pos="10206"/>
              </w:tabs>
              <w:spacing w:line="360" w:lineRule="auto"/>
              <w:jc w:val="both"/>
              <w:rPr>
                <w:rFonts w:ascii="GHEA Grapalat" w:hAnsi="GHEA Grapalat"/>
                <w:sz w:val="24"/>
                <w:szCs w:val="24"/>
                <w:lang w:val="hy-AM"/>
              </w:rPr>
            </w:pPr>
            <w:r w:rsidRPr="003462EC">
              <w:rPr>
                <w:rFonts w:ascii="GHEA Grapalat" w:hAnsi="GHEA Grapalat"/>
                <w:sz w:val="24"/>
                <w:szCs w:val="24"/>
                <w:lang w:val="hy-AM"/>
              </w:rPr>
              <w:t>Միաժամանակ տեղեկացնում եմ, որ ներկայումս ՀՀ օրենսդրության և Համաձայնագրի դրույթների համապատասխանեցման հարցը բարձրացվել է ԵՏՄ անդամ պետությունների կենսաթոշակային ապահովության մարմինների ներկայացուցիչների քննարկման հարթակում (կայացել է 2022 հոկտեմբերի 5-6-ը)։ Խնդիրը լուծումները ներկայումս մասնագիտական քննարկման փուլում են և դրան անդրադարձ կկատարվի առաջիկայում։</w:t>
            </w:r>
          </w:p>
        </w:tc>
      </w:tr>
      <w:tr w:rsidR="00286EA8" w:rsidRPr="00D62D48" w:rsidTr="006D2DF1">
        <w:tc>
          <w:tcPr>
            <w:tcW w:w="8744" w:type="dxa"/>
          </w:tcPr>
          <w:p w:rsidR="00286EA8" w:rsidRPr="00286EA8" w:rsidRDefault="00286EA8" w:rsidP="003A1780">
            <w:pPr>
              <w:pStyle w:val="NormalWeb"/>
              <w:shd w:val="clear" w:color="auto" w:fill="FFFFFF"/>
              <w:tabs>
                <w:tab w:val="left" w:pos="993"/>
              </w:tabs>
              <w:spacing w:before="0" w:beforeAutospacing="0" w:after="0" w:afterAutospacing="0" w:line="360" w:lineRule="auto"/>
              <w:ind w:right="-1" w:firstLine="567"/>
              <w:jc w:val="both"/>
              <w:rPr>
                <w:rFonts w:ascii="GHEA Grapalat" w:hAnsi="GHEA Grapalat"/>
                <w:lang w:val="hy-AM"/>
              </w:rPr>
            </w:pPr>
            <w:r w:rsidRPr="00CC61C8">
              <w:rPr>
                <w:rFonts w:ascii="GHEA Grapalat" w:hAnsi="GHEA Grapalat"/>
                <w:lang w:val="hy-AM"/>
              </w:rPr>
              <w:lastRenderedPageBreak/>
              <w:t>8.</w:t>
            </w:r>
            <w:r w:rsidRPr="00CC61C8">
              <w:rPr>
                <w:rFonts w:ascii="GHEA Grapalat" w:hAnsi="GHEA Grapalat"/>
                <w:lang w:val="hy-AM"/>
              </w:rPr>
              <w:tab/>
              <w:t>Օրենսդրական տեխնիկայի կանոններն անհրաժեշտ է համապատասխանեցնել «Նորմատիվ իրավական ակտերի մասին» օրենքով սահմանված պահանջներին:</w:t>
            </w:r>
          </w:p>
        </w:tc>
        <w:tc>
          <w:tcPr>
            <w:tcW w:w="5220" w:type="dxa"/>
          </w:tcPr>
          <w:p w:rsidR="003462EC" w:rsidRPr="003462EC" w:rsidRDefault="003462EC" w:rsidP="003462EC">
            <w:pPr>
              <w:tabs>
                <w:tab w:val="left" w:pos="0"/>
                <w:tab w:val="left" w:pos="10065"/>
                <w:tab w:val="left" w:pos="10206"/>
              </w:tabs>
              <w:spacing w:line="360" w:lineRule="auto"/>
              <w:jc w:val="center"/>
              <w:rPr>
                <w:rFonts w:ascii="GHEA Grapalat" w:hAnsi="GHEA Grapalat"/>
                <w:sz w:val="24"/>
                <w:szCs w:val="24"/>
                <w:lang w:val="hy-AM"/>
              </w:rPr>
            </w:pPr>
            <w:r w:rsidRPr="003462EC">
              <w:rPr>
                <w:rFonts w:ascii="GHEA Grapalat" w:hAnsi="GHEA Grapalat"/>
                <w:sz w:val="24"/>
                <w:szCs w:val="24"/>
                <w:lang w:val="hy-AM"/>
              </w:rPr>
              <w:t>Ընդուվել է։</w:t>
            </w:r>
          </w:p>
          <w:p w:rsidR="00286EA8" w:rsidRPr="00276A41" w:rsidRDefault="003462EC" w:rsidP="003462EC">
            <w:pPr>
              <w:tabs>
                <w:tab w:val="left" w:pos="0"/>
                <w:tab w:val="left" w:pos="10065"/>
                <w:tab w:val="left" w:pos="10206"/>
              </w:tabs>
              <w:spacing w:line="360" w:lineRule="auto"/>
              <w:jc w:val="center"/>
              <w:rPr>
                <w:rFonts w:ascii="GHEA Grapalat" w:hAnsi="GHEA Grapalat"/>
                <w:sz w:val="24"/>
                <w:szCs w:val="24"/>
                <w:lang w:val="hy-AM"/>
              </w:rPr>
            </w:pPr>
            <w:r w:rsidRPr="003462EC">
              <w:rPr>
                <w:rFonts w:ascii="GHEA Grapalat" w:hAnsi="GHEA Grapalat"/>
                <w:sz w:val="24"/>
                <w:szCs w:val="24"/>
                <w:lang w:val="hy-AM"/>
              </w:rPr>
              <w:t>Համապատասխանեցվել է։</w:t>
            </w:r>
          </w:p>
        </w:tc>
      </w:tr>
    </w:tbl>
    <w:p w:rsidR="001C2BAA" w:rsidRPr="0060742C" w:rsidRDefault="001C2BAA" w:rsidP="0060742C">
      <w:pPr>
        <w:spacing w:after="0" w:line="360" w:lineRule="auto"/>
        <w:rPr>
          <w:rFonts w:ascii="GHEA Grapalat" w:hAnsi="GHEA Grapalat"/>
          <w:sz w:val="24"/>
          <w:szCs w:val="24"/>
          <w:lang w:val="hy-AM"/>
        </w:rPr>
      </w:pPr>
    </w:p>
    <w:sectPr w:rsidR="001C2BAA" w:rsidRPr="0060742C" w:rsidSect="00FF4C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C8" w:rsidRDefault="00CE1BC8" w:rsidP="00794C75">
      <w:pPr>
        <w:spacing w:after="0" w:line="240" w:lineRule="auto"/>
      </w:pPr>
      <w:r>
        <w:separator/>
      </w:r>
    </w:p>
  </w:endnote>
  <w:endnote w:type="continuationSeparator" w:id="0">
    <w:p w:rsidR="00CE1BC8" w:rsidRDefault="00CE1BC8" w:rsidP="0079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C8" w:rsidRDefault="00CE1BC8" w:rsidP="00794C75">
      <w:pPr>
        <w:spacing w:after="0" w:line="240" w:lineRule="auto"/>
      </w:pPr>
      <w:r>
        <w:separator/>
      </w:r>
    </w:p>
  </w:footnote>
  <w:footnote w:type="continuationSeparator" w:id="0">
    <w:p w:rsidR="00CE1BC8" w:rsidRDefault="00CE1BC8" w:rsidP="00794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7B8"/>
    <w:multiLevelType w:val="hybridMultilevel"/>
    <w:tmpl w:val="DE7268BE"/>
    <w:lvl w:ilvl="0" w:tplc="E408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328DE"/>
    <w:multiLevelType w:val="hybridMultilevel"/>
    <w:tmpl w:val="ABEAAFC6"/>
    <w:lvl w:ilvl="0" w:tplc="EF983B76">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C0F734B"/>
    <w:multiLevelType w:val="hybridMultilevel"/>
    <w:tmpl w:val="585297CE"/>
    <w:lvl w:ilvl="0" w:tplc="288E1AA8">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4142021"/>
    <w:multiLevelType w:val="hybridMultilevel"/>
    <w:tmpl w:val="217CDF02"/>
    <w:lvl w:ilvl="0" w:tplc="CF36C992">
      <w:start w:val="1"/>
      <w:numFmt w:val="decimal"/>
      <w:lvlText w:val="%1."/>
      <w:lvlJc w:val="left"/>
      <w:pPr>
        <w:ind w:left="900" w:hanging="360"/>
      </w:pPr>
      <w:rPr>
        <w:rFonts w:hint="default"/>
        <w:b/>
        <w:color w:val="000000" w:themeColor="tex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3A6F7E9C"/>
    <w:multiLevelType w:val="hybridMultilevel"/>
    <w:tmpl w:val="DB1C5038"/>
    <w:lvl w:ilvl="0" w:tplc="6E82E36A">
      <w:start w:val="29"/>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53E7F"/>
    <w:multiLevelType w:val="hybridMultilevel"/>
    <w:tmpl w:val="B89CC7F0"/>
    <w:lvl w:ilvl="0" w:tplc="ABEAD520">
      <w:start w:val="1"/>
      <w:numFmt w:val="decimal"/>
      <w:lvlText w:val="%1)"/>
      <w:lvlJc w:val="left"/>
      <w:pPr>
        <w:ind w:left="1017" w:hanging="450"/>
      </w:pPr>
      <w:rPr>
        <w:rFonts w:eastAsia="Times New Roman" w:cs="Times New Roman"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8A94F57"/>
    <w:multiLevelType w:val="hybridMultilevel"/>
    <w:tmpl w:val="BB16B0A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15:restartNumberingAfterBreak="0">
    <w:nsid w:val="6F8A42CF"/>
    <w:multiLevelType w:val="hybridMultilevel"/>
    <w:tmpl w:val="7E0E6B24"/>
    <w:lvl w:ilvl="0" w:tplc="7228D5AA">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8" w15:restartNumberingAfterBreak="0">
    <w:nsid w:val="71B3404C"/>
    <w:multiLevelType w:val="multilevel"/>
    <w:tmpl w:val="1F68524C"/>
    <w:lvl w:ilvl="0">
      <w:start w:val="1"/>
      <w:numFmt w:val="decimal"/>
      <w:lvlText w:val="%1."/>
      <w:lvlJc w:val="left"/>
      <w:pPr>
        <w:ind w:left="720" w:hanging="360"/>
      </w:pPr>
    </w:lvl>
    <w:lvl w:ilvl="1">
      <w:start w:val="1"/>
      <w:numFmt w:val="decimal"/>
      <w:isLgl/>
      <w:lvlText w:val="%1.%2"/>
      <w:lvlJc w:val="left"/>
      <w:pPr>
        <w:ind w:left="1182" w:hanging="615"/>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9" w15:restartNumberingAfterBreak="0">
    <w:nsid w:val="76B723D4"/>
    <w:multiLevelType w:val="hybridMultilevel"/>
    <w:tmpl w:val="315023B8"/>
    <w:lvl w:ilvl="0" w:tplc="C06EE79E">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9"/>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B2"/>
    <w:rsid w:val="00002692"/>
    <w:rsid w:val="00007085"/>
    <w:rsid w:val="00012CC5"/>
    <w:rsid w:val="00016C10"/>
    <w:rsid w:val="00020C9F"/>
    <w:rsid w:val="00021FE3"/>
    <w:rsid w:val="00031CF2"/>
    <w:rsid w:val="00054B26"/>
    <w:rsid w:val="00065882"/>
    <w:rsid w:val="00080577"/>
    <w:rsid w:val="00080EEB"/>
    <w:rsid w:val="000A0340"/>
    <w:rsid w:val="000A0938"/>
    <w:rsid w:val="000A6A97"/>
    <w:rsid w:val="000A7AEA"/>
    <w:rsid w:val="000C1A6F"/>
    <w:rsid w:val="000D23FD"/>
    <w:rsid w:val="00113C2A"/>
    <w:rsid w:val="00127858"/>
    <w:rsid w:val="00136E33"/>
    <w:rsid w:val="0014086C"/>
    <w:rsid w:val="00142B4D"/>
    <w:rsid w:val="001447A1"/>
    <w:rsid w:val="00144F24"/>
    <w:rsid w:val="001474E7"/>
    <w:rsid w:val="001514F9"/>
    <w:rsid w:val="00164804"/>
    <w:rsid w:val="0017657D"/>
    <w:rsid w:val="001A6736"/>
    <w:rsid w:val="001B4980"/>
    <w:rsid w:val="001B7141"/>
    <w:rsid w:val="001C2BAA"/>
    <w:rsid w:val="001C4977"/>
    <w:rsid w:val="001D080E"/>
    <w:rsid w:val="001E3B34"/>
    <w:rsid w:val="001E67E7"/>
    <w:rsid w:val="001F4E7C"/>
    <w:rsid w:val="00201A84"/>
    <w:rsid w:val="00201B89"/>
    <w:rsid w:val="00215A56"/>
    <w:rsid w:val="0023729F"/>
    <w:rsid w:val="00256B7F"/>
    <w:rsid w:val="0026667E"/>
    <w:rsid w:val="00274F9F"/>
    <w:rsid w:val="00276A41"/>
    <w:rsid w:val="002861E7"/>
    <w:rsid w:val="00286EA8"/>
    <w:rsid w:val="00293A7A"/>
    <w:rsid w:val="002A5B32"/>
    <w:rsid w:val="002A70CD"/>
    <w:rsid w:val="002B2A2C"/>
    <w:rsid w:val="002C4A50"/>
    <w:rsid w:val="002D237E"/>
    <w:rsid w:val="002D25E1"/>
    <w:rsid w:val="002F0E9D"/>
    <w:rsid w:val="002F6009"/>
    <w:rsid w:val="00325664"/>
    <w:rsid w:val="00341B03"/>
    <w:rsid w:val="003462EC"/>
    <w:rsid w:val="003508BF"/>
    <w:rsid w:val="00364661"/>
    <w:rsid w:val="00371827"/>
    <w:rsid w:val="0037258D"/>
    <w:rsid w:val="00373EC2"/>
    <w:rsid w:val="003879C3"/>
    <w:rsid w:val="003A1780"/>
    <w:rsid w:val="003B49BF"/>
    <w:rsid w:val="003E28EC"/>
    <w:rsid w:val="003F3459"/>
    <w:rsid w:val="00404D53"/>
    <w:rsid w:val="004228EF"/>
    <w:rsid w:val="00426111"/>
    <w:rsid w:val="00435F23"/>
    <w:rsid w:val="004501C4"/>
    <w:rsid w:val="004733B5"/>
    <w:rsid w:val="0047609B"/>
    <w:rsid w:val="00497C5F"/>
    <w:rsid w:val="004A21AA"/>
    <w:rsid w:val="004A5251"/>
    <w:rsid w:val="004C78F2"/>
    <w:rsid w:val="004D36C6"/>
    <w:rsid w:val="004E5BFF"/>
    <w:rsid w:val="004F7E8A"/>
    <w:rsid w:val="00505704"/>
    <w:rsid w:val="005208F3"/>
    <w:rsid w:val="00523BC3"/>
    <w:rsid w:val="00524BB8"/>
    <w:rsid w:val="005274A7"/>
    <w:rsid w:val="00540E43"/>
    <w:rsid w:val="0055180E"/>
    <w:rsid w:val="00551EAA"/>
    <w:rsid w:val="005544AE"/>
    <w:rsid w:val="00565132"/>
    <w:rsid w:val="00565F33"/>
    <w:rsid w:val="005B5429"/>
    <w:rsid w:val="005C30CF"/>
    <w:rsid w:val="005D0C81"/>
    <w:rsid w:val="005D5035"/>
    <w:rsid w:val="005F0E79"/>
    <w:rsid w:val="005F6BF8"/>
    <w:rsid w:val="0060095E"/>
    <w:rsid w:val="0060742C"/>
    <w:rsid w:val="00614D09"/>
    <w:rsid w:val="00615AEF"/>
    <w:rsid w:val="00620721"/>
    <w:rsid w:val="00624489"/>
    <w:rsid w:val="00632688"/>
    <w:rsid w:val="00634D9A"/>
    <w:rsid w:val="00642964"/>
    <w:rsid w:val="00650788"/>
    <w:rsid w:val="00662E1D"/>
    <w:rsid w:val="0066381D"/>
    <w:rsid w:val="00664F03"/>
    <w:rsid w:val="006C6A20"/>
    <w:rsid w:val="006D2DF1"/>
    <w:rsid w:val="006E5719"/>
    <w:rsid w:val="006E7AE5"/>
    <w:rsid w:val="006F6F79"/>
    <w:rsid w:val="0070228F"/>
    <w:rsid w:val="00702E2F"/>
    <w:rsid w:val="00720FF1"/>
    <w:rsid w:val="0072557D"/>
    <w:rsid w:val="00727FB4"/>
    <w:rsid w:val="00744982"/>
    <w:rsid w:val="00750629"/>
    <w:rsid w:val="0076271F"/>
    <w:rsid w:val="00765144"/>
    <w:rsid w:val="00770CB4"/>
    <w:rsid w:val="00794C75"/>
    <w:rsid w:val="007A34F9"/>
    <w:rsid w:val="007B1671"/>
    <w:rsid w:val="007C1B0C"/>
    <w:rsid w:val="007C5A71"/>
    <w:rsid w:val="007D1A59"/>
    <w:rsid w:val="007E0634"/>
    <w:rsid w:val="007E29D7"/>
    <w:rsid w:val="007E46AE"/>
    <w:rsid w:val="007F14EA"/>
    <w:rsid w:val="007F1ACE"/>
    <w:rsid w:val="007F604F"/>
    <w:rsid w:val="007F6F2E"/>
    <w:rsid w:val="008172EE"/>
    <w:rsid w:val="00825387"/>
    <w:rsid w:val="008642FA"/>
    <w:rsid w:val="00870318"/>
    <w:rsid w:val="0087064A"/>
    <w:rsid w:val="008A300D"/>
    <w:rsid w:val="008D51AA"/>
    <w:rsid w:val="008E0E08"/>
    <w:rsid w:val="008F2313"/>
    <w:rsid w:val="008F49E8"/>
    <w:rsid w:val="00904BCC"/>
    <w:rsid w:val="00924883"/>
    <w:rsid w:val="0093333D"/>
    <w:rsid w:val="009442B0"/>
    <w:rsid w:val="009649AF"/>
    <w:rsid w:val="00974D7D"/>
    <w:rsid w:val="00977753"/>
    <w:rsid w:val="00983768"/>
    <w:rsid w:val="00983A71"/>
    <w:rsid w:val="009843FD"/>
    <w:rsid w:val="00987098"/>
    <w:rsid w:val="009A33B7"/>
    <w:rsid w:val="009C2D2A"/>
    <w:rsid w:val="009E168D"/>
    <w:rsid w:val="009E28DD"/>
    <w:rsid w:val="009F02D0"/>
    <w:rsid w:val="009F0A41"/>
    <w:rsid w:val="009F0F87"/>
    <w:rsid w:val="009F1BB6"/>
    <w:rsid w:val="009F3DEB"/>
    <w:rsid w:val="00A2036C"/>
    <w:rsid w:val="00A20670"/>
    <w:rsid w:val="00A40769"/>
    <w:rsid w:val="00A679E2"/>
    <w:rsid w:val="00A74827"/>
    <w:rsid w:val="00A81286"/>
    <w:rsid w:val="00A84691"/>
    <w:rsid w:val="00A905C0"/>
    <w:rsid w:val="00A93FC4"/>
    <w:rsid w:val="00A95419"/>
    <w:rsid w:val="00AA16C3"/>
    <w:rsid w:val="00AA5B12"/>
    <w:rsid w:val="00AA6E05"/>
    <w:rsid w:val="00AC32A9"/>
    <w:rsid w:val="00AD0FEC"/>
    <w:rsid w:val="00AD1EFB"/>
    <w:rsid w:val="00AD5ADF"/>
    <w:rsid w:val="00AD715C"/>
    <w:rsid w:val="00AF5C8F"/>
    <w:rsid w:val="00AF7531"/>
    <w:rsid w:val="00B03FD4"/>
    <w:rsid w:val="00B12FB5"/>
    <w:rsid w:val="00B3647B"/>
    <w:rsid w:val="00B46434"/>
    <w:rsid w:val="00B5041B"/>
    <w:rsid w:val="00B63D15"/>
    <w:rsid w:val="00B80171"/>
    <w:rsid w:val="00B80CB5"/>
    <w:rsid w:val="00B90A5D"/>
    <w:rsid w:val="00B9383A"/>
    <w:rsid w:val="00B945CD"/>
    <w:rsid w:val="00BA7A1B"/>
    <w:rsid w:val="00BB01CF"/>
    <w:rsid w:val="00BB0C7C"/>
    <w:rsid w:val="00BB4254"/>
    <w:rsid w:val="00BC6F6F"/>
    <w:rsid w:val="00BC7CC2"/>
    <w:rsid w:val="00BD2325"/>
    <w:rsid w:val="00BE51F2"/>
    <w:rsid w:val="00C1425B"/>
    <w:rsid w:val="00C52862"/>
    <w:rsid w:val="00C55702"/>
    <w:rsid w:val="00C55D12"/>
    <w:rsid w:val="00C74BCE"/>
    <w:rsid w:val="00CA2A0E"/>
    <w:rsid w:val="00CC18BE"/>
    <w:rsid w:val="00CC61C8"/>
    <w:rsid w:val="00CD7A2E"/>
    <w:rsid w:val="00CE1BC8"/>
    <w:rsid w:val="00CE2742"/>
    <w:rsid w:val="00D059D8"/>
    <w:rsid w:val="00D20EB2"/>
    <w:rsid w:val="00D25AF9"/>
    <w:rsid w:val="00D30B4C"/>
    <w:rsid w:val="00D46FF8"/>
    <w:rsid w:val="00D62D48"/>
    <w:rsid w:val="00D63FB7"/>
    <w:rsid w:val="00D76CDB"/>
    <w:rsid w:val="00D9479C"/>
    <w:rsid w:val="00DB394C"/>
    <w:rsid w:val="00DB7209"/>
    <w:rsid w:val="00DD2BF0"/>
    <w:rsid w:val="00DE3422"/>
    <w:rsid w:val="00DF08C3"/>
    <w:rsid w:val="00DF7CDF"/>
    <w:rsid w:val="00E00B77"/>
    <w:rsid w:val="00E71D19"/>
    <w:rsid w:val="00E93E36"/>
    <w:rsid w:val="00E959EC"/>
    <w:rsid w:val="00EB2546"/>
    <w:rsid w:val="00F04E0E"/>
    <w:rsid w:val="00F05787"/>
    <w:rsid w:val="00F12205"/>
    <w:rsid w:val="00F1644A"/>
    <w:rsid w:val="00F24D60"/>
    <w:rsid w:val="00F255D6"/>
    <w:rsid w:val="00F30736"/>
    <w:rsid w:val="00F3490A"/>
    <w:rsid w:val="00F603E1"/>
    <w:rsid w:val="00F770E6"/>
    <w:rsid w:val="00F8173B"/>
    <w:rsid w:val="00FB305D"/>
    <w:rsid w:val="00FC0F14"/>
    <w:rsid w:val="00FE12F1"/>
    <w:rsid w:val="00FE3477"/>
    <w:rsid w:val="00FF4B19"/>
    <w:rsid w:val="00FF4C13"/>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242E"/>
  <w15:chartTrackingRefBased/>
  <w15:docId w15:val="{FCDF1870-5F9F-4393-A90B-19BEFC85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A74827"/>
    <w:pPr>
      <w:ind w:left="720"/>
      <w:contextualSpacing/>
    </w:pPr>
  </w:style>
  <w:style w:type="paragraph" w:styleId="BodyTextIndent2">
    <w:name w:val="Body Text Indent 2"/>
    <w:basedOn w:val="Normal"/>
    <w:link w:val="BodyTextIndent2Char"/>
    <w:unhideWhenUsed/>
    <w:rsid w:val="00614D09"/>
    <w:pPr>
      <w:spacing w:after="120" w:line="480" w:lineRule="auto"/>
      <w:ind w:left="360"/>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614D09"/>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AF7531"/>
    <w:rPr>
      <w:rFonts w:ascii="Times New Roman" w:eastAsia="Times New Roman" w:hAnsi="Times New Roman" w:cs="Times New Roman"/>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Знак Знак,Обычный (веб),Char Char Char1, webb"/>
    <w:basedOn w:val="Normal"/>
    <w:link w:val="NormalWebChar"/>
    <w:uiPriority w:val="99"/>
    <w:unhideWhenUsed/>
    <w:qFormat/>
    <w:rsid w:val="00AF75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661"/>
    <w:rPr>
      <w:color w:val="0000FF"/>
      <w:u w:val="single"/>
    </w:rPr>
  </w:style>
  <w:style w:type="character" w:styleId="Strong">
    <w:name w:val="Strong"/>
    <w:basedOn w:val="DefaultParagraphFont"/>
    <w:uiPriority w:val="22"/>
    <w:qFormat/>
    <w:rsid w:val="00624489"/>
    <w:rPr>
      <w:b/>
      <w:bCs/>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D9479C"/>
  </w:style>
  <w:style w:type="paragraph" w:styleId="FootnoteText">
    <w:name w:val="footnote text"/>
    <w:basedOn w:val="Normal"/>
    <w:link w:val="FootnoteTextChar"/>
    <w:uiPriority w:val="99"/>
    <w:unhideWhenUsed/>
    <w:rsid w:val="00794C75"/>
    <w:pPr>
      <w:spacing w:after="0" w:line="240" w:lineRule="auto"/>
    </w:pPr>
    <w:rPr>
      <w:sz w:val="20"/>
      <w:szCs w:val="20"/>
    </w:rPr>
  </w:style>
  <w:style w:type="character" w:customStyle="1" w:styleId="FootnoteTextChar">
    <w:name w:val="Footnote Text Char"/>
    <w:basedOn w:val="DefaultParagraphFont"/>
    <w:link w:val="FootnoteText"/>
    <w:uiPriority w:val="99"/>
    <w:rsid w:val="00794C75"/>
    <w:rPr>
      <w:sz w:val="20"/>
      <w:szCs w:val="20"/>
    </w:rPr>
  </w:style>
  <w:style w:type="character" w:styleId="FootnoteReference">
    <w:name w:val="footnote reference"/>
    <w:basedOn w:val="DefaultParagraphFont"/>
    <w:uiPriority w:val="99"/>
    <w:semiHidden/>
    <w:unhideWhenUsed/>
    <w:rsid w:val="00794C75"/>
    <w:rPr>
      <w:vertAlign w:val="superscript"/>
    </w:rPr>
  </w:style>
  <w:style w:type="paragraph" w:styleId="BodyText">
    <w:name w:val="Body Text"/>
    <w:basedOn w:val="Normal"/>
    <w:link w:val="BodyTextChar"/>
    <w:uiPriority w:val="99"/>
    <w:unhideWhenUsed/>
    <w:rsid w:val="00FE3477"/>
    <w:pPr>
      <w:spacing w:after="120"/>
    </w:pPr>
  </w:style>
  <w:style w:type="character" w:customStyle="1" w:styleId="BodyTextChar">
    <w:name w:val="Body Text Char"/>
    <w:basedOn w:val="DefaultParagraphFont"/>
    <w:link w:val="BodyText"/>
    <w:uiPriority w:val="99"/>
    <w:rsid w:val="00FE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781">
      <w:bodyDiv w:val="1"/>
      <w:marLeft w:val="0"/>
      <w:marRight w:val="0"/>
      <w:marTop w:val="0"/>
      <w:marBottom w:val="0"/>
      <w:divBdr>
        <w:top w:val="none" w:sz="0" w:space="0" w:color="auto"/>
        <w:left w:val="none" w:sz="0" w:space="0" w:color="auto"/>
        <w:bottom w:val="none" w:sz="0" w:space="0" w:color="auto"/>
        <w:right w:val="none" w:sz="0" w:space="0" w:color="auto"/>
      </w:divBdr>
    </w:div>
    <w:div w:id="8139717">
      <w:bodyDiv w:val="1"/>
      <w:marLeft w:val="0"/>
      <w:marRight w:val="0"/>
      <w:marTop w:val="0"/>
      <w:marBottom w:val="0"/>
      <w:divBdr>
        <w:top w:val="none" w:sz="0" w:space="0" w:color="auto"/>
        <w:left w:val="none" w:sz="0" w:space="0" w:color="auto"/>
        <w:bottom w:val="none" w:sz="0" w:space="0" w:color="auto"/>
        <w:right w:val="none" w:sz="0" w:space="0" w:color="auto"/>
      </w:divBdr>
    </w:div>
    <w:div w:id="22442723">
      <w:bodyDiv w:val="1"/>
      <w:marLeft w:val="0"/>
      <w:marRight w:val="0"/>
      <w:marTop w:val="0"/>
      <w:marBottom w:val="0"/>
      <w:divBdr>
        <w:top w:val="none" w:sz="0" w:space="0" w:color="auto"/>
        <w:left w:val="none" w:sz="0" w:space="0" w:color="auto"/>
        <w:bottom w:val="none" w:sz="0" w:space="0" w:color="auto"/>
        <w:right w:val="none" w:sz="0" w:space="0" w:color="auto"/>
      </w:divBdr>
    </w:div>
    <w:div w:id="85198574">
      <w:bodyDiv w:val="1"/>
      <w:marLeft w:val="0"/>
      <w:marRight w:val="0"/>
      <w:marTop w:val="0"/>
      <w:marBottom w:val="0"/>
      <w:divBdr>
        <w:top w:val="none" w:sz="0" w:space="0" w:color="auto"/>
        <w:left w:val="none" w:sz="0" w:space="0" w:color="auto"/>
        <w:bottom w:val="none" w:sz="0" w:space="0" w:color="auto"/>
        <w:right w:val="none" w:sz="0" w:space="0" w:color="auto"/>
      </w:divBdr>
    </w:div>
    <w:div w:id="94906283">
      <w:bodyDiv w:val="1"/>
      <w:marLeft w:val="0"/>
      <w:marRight w:val="0"/>
      <w:marTop w:val="0"/>
      <w:marBottom w:val="0"/>
      <w:divBdr>
        <w:top w:val="none" w:sz="0" w:space="0" w:color="auto"/>
        <w:left w:val="none" w:sz="0" w:space="0" w:color="auto"/>
        <w:bottom w:val="none" w:sz="0" w:space="0" w:color="auto"/>
        <w:right w:val="none" w:sz="0" w:space="0" w:color="auto"/>
      </w:divBdr>
    </w:div>
    <w:div w:id="114258199">
      <w:bodyDiv w:val="1"/>
      <w:marLeft w:val="0"/>
      <w:marRight w:val="0"/>
      <w:marTop w:val="0"/>
      <w:marBottom w:val="0"/>
      <w:divBdr>
        <w:top w:val="none" w:sz="0" w:space="0" w:color="auto"/>
        <w:left w:val="none" w:sz="0" w:space="0" w:color="auto"/>
        <w:bottom w:val="none" w:sz="0" w:space="0" w:color="auto"/>
        <w:right w:val="none" w:sz="0" w:space="0" w:color="auto"/>
      </w:divBdr>
    </w:div>
    <w:div w:id="122578367">
      <w:bodyDiv w:val="1"/>
      <w:marLeft w:val="0"/>
      <w:marRight w:val="0"/>
      <w:marTop w:val="0"/>
      <w:marBottom w:val="0"/>
      <w:divBdr>
        <w:top w:val="none" w:sz="0" w:space="0" w:color="auto"/>
        <w:left w:val="none" w:sz="0" w:space="0" w:color="auto"/>
        <w:bottom w:val="none" w:sz="0" w:space="0" w:color="auto"/>
        <w:right w:val="none" w:sz="0" w:space="0" w:color="auto"/>
      </w:divBdr>
    </w:div>
    <w:div w:id="203909995">
      <w:bodyDiv w:val="1"/>
      <w:marLeft w:val="0"/>
      <w:marRight w:val="0"/>
      <w:marTop w:val="0"/>
      <w:marBottom w:val="0"/>
      <w:divBdr>
        <w:top w:val="none" w:sz="0" w:space="0" w:color="auto"/>
        <w:left w:val="none" w:sz="0" w:space="0" w:color="auto"/>
        <w:bottom w:val="none" w:sz="0" w:space="0" w:color="auto"/>
        <w:right w:val="none" w:sz="0" w:space="0" w:color="auto"/>
      </w:divBdr>
    </w:div>
    <w:div w:id="349138877">
      <w:bodyDiv w:val="1"/>
      <w:marLeft w:val="0"/>
      <w:marRight w:val="0"/>
      <w:marTop w:val="0"/>
      <w:marBottom w:val="0"/>
      <w:divBdr>
        <w:top w:val="none" w:sz="0" w:space="0" w:color="auto"/>
        <w:left w:val="none" w:sz="0" w:space="0" w:color="auto"/>
        <w:bottom w:val="none" w:sz="0" w:space="0" w:color="auto"/>
        <w:right w:val="none" w:sz="0" w:space="0" w:color="auto"/>
      </w:divBdr>
    </w:div>
    <w:div w:id="362487335">
      <w:bodyDiv w:val="1"/>
      <w:marLeft w:val="0"/>
      <w:marRight w:val="0"/>
      <w:marTop w:val="0"/>
      <w:marBottom w:val="0"/>
      <w:divBdr>
        <w:top w:val="none" w:sz="0" w:space="0" w:color="auto"/>
        <w:left w:val="none" w:sz="0" w:space="0" w:color="auto"/>
        <w:bottom w:val="none" w:sz="0" w:space="0" w:color="auto"/>
        <w:right w:val="none" w:sz="0" w:space="0" w:color="auto"/>
      </w:divBdr>
    </w:div>
    <w:div w:id="412318933">
      <w:bodyDiv w:val="1"/>
      <w:marLeft w:val="0"/>
      <w:marRight w:val="0"/>
      <w:marTop w:val="0"/>
      <w:marBottom w:val="0"/>
      <w:divBdr>
        <w:top w:val="none" w:sz="0" w:space="0" w:color="auto"/>
        <w:left w:val="none" w:sz="0" w:space="0" w:color="auto"/>
        <w:bottom w:val="none" w:sz="0" w:space="0" w:color="auto"/>
        <w:right w:val="none" w:sz="0" w:space="0" w:color="auto"/>
      </w:divBdr>
    </w:div>
    <w:div w:id="425807065">
      <w:bodyDiv w:val="1"/>
      <w:marLeft w:val="0"/>
      <w:marRight w:val="0"/>
      <w:marTop w:val="0"/>
      <w:marBottom w:val="0"/>
      <w:divBdr>
        <w:top w:val="none" w:sz="0" w:space="0" w:color="auto"/>
        <w:left w:val="none" w:sz="0" w:space="0" w:color="auto"/>
        <w:bottom w:val="none" w:sz="0" w:space="0" w:color="auto"/>
        <w:right w:val="none" w:sz="0" w:space="0" w:color="auto"/>
      </w:divBdr>
    </w:div>
    <w:div w:id="473454550">
      <w:bodyDiv w:val="1"/>
      <w:marLeft w:val="0"/>
      <w:marRight w:val="0"/>
      <w:marTop w:val="0"/>
      <w:marBottom w:val="0"/>
      <w:divBdr>
        <w:top w:val="none" w:sz="0" w:space="0" w:color="auto"/>
        <w:left w:val="none" w:sz="0" w:space="0" w:color="auto"/>
        <w:bottom w:val="none" w:sz="0" w:space="0" w:color="auto"/>
        <w:right w:val="none" w:sz="0" w:space="0" w:color="auto"/>
      </w:divBdr>
    </w:div>
    <w:div w:id="478234085">
      <w:bodyDiv w:val="1"/>
      <w:marLeft w:val="0"/>
      <w:marRight w:val="0"/>
      <w:marTop w:val="0"/>
      <w:marBottom w:val="0"/>
      <w:divBdr>
        <w:top w:val="none" w:sz="0" w:space="0" w:color="auto"/>
        <w:left w:val="none" w:sz="0" w:space="0" w:color="auto"/>
        <w:bottom w:val="none" w:sz="0" w:space="0" w:color="auto"/>
        <w:right w:val="none" w:sz="0" w:space="0" w:color="auto"/>
      </w:divBdr>
    </w:div>
    <w:div w:id="532235821">
      <w:bodyDiv w:val="1"/>
      <w:marLeft w:val="0"/>
      <w:marRight w:val="0"/>
      <w:marTop w:val="0"/>
      <w:marBottom w:val="0"/>
      <w:divBdr>
        <w:top w:val="none" w:sz="0" w:space="0" w:color="auto"/>
        <w:left w:val="none" w:sz="0" w:space="0" w:color="auto"/>
        <w:bottom w:val="none" w:sz="0" w:space="0" w:color="auto"/>
        <w:right w:val="none" w:sz="0" w:space="0" w:color="auto"/>
      </w:divBdr>
    </w:div>
    <w:div w:id="575747753">
      <w:bodyDiv w:val="1"/>
      <w:marLeft w:val="0"/>
      <w:marRight w:val="0"/>
      <w:marTop w:val="0"/>
      <w:marBottom w:val="0"/>
      <w:divBdr>
        <w:top w:val="none" w:sz="0" w:space="0" w:color="auto"/>
        <w:left w:val="none" w:sz="0" w:space="0" w:color="auto"/>
        <w:bottom w:val="none" w:sz="0" w:space="0" w:color="auto"/>
        <w:right w:val="none" w:sz="0" w:space="0" w:color="auto"/>
      </w:divBdr>
    </w:div>
    <w:div w:id="659503271">
      <w:bodyDiv w:val="1"/>
      <w:marLeft w:val="0"/>
      <w:marRight w:val="0"/>
      <w:marTop w:val="0"/>
      <w:marBottom w:val="0"/>
      <w:divBdr>
        <w:top w:val="none" w:sz="0" w:space="0" w:color="auto"/>
        <w:left w:val="none" w:sz="0" w:space="0" w:color="auto"/>
        <w:bottom w:val="none" w:sz="0" w:space="0" w:color="auto"/>
        <w:right w:val="none" w:sz="0" w:space="0" w:color="auto"/>
      </w:divBdr>
    </w:div>
    <w:div w:id="716006320">
      <w:bodyDiv w:val="1"/>
      <w:marLeft w:val="0"/>
      <w:marRight w:val="0"/>
      <w:marTop w:val="0"/>
      <w:marBottom w:val="0"/>
      <w:divBdr>
        <w:top w:val="none" w:sz="0" w:space="0" w:color="auto"/>
        <w:left w:val="none" w:sz="0" w:space="0" w:color="auto"/>
        <w:bottom w:val="none" w:sz="0" w:space="0" w:color="auto"/>
        <w:right w:val="none" w:sz="0" w:space="0" w:color="auto"/>
      </w:divBdr>
    </w:div>
    <w:div w:id="753165219">
      <w:bodyDiv w:val="1"/>
      <w:marLeft w:val="0"/>
      <w:marRight w:val="0"/>
      <w:marTop w:val="0"/>
      <w:marBottom w:val="0"/>
      <w:divBdr>
        <w:top w:val="none" w:sz="0" w:space="0" w:color="auto"/>
        <w:left w:val="none" w:sz="0" w:space="0" w:color="auto"/>
        <w:bottom w:val="none" w:sz="0" w:space="0" w:color="auto"/>
        <w:right w:val="none" w:sz="0" w:space="0" w:color="auto"/>
      </w:divBdr>
    </w:div>
    <w:div w:id="753286030">
      <w:bodyDiv w:val="1"/>
      <w:marLeft w:val="0"/>
      <w:marRight w:val="0"/>
      <w:marTop w:val="0"/>
      <w:marBottom w:val="0"/>
      <w:divBdr>
        <w:top w:val="none" w:sz="0" w:space="0" w:color="auto"/>
        <w:left w:val="none" w:sz="0" w:space="0" w:color="auto"/>
        <w:bottom w:val="none" w:sz="0" w:space="0" w:color="auto"/>
        <w:right w:val="none" w:sz="0" w:space="0" w:color="auto"/>
      </w:divBdr>
    </w:div>
    <w:div w:id="797114415">
      <w:bodyDiv w:val="1"/>
      <w:marLeft w:val="0"/>
      <w:marRight w:val="0"/>
      <w:marTop w:val="0"/>
      <w:marBottom w:val="0"/>
      <w:divBdr>
        <w:top w:val="none" w:sz="0" w:space="0" w:color="auto"/>
        <w:left w:val="none" w:sz="0" w:space="0" w:color="auto"/>
        <w:bottom w:val="none" w:sz="0" w:space="0" w:color="auto"/>
        <w:right w:val="none" w:sz="0" w:space="0" w:color="auto"/>
      </w:divBdr>
    </w:div>
    <w:div w:id="797913366">
      <w:bodyDiv w:val="1"/>
      <w:marLeft w:val="0"/>
      <w:marRight w:val="0"/>
      <w:marTop w:val="0"/>
      <w:marBottom w:val="0"/>
      <w:divBdr>
        <w:top w:val="none" w:sz="0" w:space="0" w:color="auto"/>
        <w:left w:val="none" w:sz="0" w:space="0" w:color="auto"/>
        <w:bottom w:val="none" w:sz="0" w:space="0" w:color="auto"/>
        <w:right w:val="none" w:sz="0" w:space="0" w:color="auto"/>
      </w:divBdr>
    </w:div>
    <w:div w:id="804348494">
      <w:bodyDiv w:val="1"/>
      <w:marLeft w:val="0"/>
      <w:marRight w:val="0"/>
      <w:marTop w:val="0"/>
      <w:marBottom w:val="0"/>
      <w:divBdr>
        <w:top w:val="none" w:sz="0" w:space="0" w:color="auto"/>
        <w:left w:val="none" w:sz="0" w:space="0" w:color="auto"/>
        <w:bottom w:val="none" w:sz="0" w:space="0" w:color="auto"/>
        <w:right w:val="none" w:sz="0" w:space="0" w:color="auto"/>
      </w:divBdr>
    </w:div>
    <w:div w:id="853227431">
      <w:bodyDiv w:val="1"/>
      <w:marLeft w:val="0"/>
      <w:marRight w:val="0"/>
      <w:marTop w:val="0"/>
      <w:marBottom w:val="0"/>
      <w:divBdr>
        <w:top w:val="none" w:sz="0" w:space="0" w:color="auto"/>
        <w:left w:val="none" w:sz="0" w:space="0" w:color="auto"/>
        <w:bottom w:val="none" w:sz="0" w:space="0" w:color="auto"/>
        <w:right w:val="none" w:sz="0" w:space="0" w:color="auto"/>
      </w:divBdr>
    </w:div>
    <w:div w:id="908198063">
      <w:bodyDiv w:val="1"/>
      <w:marLeft w:val="0"/>
      <w:marRight w:val="0"/>
      <w:marTop w:val="0"/>
      <w:marBottom w:val="0"/>
      <w:divBdr>
        <w:top w:val="none" w:sz="0" w:space="0" w:color="auto"/>
        <w:left w:val="none" w:sz="0" w:space="0" w:color="auto"/>
        <w:bottom w:val="none" w:sz="0" w:space="0" w:color="auto"/>
        <w:right w:val="none" w:sz="0" w:space="0" w:color="auto"/>
      </w:divBdr>
    </w:div>
    <w:div w:id="958493375">
      <w:bodyDiv w:val="1"/>
      <w:marLeft w:val="0"/>
      <w:marRight w:val="0"/>
      <w:marTop w:val="0"/>
      <w:marBottom w:val="0"/>
      <w:divBdr>
        <w:top w:val="none" w:sz="0" w:space="0" w:color="auto"/>
        <w:left w:val="none" w:sz="0" w:space="0" w:color="auto"/>
        <w:bottom w:val="none" w:sz="0" w:space="0" w:color="auto"/>
        <w:right w:val="none" w:sz="0" w:space="0" w:color="auto"/>
      </w:divBdr>
    </w:div>
    <w:div w:id="987367343">
      <w:bodyDiv w:val="1"/>
      <w:marLeft w:val="0"/>
      <w:marRight w:val="0"/>
      <w:marTop w:val="0"/>
      <w:marBottom w:val="0"/>
      <w:divBdr>
        <w:top w:val="none" w:sz="0" w:space="0" w:color="auto"/>
        <w:left w:val="none" w:sz="0" w:space="0" w:color="auto"/>
        <w:bottom w:val="none" w:sz="0" w:space="0" w:color="auto"/>
        <w:right w:val="none" w:sz="0" w:space="0" w:color="auto"/>
      </w:divBdr>
    </w:div>
    <w:div w:id="990904773">
      <w:bodyDiv w:val="1"/>
      <w:marLeft w:val="0"/>
      <w:marRight w:val="0"/>
      <w:marTop w:val="0"/>
      <w:marBottom w:val="0"/>
      <w:divBdr>
        <w:top w:val="none" w:sz="0" w:space="0" w:color="auto"/>
        <w:left w:val="none" w:sz="0" w:space="0" w:color="auto"/>
        <w:bottom w:val="none" w:sz="0" w:space="0" w:color="auto"/>
        <w:right w:val="none" w:sz="0" w:space="0" w:color="auto"/>
      </w:divBdr>
    </w:div>
    <w:div w:id="1078214233">
      <w:bodyDiv w:val="1"/>
      <w:marLeft w:val="0"/>
      <w:marRight w:val="0"/>
      <w:marTop w:val="0"/>
      <w:marBottom w:val="0"/>
      <w:divBdr>
        <w:top w:val="none" w:sz="0" w:space="0" w:color="auto"/>
        <w:left w:val="none" w:sz="0" w:space="0" w:color="auto"/>
        <w:bottom w:val="none" w:sz="0" w:space="0" w:color="auto"/>
        <w:right w:val="none" w:sz="0" w:space="0" w:color="auto"/>
      </w:divBdr>
    </w:div>
    <w:div w:id="1082140739">
      <w:bodyDiv w:val="1"/>
      <w:marLeft w:val="0"/>
      <w:marRight w:val="0"/>
      <w:marTop w:val="0"/>
      <w:marBottom w:val="0"/>
      <w:divBdr>
        <w:top w:val="none" w:sz="0" w:space="0" w:color="auto"/>
        <w:left w:val="none" w:sz="0" w:space="0" w:color="auto"/>
        <w:bottom w:val="none" w:sz="0" w:space="0" w:color="auto"/>
        <w:right w:val="none" w:sz="0" w:space="0" w:color="auto"/>
      </w:divBdr>
    </w:div>
    <w:div w:id="1113398786">
      <w:bodyDiv w:val="1"/>
      <w:marLeft w:val="0"/>
      <w:marRight w:val="0"/>
      <w:marTop w:val="0"/>
      <w:marBottom w:val="0"/>
      <w:divBdr>
        <w:top w:val="none" w:sz="0" w:space="0" w:color="auto"/>
        <w:left w:val="none" w:sz="0" w:space="0" w:color="auto"/>
        <w:bottom w:val="none" w:sz="0" w:space="0" w:color="auto"/>
        <w:right w:val="none" w:sz="0" w:space="0" w:color="auto"/>
      </w:divBdr>
    </w:div>
    <w:div w:id="1121074068">
      <w:bodyDiv w:val="1"/>
      <w:marLeft w:val="0"/>
      <w:marRight w:val="0"/>
      <w:marTop w:val="0"/>
      <w:marBottom w:val="0"/>
      <w:divBdr>
        <w:top w:val="none" w:sz="0" w:space="0" w:color="auto"/>
        <w:left w:val="none" w:sz="0" w:space="0" w:color="auto"/>
        <w:bottom w:val="none" w:sz="0" w:space="0" w:color="auto"/>
        <w:right w:val="none" w:sz="0" w:space="0" w:color="auto"/>
      </w:divBdr>
    </w:div>
    <w:div w:id="1155029080">
      <w:bodyDiv w:val="1"/>
      <w:marLeft w:val="0"/>
      <w:marRight w:val="0"/>
      <w:marTop w:val="0"/>
      <w:marBottom w:val="0"/>
      <w:divBdr>
        <w:top w:val="none" w:sz="0" w:space="0" w:color="auto"/>
        <w:left w:val="none" w:sz="0" w:space="0" w:color="auto"/>
        <w:bottom w:val="none" w:sz="0" w:space="0" w:color="auto"/>
        <w:right w:val="none" w:sz="0" w:space="0" w:color="auto"/>
      </w:divBdr>
    </w:div>
    <w:div w:id="1180894685">
      <w:bodyDiv w:val="1"/>
      <w:marLeft w:val="0"/>
      <w:marRight w:val="0"/>
      <w:marTop w:val="0"/>
      <w:marBottom w:val="0"/>
      <w:divBdr>
        <w:top w:val="none" w:sz="0" w:space="0" w:color="auto"/>
        <w:left w:val="none" w:sz="0" w:space="0" w:color="auto"/>
        <w:bottom w:val="none" w:sz="0" w:space="0" w:color="auto"/>
        <w:right w:val="none" w:sz="0" w:space="0" w:color="auto"/>
      </w:divBdr>
    </w:div>
    <w:div w:id="1190727732">
      <w:bodyDiv w:val="1"/>
      <w:marLeft w:val="0"/>
      <w:marRight w:val="0"/>
      <w:marTop w:val="0"/>
      <w:marBottom w:val="0"/>
      <w:divBdr>
        <w:top w:val="none" w:sz="0" w:space="0" w:color="auto"/>
        <w:left w:val="none" w:sz="0" w:space="0" w:color="auto"/>
        <w:bottom w:val="none" w:sz="0" w:space="0" w:color="auto"/>
        <w:right w:val="none" w:sz="0" w:space="0" w:color="auto"/>
      </w:divBdr>
    </w:div>
    <w:div w:id="1331981296">
      <w:bodyDiv w:val="1"/>
      <w:marLeft w:val="0"/>
      <w:marRight w:val="0"/>
      <w:marTop w:val="0"/>
      <w:marBottom w:val="0"/>
      <w:divBdr>
        <w:top w:val="none" w:sz="0" w:space="0" w:color="auto"/>
        <w:left w:val="none" w:sz="0" w:space="0" w:color="auto"/>
        <w:bottom w:val="none" w:sz="0" w:space="0" w:color="auto"/>
        <w:right w:val="none" w:sz="0" w:space="0" w:color="auto"/>
      </w:divBdr>
    </w:div>
    <w:div w:id="1343817945">
      <w:bodyDiv w:val="1"/>
      <w:marLeft w:val="0"/>
      <w:marRight w:val="0"/>
      <w:marTop w:val="0"/>
      <w:marBottom w:val="0"/>
      <w:divBdr>
        <w:top w:val="none" w:sz="0" w:space="0" w:color="auto"/>
        <w:left w:val="none" w:sz="0" w:space="0" w:color="auto"/>
        <w:bottom w:val="none" w:sz="0" w:space="0" w:color="auto"/>
        <w:right w:val="none" w:sz="0" w:space="0" w:color="auto"/>
      </w:divBdr>
    </w:div>
    <w:div w:id="1348554411">
      <w:bodyDiv w:val="1"/>
      <w:marLeft w:val="0"/>
      <w:marRight w:val="0"/>
      <w:marTop w:val="0"/>
      <w:marBottom w:val="0"/>
      <w:divBdr>
        <w:top w:val="none" w:sz="0" w:space="0" w:color="auto"/>
        <w:left w:val="none" w:sz="0" w:space="0" w:color="auto"/>
        <w:bottom w:val="none" w:sz="0" w:space="0" w:color="auto"/>
        <w:right w:val="none" w:sz="0" w:space="0" w:color="auto"/>
      </w:divBdr>
    </w:div>
    <w:div w:id="1412658763">
      <w:bodyDiv w:val="1"/>
      <w:marLeft w:val="0"/>
      <w:marRight w:val="0"/>
      <w:marTop w:val="0"/>
      <w:marBottom w:val="0"/>
      <w:divBdr>
        <w:top w:val="none" w:sz="0" w:space="0" w:color="auto"/>
        <w:left w:val="none" w:sz="0" w:space="0" w:color="auto"/>
        <w:bottom w:val="none" w:sz="0" w:space="0" w:color="auto"/>
        <w:right w:val="none" w:sz="0" w:space="0" w:color="auto"/>
      </w:divBdr>
    </w:div>
    <w:div w:id="1419642756">
      <w:bodyDiv w:val="1"/>
      <w:marLeft w:val="0"/>
      <w:marRight w:val="0"/>
      <w:marTop w:val="0"/>
      <w:marBottom w:val="0"/>
      <w:divBdr>
        <w:top w:val="none" w:sz="0" w:space="0" w:color="auto"/>
        <w:left w:val="none" w:sz="0" w:space="0" w:color="auto"/>
        <w:bottom w:val="none" w:sz="0" w:space="0" w:color="auto"/>
        <w:right w:val="none" w:sz="0" w:space="0" w:color="auto"/>
      </w:divBdr>
    </w:div>
    <w:div w:id="1460762677">
      <w:bodyDiv w:val="1"/>
      <w:marLeft w:val="0"/>
      <w:marRight w:val="0"/>
      <w:marTop w:val="0"/>
      <w:marBottom w:val="0"/>
      <w:divBdr>
        <w:top w:val="none" w:sz="0" w:space="0" w:color="auto"/>
        <w:left w:val="none" w:sz="0" w:space="0" w:color="auto"/>
        <w:bottom w:val="none" w:sz="0" w:space="0" w:color="auto"/>
        <w:right w:val="none" w:sz="0" w:space="0" w:color="auto"/>
      </w:divBdr>
    </w:div>
    <w:div w:id="1463885024">
      <w:bodyDiv w:val="1"/>
      <w:marLeft w:val="0"/>
      <w:marRight w:val="0"/>
      <w:marTop w:val="0"/>
      <w:marBottom w:val="0"/>
      <w:divBdr>
        <w:top w:val="none" w:sz="0" w:space="0" w:color="auto"/>
        <w:left w:val="none" w:sz="0" w:space="0" w:color="auto"/>
        <w:bottom w:val="none" w:sz="0" w:space="0" w:color="auto"/>
        <w:right w:val="none" w:sz="0" w:space="0" w:color="auto"/>
      </w:divBdr>
    </w:div>
    <w:div w:id="1465733240">
      <w:bodyDiv w:val="1"/>
      <w:marLeft w:val="0"/>
      <w:marRight w:val="0"/>
      <w:marTop w:val="0"/>
      <w:marBottom w:val="0"/>
      <w:divBdr>
        <w:top w:val="none" w:sz="0" w:space="0" w:color="auto"/>
        <w:left w:val="none" w:sz="0" w:space="0" w:color="auto"/>
        <w:bottom w:val="none" w:sz="0" w:space="0" w:color="auto"/>
        <w:right w:val="none" w:sz="0" w:space="0" w:color="auto"/>
      </w:divBdr>
    </w:div>
    <w:div w:id="1474442655">
      <w:bodyDiv w:val="1"/>
      <w:marLeft w:val="0"/>
      <w:marRight w:val="0"/>
      <w:marTop w:val="0"/>
      <w:marBottom w:val="0"/>
      <w:divBdr>
        <w:top w:val="none" w:sz="0" w:space="0" w:color="auto"/>
        <w:left w:val="none" w:sz="0" w:space="0" w:color="auto"/>
        <w:bottom w:val="none" w:sz="0" w:space="0" w:color="auto"/>
        <w:right w:val="none" w:sz="0" w:space="0" w:color="auto"/>
      </w:divBdr>
    </w:div>
    <w:div w:id="1517772326">
      <w:bodyDiv w:val="1"/>
      <w:marLeft w:val="0"/>
      <w:marRight w:val="0"/>
      <w:marTop w:val="0"/>
      <w:marBottom w:val="0"/>
      <w:divBdr>
        <w:top w:val="none" w:sz="0" w:space="0" w:color="auto"/>
        <w:left w:val="none" w:sz="0" w:space="0" w:color="auto"/>
        <w:bottom w:val="none" w:sz="0" w:space="0" w:color="auto"/>
        <w:right w:val="none" w:sz="0" w:space="0" w:color="auto"/>
      </w:divBdr>
    </w:div>
    <w:div w:id="1519001649">
      <w:bodyDiv w:val="1"/>
      <w:marLeft w:val="0"/>
      <w:marRight w:val="0"/>
      <w:marTop w:val="0"/>
      <w:marBottom w:val="0"/>
      <w:divBdr>
        <w:top w:val="none" w:sz="0" w:space="0" w:color="auto"/>
        <w:left w:val="none" w:sz="0" w:space="0" w:color="auto"/>
        <w:bottom w:val="none" w:sz="0" w:space="0" w:color="auto"/>
        <w:right w:val="none" w:sz="0" w:space="0" w:color="auto"/>
      </w:divBdr>
    </w:div>
    <w:div w:id="1528759912">
      <w:bodyDiv w:val="1"/>
      <w:marLeft w:val="0"/>
      <w:marRight w:val="0"/>
      <w:marTop w:val="0"/>
      <w:marBottom w:val="0"/>
      <w:divBdr>
        <w:top w:val="none" w:sz="0" w:space="0" w:color="auto"/>
        <w:left w:val="none" w:sz="0" w:space="0" w:color="auto"/>
        <w:bottom w:val="none" w:sz="0" w:space="0" w:color="auto"/>
        <w:right w:val="none" w:sz="0" w:space="0" w:color="auto"/>
      </w:divBdr>
    </w:div>
    <w:div w:id="1552422658">
      <w:bodyDiv w:val="1"/>
      <w:marLeft w:val="0"/>
      <w:marRight w:val="0"/>
      <w:marTop w:val="0"/>
      <w:marBottom w:val="0"/>
      <w:divBdr>
        <w:top w:val="none" w:sz="0" w:space="0" w:color="auto"/>
        <w:left w:val="none" w:sz="0" w:space="0" w:color="auto"/>
        <w:bottom w:val="none" w:sz="0" w:space="0" w:color="auto"/>
        <w:right w:val="none" w:sz="0" w:space="0" w:color="auto"/>
      </w:divBdr>
    </w:div>
    <w:div w:id="1589732078">
      <w:bodyDiv w:val="1"/>
      <w:marLeft w:val="0"/>
      <w:marRight w:val="0"/>
      <w:marTop w:val="0"/>
      <w:marBottom w:val="0"/>
      <w:divBdr>
        <w:top w:val="none" w:sz="0" w:space="0" w:color="auto"/>
        <w:left w:val="none" w:sz="0" w:space="0" w:color="auto"/>
        <w:bottom w:val="none" w:sz="0" w:space="0" w:color="auto"/>
        <w:right w:val="none" w:sz="0" w:space="0" w:color="auto"/>
      </w:divBdr>
    </w:div>
    <w:div w:id="1614290298">
      <w:bodyDiv w:val="1"/>
      <w:marLeft w:val="0"/>
      <w:marRight w:val="0"/>
      <w:marTop w:val="0"/>
      <w:marBottom w:val="0"/>
      <w:divBdr>
        <w:top w:val="none" w:sz="0" w:space="0" w:color="auto"/>
        <w:left w:val="none" w:sz="0" w:space="0" w:color="auto"/>
        <w:bottom w:val="none" w:sz="0" w:space="0" w:color="auto"/>
        <w:right w:val="none" w:sz="0" w:space="0" w:color="auto"/>
      </w:divBdr>
    </w:div>
    <w:div w:id="1621297527">
      <w:bodyDiv w:val="1"/>
      <w:marLeft w:val="0"/>
      <w:marRight w:val="0"/>
      <w:marTop w:val="0"/>
      <w:marBottom w:val="0"/>
      <w:divBdr>
        <w:top w:val="none" w:sz="0" w:space="0" w:color="auto"/>
        <w:left w:val="none" w:sz="0" w:space="0" w:color="auto"/>
        <w:bottom w:val="none" w:sz="0" w:space="0" w:color="auto"/>
        <w:right w:val="none" w:sz="0" w:space="0" w:color="auto"/>
      </w:divBdr>
    </w:div>
    <w:div w:id="1690138678">
      <w:bodyDiv w:val="1"/>
      <w:marLeft w:val="0"/>
      <w:marRight w:val="0"/>
      <w:marTop w:val="0"/>
      <w:marBottom w:val="0"/>
      <w:divBdr>
        <w:top w:val="none" w:sz="0" w:space="0" w:color="auto"/>
        <w:left w:val="none" w:sz="0" w:space="0" w:color="auto"/>
        <w:bottom w:val="none" w:sz="0" w:space="0" w:color="auto"/>
        <w:right w:val="none" w:sz="0" w:space="0" w:color="auto"/>
      </w:divBdr>
    </w:div>
    <w:div w:id="1701126863">
      <w:bodyDiv w:val="1"/>
      <w:marLeft w:val="0"/>
      <w:marRight w:val="0"/>
      <w:marTop w:val="0"/>
      <w:marBottom w:val="0"/>
      <w:divBdr>
        <w:top w:val="none" w:sz="0" w:space="0" w:color="auto"/>
        <w:left w:val="none" w:sz="0" w:space="0" w:color="auto"/>
        <w:bottom w:val="none" w:sz="0" w:space="0" w:color="auto"/>
        <w:right w:val="none" w:sz="0" w:space="0" w:color="auto"/>
      </w:divBdr>
    </w:div>
    <w:div w:id="1703894466">
      <w:bodyDiv w:val="1"/>
      <w:marLeft w:val="0"/>
      <w:marRight w:val="0"/>
      <w:marTop w:val="0"/>
      <w:marBottom w:val="0"/>
      <w:divBdr>
        <w:top w:val="none" w:sz="0" w:space="0" w:color="auto"/>
        <w:left w:val="none" w:sz="0" w:space="0" w:color="auto"/>
        <w:bottom w:val="none" w:sz="0" w:space="0" w:color="auto"/>
        <w:right w:val="none" w:sz="0" w:space="0" w:color="auto"/>
      </w:divBdr>
    </w:div>
    <w:div w:id="1736397444">
      <w:bodyDiv w:val="1"/>
      <w:marLeft w:val="0"/>
      <w:marRight w:val="0"/>
      <w:marTop w:val="0"/>
      <w:marBottom w:val="0"/>
      <w:divBdr>
        <w:top w:val="none" w:sz="0" w:space="0" w:color="auto"/>
        <w:left w:val="none" w:sz="0" w:space="0" w:color="auto"/>
        <w:bottom w:val="none" w:sz="0" w:space="0" w:color="auto"/>
        <w:right w:val="none" w:sz="0" w:space="0" w:color="auto"/>
      </w:divBdr>
    </w:div>
    <w:div w:id="1835952794">
      <w:bodyDiv w:val="1"/>
      <w:marLeft w:val="0"/>
      <w:marRight w:val="0"/>
      <w:marTop w:val="0"/>
      <w:marBottom w:val="0"/>
      <w:divBdr>
        <w:top w:val="none" w:sz="0" w:space="0" w:color="auto"/>
        <w:left w:val="none" w:sz="0" w:space="0" w:color="auto"/>
        <w:bottom w:val="none" w:sz="0" w:space="0" w:color="auto"/>
        <w:right w:val="none" w:sz="0" w:space="0" w:color="auto"/>
      </w:divBdr>
    </w:div>
    <w:div w:id="1907446777">
      <w:bodyDiv w:val="1"/>
      <w:marLeft w:val="0"/>
      <w:marRight w:val="0"/>
      <w:marTop w:val="0"/>
      <w:marBottom w:val="0"/>
      <w:divBdr>
        <w:top w:val="none" w:sz="0" w:space="0" w:color="auto"/>
        <w:left w:val="none" w:sz="0" w:space="0" w:color="auto"/>
        <w:bottom w:val="none" w:sz="0" w:space="0" w:color="auto"/>
        <w:right w:val="none" w:sz="0" w:space="0" w:color="auto"/>
      </w:divBdr>
    </w:div>
    <w:div w:id="1915969685">
      <w:bodyDiv w:val="1"/>
      <w:marLeft w:val="0"/>
      <w:marRight w:val="0"/>
      <w:marTop w:val="0"/>
      <w:marBottom w:val="0"/>
      <w:divBdr>
        <w:top w:val="none" w:sz="0" w:space="0" w:color="auto"/>
        <w:left w:val="none" w:sz="0" w:space="0" w:color="auto"/>
        <w:bottom w:val="none" w:sz="0" w:space="0" w:color="auto"/>
        <w:right w:val="none" w:sz="0" w:space="0" w:color="auto"/>
      </w:divBdr>
    </w:div>
    <w:div w:id="1964801957">
      <w:bodyDiv w:val="1"/>
      <w:marLeft w:val="0"/>
      <w:marRight w:val="0"/>
      <w:marTop w:val="0"/>
      <w:marBottom w:val="0"/>
      <w:divBdr>
        <w:top w:val="none" w:sz="0" w:space="0" w:color="auto"/>
        <w:left w:val="none" w:sz="0" w:space="0" w:color="auto"/>
        <w:bottom w:val="none" w:sz="0" w:space="0" w:color="auto"/>
        <w:right w:val="none" w:sz="0" w:space="0" w:color="auto"/>
      </w:divBdr>
    </w:div>
    <w:div w:id="2083746801">
      <w:bodyDiv w:val="1"/>
      <w:marLeft w:val="0"/>
      <w:marRight w:val="0"/>
      <w:marTop w:val="0"/>
      <w:marBottom w:val="0"/>
      <w:divBdr>
        <w:top w:val="none" w:sz="0" w:space="0" w:color="auto"/>
        <w:left w:val="none" w:sz="0" w:space="0" w:color="auto"/>
        <w:bottom w:val="none" w:sz="0" w:space="0" w:color="auto"/>
        <w:right w:val="none" w:sz="0" w:space="0" w:color="auto"/>
      </w:divBdr>
    </w:div>
    <w:div w:id="2107339617">
      <w:bodyDiv w:val="1"/>
      <w:marLeft w:val="0"/>
      <w:marRight w:val="0"/>
      <w:marTop w:val="0"/>
      <w:marBottom w:val="0"/>
      <w:divBdr>
        <w:top w:val="none" w:sz="0" w:space="0" w:color="auto"/>
        <w:left w:val="none" w:sz="0" w:space="0" w:color="auto"/>
        <w:bottom w:val="none" w:sz="0" w:space="0" w:color="auto"/>
        <w:right w:val="none" w:sz="0" w:space="0" w:color="auto"/>
      </w:divBdr>
    </w:div>
    <w:div w:id="2140150878">
      <w:bodyDiv w:val="1"/>
      <w:marLeft w:val="0"/>
      <w:marRight w:val="0"/>
      <w:marTop w:val="0"/>
      <w:marBottom w:val="0"/>
      <w:divBdr>
        <w:top w:val="none" w:sz="0" w:space="0" w:color="auto"/>
        <w:left w:val="none" w:sz="0" w:space="0" w:color="auto"/>
        <w:bottom w:val="none" w:sz="0" w:space="0" w:color="auto"/>
        <w:right w:val="none" w:sz="0" w:space="0" w:color="auto"/>
      </w:divBdr>
    </w:div>
    <w:div w:id="21421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0DC9-81CD-4551-89E7-BFC77DEB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27</Pages>
  <Words>3182</Words>
  <Characters>23449</Characters>
  <Application>Microsoft Office Word</Application>
  <DocSecurity>0</DocSecurity>
  <Lines>647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https://mul2-mss.gov.am/tasks/1587022/oneclick/Ampopatert.docx?token=3ae1738acd9be1f1494ebcc8475feb86</cp:keywords>
  <dc:description/>
  <cp:lastModifiedBy>Anahit.Galstyan</cp:lastModifiedBy>
  <cp:revision>8</cp:revision>
  <dcterms:created xsi:type="dcterms:W3CDTF">2022-12-22T11:17:00Z</dcterms:created>
  <dcterms:modified xsi:type="dcterms:W3CDTF">2022-12-23T12:10:00Z</dcterms:modified>
</cp:coreProperties>
</file>