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9E6" w:rsidRDefault="001159E6" w:rsidP="001159E6">
      <w:pPr>
        <w:spacing w:after="0" w:line="360" w:lineRule="auto"/>
        <w:ind w:firstLine="720"/>
        <w:jc w:val="center"/>
        <w:rPr>
          <w:rFonts w:ascii="GHEA Grapalat" w:eastAsia="Calibri" w:hAnsi="GHEA Grapalat" w:cs="Times New Roman"/>
          <w:b/>
          <w:sz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lang w:val="hy-AM"/>
        </w:rPr>
        <w:t>ՀԻՄՆԱՎՈՐՈՒՄ</w:t>
      </w:r>
    </w:p>
    <w:p w:rsidR="001159E6" w:rsidRDefault="001159E6" w:rsidP="001159E6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«ՀԱՅԱՍՏԱՆԻ ՀԱՆՐԱՊԵՏՈՒԹՅԱՆ ԿԱՌԱՎԱՐՈՒԹՅԱՆ 2014 ԹՎԱԿԱՆԻ ՀՈՒԼԻՍԻ 3-Ի N 712-Ն ՈՐՈՇՄԱՆ ՄԵՋ ԼՐԱՑՈՒՄՆԵՐ ԿԱՏԱՐԵԼՈՒ ՄԱՍԻՆ» ԿԱՌԱՎԱՐՈՒԹՅԱՆ ՈՐՈՇՄԱՆ ՆԱԽԱԳԾԻ ԸՆԴՈՒՆՄԱՆ</w:t>
      </w:r>
    </w:p>
    <w:p w:rsidR="001159E6" w:rsidRDefault="001159E6" w:rsidP="001159E6">
      <w:pPr>
        <w:spacing w:after="0" w:line="360" w:lineRule="auto"/>
        <w:ind w:firstLine="708"/>
        <w:jc w:val="both"/>
        <w:rPr>
          <w:rFonts w:ascii="GHEA Grapalat" w:eastAsia="Tahoma" w:hAnsi="GHEA Grapalat" w:cs="Tahoma"/>
          <w:bCs/>
          <w:i/>
          <w:color w:val="000000"/>
          <w:sz w:val="24"/>
          <w:szCs w:val="24"/>
          <w:lang w:val="hy-AM" w:eastAsia="hy-AM" w:bidi="hy-AM"/>
        </w:rPr>
      </w:pPr>
    </w:p>
    <w:p w:rsidR="001159E6" w:rsidRDefault="001159E6" w:rsidP="001159E6">
      <w:pPr>
        <w:spacing w:after="0" w:line="360" w:lineRule="auto"/>
        <w:ind w:left="72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lang w:val="hy-AM" w:eastAsia="hy-AM" w:bidi="hy-AM"/>
        </w:rPr>
        <w:t>1.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lang w:val="hy-AM" w:eastAsia="hy-AM" w:bidi="hy-AM"/>
        </w:rPr>
        <w:t>Ընթացիկ իրավիճակը և իրավական ակտի ընդունման անհրաժեշտությունը</w:t>
      </w:r>
    </w:p>
    <w:p w:rsidR="001159E6" w:rsidRDefault="001159E6" w:rsidP="001159E6">
      <w:pPr>
        <w:shd w:val="clear" w:color="auto" w:fill="FFFFFF"/>
        <w:spacing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bookmarkStart w:id="0" w:name="bookmark0"/>
      <w:r>
        <w:rPr>
          <w:rFonts w:ascii="GHEA Grapalat" w:hAnsi="GHEA Grapalat"/>
          <w:sz w:val="24"/>
          <w:szCs w:val="24"/>
          <w:lang w:val="hy-AM"/>
        </w:rPr>
        <w:tab/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«Հայաստանի Հանրապետության 2023 թվականի պետական բյուջեի մասին» օրենքի նախագծով նախատեսվում է 2023 թվականի հունվարի 1-ից պետական պաշտոն և պետական ծառայության պաշտոն զբաղեցնող անձանց բազային աշխատավարձը սահմանել 83200 դրամ։ Բազային աշխատավարձի բարձրացմամբ պայմանավորված՝ նվազեցվում են Կառավարության 2014 թվականի հուլիսի 3-ի N 710-Ն որոշմամբ քրեակատարողական ծառայության ծառայողների համար սահմանված լրավ</w:t>
      </w:r>
      <w:bookmarkStart w:id="1" w:name="_GoBack"/>
      <w:bookmarkEnd w:id="1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ճարները։</w:t>
      </w:r>
    </w:p>
    <w:p w:rsidR="001159E6" w:rsidRDefault="001159E6" w:rsidP="001159E6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lang w:val="hy-AM" w:eastAsia="hy-AM" w:bidi="hy-AM"/>
        </w:rPr>
        <w:t>2. Առաջարկվող կարգավորման բնույթը</w:t>
      </w:r>
      <w:bookmarkStart w:id="2" w:name="bookmark1"/>
      <w:bookmarkEnd w:id="0"/>
    </w:p>
    <w:p w:rsidR="001159E6" w:rsidRPr="001159E6" w:rsidRDefault="001159E6" w:rsidP="001159E6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lang w:val="hy-AM"/>
        </w:rPr>
      </w:pPr>
      <w:r>
        <w:rPr>
          <w:rFonts w:ascii="GHEA Grapalat" w:eastAsia="Calibri" w:hAnsi="GHEA Grapalat" w:cs="Times New Roman"/>
          <w:sz w:val="24"/>
          <w:lang w:val="hy-AM"/>
        </w:rPr>
        <w:t xml:space="preserve">Բազային աշխատավարձի բարձրացման համար ֆինանսական միջոցների մի մասը հատկացվել է պետական մարմիններին տրամադրված պարգևատրման ֆոնդի միջոցներից։ Սակայն պետական որոշ մարմիններին հատկացված պարգևատրման ֆոնդի չափը ավելի ցածր է եղել երեսուն տոկոսից, որով պայմանավորված բազային աշխատավարձի բարձրացման արդյունքում 2023 թվականին աշխատողների աշխատավարձի հավասարաչափ բարձրացում չի իրականացվում, այլ որոշ դեպքերում աշխատավարձի ընդհանուր չափը նվազում է։ Պարգևատրման ֆոնդի և լրավճարների կրճատման արդյունքում քրեակատարողական ծառայողների ընդհանուր աշխատավարձի նվազեցումից զերծ մնալու նպատակով Նախագծով առաջարկվում է Կառավարության 2014 թվականի հուլիսի 3-ի N 712-Ն որոշմամբ </w:t>
      </w:r>
      <w:r>
        <w:rPr>
          <w:rFonts w:ascii="GHEA Grapalat" w:eastAsia="Calibri" w:hAnsi="GHEA Grapalat" w:cs="Times New Roman"/>
          <w:sz w:val="24"/>
          <w:lang w:val="hy-AM"/>
        </w:rPr>
        <w:lastRenderedPageBreak/>
        <w:t>համապատասխան պաշտոնների համար սահմանել լրավճարների նվազեցման չափով հավելումներ՝ «Պետական պաշտոններ և պետական ծառայության պաշտոններ զբաղեցնող անձանց վարձատրության մասին» օրենքի 3-րդ հոդվածի 1-ին մասի 2-րդ կետի ա</w:t>
      </w:r>
      <w:r>
        <w:rPr>
          <w:rFonts w:ascii="MS Mincho" w:eastAsia="MS Mincho" w:hAnsi="MS Mincho" w:cs="MS Mincho" w:hint="eastAsia"/>
          <w:sz w:val="24"/>
          <w:lang w:val="hy-AM"/>
        </w:rPr>
        <w:t>․</w:t>
      </w:r>
      <w:r>
        <w:rPr>
          <w:rFonts w:ascii="GHEA Grapalat" w:eastAsia="Calibri" w:hAnsi="GHEA Grapalat" w:cs="Times New Roman"/>
          <w:sz w:val="24"/>
          <w:lang w:val="hy-AM"/>
        </w:rPr>
        <w:t xml:space="preserve"> ենթակետին համապատասխան։ Քրեակատարողական ծառայողների համար Կառավարության 2014 թվականի հուլիսի 3-ի N 712-Ն որոշմամբ սահմանված են հավելումներ քրեակատարողական հիմնարկներում օրինականության, դատարանի նշանակած պատիժների կատարման, քրեակատարողական հիմնարկների պահպանության, հիմնարկներում պահվող անձանց, այդ հիմնարկների անձնակազմերի և այդտեղ գտնվող այլ անձնաց անվտանգության ապահովման, կալանավորվածների և դատապարտյալների կյանքի և առողջության պահպանման համակարգման, կազմակերպման և իրականացման համար։</w:t>
      </w:r>
    </w:p>
    <w:p w:rsidR="001159E6" w:rsidRDefault="001159E6" w:rsidP="001159E6">
      <w:pPr>
        <w:keepNext/>
        <w:keepLines/>
        <w:widowControl w:val="0"/>
        <w:tabs>
          <w:tab w:val="left" w:pos="1073"/>
        </w:tabs>
        <w:spacing w:after="0" w:line="360" w:lineRule="auto"/>
        <w:ind w:firstLine="360"/>
        <w:contextualSpacing/>
        <w:jc w:val="both"/>
        <w:outlineLvl w:val="0"/>
        <w:rPr>
          <w:rFonts w:ascii="GHEA Grapalat" w:eastAsia="Tahoma" w:hAnsi="GHEA Grapalat" w:cs="Tahoma"/>
          <w:i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lang w:val="hy-AM" w:eastAsia="hy-AM" w:bidi="hy-AM"/>
        </w:rPr>
        <w:t>3. Նախագծի մշակման գործընթացում ներգրավված ինստիտուտները, անձինք և նրանց դիրքորոշումը</w:t>
      </w:r>
      <w:bookmarkEnd w:id="2"/>
    </w:p>
    <w:p w:rsidR="001159E6" w:rsidRPr="001159E6" w:rsidRDefault="001159E6" w:rsidP="001159E6">
      <w:pPr>
        <w:spacing w:after="0" w:line="360" w:lineRule="auto"/>
        <w:ind w:firstLine="360"/>
        <w:jc w:val="both"/>
        <w:rPr>
          <w:rFonts w:ascii="GHEA Grapalat" w:eastAsia="Calibri" w:hAnsi="GHEA Grapalat" w:cs="Times New Roman"/>
          <w:sz w:val="24"/>
          <w:szCs w:val="24"/>
          <w:u w:val="single"/>
          <w:lang w:val="hy-AM"/>
        </w:rPr>
      </w:pPr>
      <w:r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Նախագիծը մշակվել է Վարչապետի աշխատակազմի քաղաքացիական ծառայության գրասենյակի կողմից:</w:t>
      </w:r>
    </w:p>
    <w:p w:rsidR="001159E6" w:rsidRDefault="001159E6" w:rsidP="001159E6">
      <w:pPr>
        <w:keepNext/>
        <w:keepLines/>
        <w:widowControl w:val="0"/>
        <w:tabs>
          <w:tab w:val="left" w:pos="1077"/>
        </w:tabs>
        <w:spacing w:after="0" w:line="360" w:lineRule="auto"/>
        <w:ind w:firstLine="360"/>
        <w:jc w:val="both"/>
        <w:outlineLvl w:val="0"/>
        <w:rPr>
          <w:rFonts w:ascii="Calibri" w:eastAsia="Calibri" w:hAnsi="Calibri" w:cs="Times New Roman"/>
          <w:lang w:val="hy-AM"/>
        </w:rPr>
      </w:pPr>
      <w:r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lang w:val="hy-AM" w:eastAsia="hy-AM" w:bidi="hy-AM"/>
        </w:rPr>
        <w:t>4. Ակնկալվող արդյունքը</w:t>
      </w:r>
    </w:p>
    <w:p w:rsidR="001159E6" w:rsidRPr="001159E6" w:rsidRDefault="001159E6" w:rsidP="001159E6">
      <w:pPr>
        <w:spacing w:after="0" w:line="360" w:lineRule="auto"/>
        <w:ind w:left="-90" w:firstLine="45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>2023 թվականի և հետագա տարիներին քրեակատարողական ծառայողների աշխատավարձի ընդհանուր չափի նվազեցման կանխում։</w:t>
      </w:r>
    </w:p>
    <w:p w:rsidR="001159E6" w:rsidRDefault="001159E6" w:rsidP="001159E6">
      <w:pPr>
        <w:keepNext/>
        <w:keepLines/>
        <w:widowControl w:val="0"/>
        <w:tabs>
          <w:tab w:val="left" w:pos="1077"/>
        </w:tabs>
        <w:spacing w:after="0" w:line="360" w:lineRule="auto"/>
        <w:ind w:firstLine="360"/>
        <w:jc w:val="both"/>
        <w:outlineLvl w:val="0"/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lang w:val="hy-AM" w:eastAsia="hy-AM" w:bidi="hy-AM"/>
        </w:rPr>
        <w:t xml:space="preserve">     5. 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1159E6" w:rsidRPr="001159E6" w:rsidRDefault="001159E6" w:rsidP="001159E6">
      <w:pPr>
        <w:spacing w:after="0" w:line="360" w:lineRule="auto"/>
        <w:ind w:left="-90" w:firstLine="81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«Հայաստանի Հանրապետության կառավարության 2014 թվականի հուլիսի 3-ի N 712-Ն որոշման մեջ լրացումներ կատարելու մասին» Կառավարության որոշման ընդունմամբ ՀՀ 2023 թվականի պետական բյուջեում եկամուտների կամ ծախսերի փոփոխություն չի սպասվում:</w:t>
      </w:r>
    </w:p>
    <w:p w:rsidR="001159E6" w:rsidRDefault="001159E6" w:rsidP="001159E6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  <w:lastRenderedPageBreak/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1159E6" w:rsidRDefault="001159E6" w:rsidP="001159E6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Ներկայացվող նախագիծը չի բխում համապատասխան ռազմավարական փաստաթղթերից։</w:t>
      </w:r>
    </w:p>
    <w:p w:rsidR="001845E7" w:rsidRPr="001159E6" w:rsidRDefault="001159E6">
      <w:pPr>
        <w:rPr>
          <w:lang w:val="hy-AM"/>
        </w:rPr>
      </w:pPr>
    </w:p>
    <w:sectPr w:rsidR="001845E7" w:rsidRPr="001159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5EC"/>
    <w:rsid w:val="001159E6"/>
    <w:rsid w:val="002B55EC"/>
    <w:rsid w:val="005C78E3"/>
    <w:rsid w:val="007F2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8B0E7"/>
  <w15:chartTrackingRefBased/>
  <w15:docId w15:val="{9CC5B0BE-C592-497B-80B0-1C459211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9E6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09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437</Words>
  <Characters>2493</Characters>
  <Application>Microsoft Office Word</Application>
  <DocSecurity>0</DocSecurity>
  <Lines>20</Lines>
  <Paragraphs>5</Paragraphs>
  <ScaleCrop>false</ScaleCrop>
  <Company/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Aghasi</dc:creator>
  <cp:keywords/>
  <dc:description/>
  <cp:lastModifiedBy>Aghasi</cp:lastModifiedBy>
  <cp:revision>3</cp:revision>
  <dcterms:created xsi:type="dcterms:W3CDTF">2023-01-18T13:17:00Z</dcterms:created>
  <dcterms:modified xsi:type="dcterms:W3CDTF">2023-01-18T13:18:00Z</dcterms:modified>
</cp:coreProperties>
</file>