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0BD" w:rsidRPr="004815CC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3340BD" w:rsidRPr="004815CC" w:rsidRDefault="003340BD" w:rsidP="003340B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4815CC">
        <w:rPr>
          <w:rFonts w:ascii="GHEA Grapalat" w:hAnsi="GHEA Grapalat" w:cs="Sylfaen"/>
          <w:b/>
          <w:bCs/>
          <w:lang w:val="hy-AM"/>
        </w:rPr>
        <w:t>ՀԻՄՆԱՎՈՐՈՒՄ</w:t>
      </w:r>
    </w:p>
    <w:p w:rsidR="003340BD" w:rsidRPr="00131C7E" w:rsidRDefault="003340BD" w:rsidP="00131C7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4815CC">
        <w:rPr>
          <w:rFonts w:ascii="GHEA Grapalat" w:eastAsia="Calibri" w:hAnsi="GHEA Grapalat"/>
          <w:b/>
          <w:lang w:val="hy-AM"/>
        </w:rPr>
        <w:t>«</w:t>
      </w:r>
      <w:r w:rsidR="00131C7E" w:rsidRPr="0033207F">
        <w:rPr>
          <w:rFonts w:ascii="GHEA Grapalat" w:hAnsi="GHEA Grapalat" w:cs="Sylfaen"/>
          <w:b/>
          <w:lang w:val="hy-AM"/>
        </w:rPr>
        <w:t>ՀԱՅԱՍՏԱՆԻ ՀԱՆՐԱՊԵՏՈՒԹՅՈՒՆԻՑ ՄԻ ՇԱՐՔ ԱՊՐԱՆՔՆԵՐԻ ԱՐՏԱՀԱՆՄԱՆ  ԺԱՄ</w:t>
      </w:r>
      <w:r w:rsidR="00131C7E">
        <w:rPr>
          <w:rFonts w:ascii="GHEA Grapalat" w:hAnsi="GHEA Grapalat" w:cs="Sylfaen"/>
          <w:b/>
          <w:lang w:val="hy-AM"/>
        </w:rPr>
        <w:t>ԱՆԱԿԱՎՈՐ ԱՐԳԵԼՔ ԿԻՐԱՌԵԼՈՒ ՄԱՍԻՆ</w:t>
      </w:r>
      <w:r w:rsidRPr="004815CC">
        <w:rPr>
          <w:rFonts w:ascii="GHEA Grapalat" w:hAnsi="GHEA Grapalat" w:cs="Sylfaen"/>
          <w:b/>
          <w:lang w:val="hy-AM"/>
        </w:rPr>
        <w:t>»</w:t>
      </w:r>
      <w:r w:rsidR="00131C7E">
        <w:rPr>
          <w:rFonts w:ascii="GHEA Grapalat" w:hAnsi="GHEA Grapalat"/>
          <w:b/>
          <w:color w:val="000000"/>
        </w:rPr>
        <w:t xml:space="preserve"> </w:t>
      </w:r>
      <w:r w:rsidRPr="004815CC">
        <w:rPr>
          <w:rFonts w:ascii="GHEA Grapalat" w:hAnsi="GHEA Grapalat" w:cs="Sylfaen"/>
          <w:b/>
          <w:bCs/>
          <w:lang w:val="hy-AM"/>
        </w:rPr>
        <w:t xml:space="preserve">ՈՐՈՇՄԱՆ ՆԱԽԱԳԾԻ </w:t>
      </w:r>
    </w:p>
    <w:p w:rsidR="003340BD" w:rsidRPr="004815CC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3340BD" w:rsidRPr="004815CC" w:rsidRDefault="003340BD" w:rsidP="003340B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340BD" w:rsidRPr="004815CC" w:rsidRDefault="003340BD" w:rsidP="00F35C3A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Հայաստանի Հանրապետության համար կարևոր նշանակություն ունեցող ապրանքի (</w:t>
      </w:r>
      <w:r w:rsidRPr="004815CC">
        <w:rPr>
          <w:rFonts w:ascii="GHEA Grapalat" w:hAnsi="GHEA Grapalat" w:cs="Times New Roman"/>
          <w:sz w:val="24"/>
          <w:szCs w:val="24"/>
          <w:lang w:val="hy-AM"/>
        </w:rPr>
        <w:t>անմշակ կաշի</w:t>
      </w:r>
      <w:r w:rsidRPr="004815CC">
        <w:rPr>
          <w:rFonts w:ascii="GHEA Grapalat" w:hAnsi="GHEA Grapalat"/>
          <w:sz w:val="24"/>
          <w:szCs w:val="24"/>
          <w:lang w:val="hy-AM"/>
        </w:rPr>
        <w:t xml:space="preserve">) արտահանումը սահմանափակելու, տեղական արտադրությունը պաշտպանելու և հումքային բազայով  ապահովման, ինչպես նաև Հայաստանի մշակող արդյունաբերության ոլորտի գործունեությունը խթանելու անհրաժեշտությամբ: </w:t>
      </w:r>
    </w:p>
    <w:p w:rsidR="003340BD" w:rsidRPr="004815CC" w:rsidRDefault="003340BD" w:rsidP="001B457C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3340BD" w:rsidRPr="004815CC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 xml:space="preserve"> ՀՀ կառավարության կողմից գործուն քայլեր են ձեռնարկվում երկրորդային հումքը տեղում վերամշակելու և տեղական արդյունաբերական ձեռնարկություններին հնարավորություն ընձեռելու զարգացնել սեփական արտադրությունները օգտագործելով անմշակ կաշվե արտադրանքը:</w:t>
      </w:r>
    </w:p>
    <w:p w:rsidR="003340BD" w:rsidRPr="004815CC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 xml:space="preserve">   Ներկայումս Հայաստանում կաշվի վերամշակման գործունեություն իրականացնող տեղական արդյունաբերական ընկերություններն ունեն կաշվի հումքի պահանջարկ և հումքային բազայի հնարավորությունները դեռևս ոչ ամբողջական հզորությամբ են օգտագործվում։   </w:t>
      </w:r>
    </w:p>
    <w:p w:rsidR="000B2B6C" w:rsidRPr="004815CC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 xml:space="preserve">Կատարված ուսումնասիրությունները ցույց են տալիս, որ </w:t>
      </w:r>
      <w:r w:rsidR="000B2B6C" w:rsidRPr="004815CC">
        <w:rPr>
          <w:rFonts w:ascii="GHEA Grapalat" w:hAnsi="GHEA Grapalat"/>
          <w:sz w:val="24"/>
          <w:szCs w:val="24"/>
          <w:lang w:val="hy-AM"/>
        </w:rPr>
        <w:t xml:space="preserve">կաշվի արգելքի ՀՀ կառավարության </w:t>
      </w:r>
      <w:r w:rsidR="005B7B62" w:rsidRPr="004815CC">
        <w:rPr>
          <w:rFonts w:ascii="GHEA Grapalat" w:hAnsi="GHEA Grapalat"/>
          <w:sz w:val="24"/>
          <w:szCs w:val="24"/>
          <w:lang w:val="hy-AM"/>
        </w:rPr>
        <w:t>որոշման ընդունումից</w:t>
      </w:r>
      <w:r w:rsidR="000B2B6C" w:rsidRPr="004815CC">
        <w:rPr>
          <w:rFonts w:ascii="GHEA Grapalat" w:hAnsi="GHEA Grapalat"/>
          <w:sz w:val="24"/>
          <w:szCs w:val="24"/>
          <w:lang w:val="hy-AM"/>
        </w:rPr>
        <w:t xml:space="preserve">՝ սույն թվականի հունիսի 3-ից մինչև </w:t>
      </w:r>
      <w:r w:rsidR="005B7B62" w:rsidRPr="004815CC">
        <w:rPr>
          <w:rFonts w:ascii="GHEA Grapalat" w:hAnsi="GHEA Grapalat"/>
          <w:sz w:val="24"/>
          <w:szCs w:val="24"/>
          <w:lang w:val="hy-AM"/>
        </w:rPr>
        <w:t>սույն թվականի հոկտեմբերի 31-ը ընկերությունների կողմից ընդունվել է 382,583 կգ չմշակված տավարի և 6275 հատ չմշակված ոչխարի կաշի</w:t>
      </w:r>
      <w:r w:rsidR="003538A5" w:rsidRPr="004815CC">
        <w:rPr>
          <w:rFonts w:ascii="GHEA Grapalat" w:hAnsi="GHEA Grapalat"/>
          <w:sz w:val="24"/>
          <w:szCs w:val="24"/>
          <w:lang w:val="hy-AM"/>
        </w:rPr>
        <w:t xml:space="preserve">։ </w:t>
      </w:r>
      <w:r w:rsidR="006242CD" w:rsidRPr="004815CC">
        <w:rPr>
          <w:rFonts w:ascii="GHEA Grapalat" w:hAnsi="GHEA Grapalat"/>
          <w:sz w:val="24"/>
          <w:szCs w:val="24"/>
          <w:lang w:val="hy-AM"/>
        </w:rPr>
        <w:t xml:space="preserve">Կաշվի հումք վերամշակող ընկերությունների հզորությունը կազմում է ամսական </w:t>
      </w:r>
      <w:r w:rsidR="001F3485" w:rsidRPr="004815CC">
        <w:rPr>
          <w:rFonts w:ascii="GHEA Grapalat" w:hAnsi="GHEA Grapalat"/>
          <w:sz w:val="24"/>
          <w:szCs w:val="24"/>
          <w:lang w:val="hy-AM"/>
        </w:rPr>
        <w:t>360 տոննա:</w:t>
      </w:r>
      <w:r w:rsidR="00BE0250" w:rsidRPr="004815CC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E18" w:rsidRPr="004815CC">
        <w:rPr>
          <w:rFonts w:ascii="GHEA Grapalat" w:hAnsi="GHEA Grapalat"/>
          <w:sz w:val="24"/>
          <w:szCs w:val="24"/>
          <w:lang w:val="hy-AM"/>
        </w:rPr>
        <w:t xml:space="preserve">Մինչև կաշվի արգելքի սահմանումը տեղական կաշվի հումքի վերամշակումից ստացված արտադրանքի ծավալը կազմել է մոտ 34 մլն </w:t>
      </w:r>
      <w:r w:rsidR="00050B78">
        <w:rPr>
          <w:rFonts w:ascii="GHEA Grapalat" w:hAnsi="GHEA Grapalat"/>
          <w:sz w:val="24"/>
          <w:szCs w:val="24"/>
          <w:lang w:val="hy-AM"/>
        </w:rPr>
        <w:t>դրամ</w:t>
      </w:r>
      <w:r w:rsidR="002F1E18" w:rsidRPr="004815CC">
        <w:rPr>
          <w:rFonts w:ascii="GHEA Grapalat" w:hAnsi="GHEA Grapalat"/>
          <w:sz w:val="24"/>
          <w:szCs w:val="24"/>
          <w:lang w:val="hy-AM"/>
        </w:rPr>
        <w:t xml:space="preserve">, իսկ կաշվի հումքի վրա արտահանման արգելքի սահմանումից հետո ընկերությունների կողմից վերամշակվող տեղական կաշվից ստացվող արտադրանքի </w:t>
      </w:r>
      <w:r w:rsidR="002F1E18" w:rsidRPr="004815CC">
        <w:rPr>
          <w:rFonts w:ascii="GHEA Grapalat" w:hAnsi="GHEA Grapalat"/>
          <w:sz w:val="24"/>
          <w:szCs w:val="24"/>
          <w:lang w:val="hy-AM"/>
        </w:rPr>
        <w:lastRenderedPageBreak/>
        <w:t xml:space="preserve">ծավալն աճել է 5-6 անգամ՝ կազմելով մոտ </w:t>
      </w:r>
      <w:r w:rsidR="004815CC" w:rsidRPr="004815CC">
        <w:rPr>
          <w:rFonts w:ascii="GHEA Grapalat" w:hAnsi="GHEA Grapalat"/>
          <w:sz w:val="24"/>
          <w:szCs w:val="24"/>
          <w:lang w:val="hy-AM"/>
        </w:rPr>
        <w:t xml:space="preserve">206 մլն դրամ: </w:t>
      </w:r>
      <w:r w:rsidR="003538A5" w:rsidRPr="004815CC">
        <w:rPr>
          <w:rFonts w:ascii="GHEA Grapalat" w:hAnsi="GHEA Grapalat"/>
          <w:sz w:val="24"/>
          <w:szCs w:val="24"/>
          <w:lang w:val="hy-AM"/>
        </w:rPr>
        <w:t>Կաշվի մշակումը վերամշակող ընկերությունների կողմից ավելացել է ավելի քանի 4 անգամ և որոշման ընդ</w:t>
      </w:r>
      <w:r w:rsidR="00350D91" w:rsidRPr="004815CC">
        <w:rPr>
          <w:rFonts w:ascii="GHEA Grapalat" w:hAnsi="GHEA Grapalat"/>
          <w:sz w:val="24"/>
          <w:szCs w:val="24"/>
          <w:lang w:val="hy-AM"/>
        </w:rPr>
        <w:t>ունում</w:t>
      </w:r>
      <w:r w:rsidR="003538A5" w:rsidRPr="004815C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350D91" w:rsidRPr="004815CC">
        <w:rPr>
          <w:rFonts w:ascii="GHEA Grapalat" w:hAnsi="GHEA Grapalat"/>
          <w:sz w:val="24"/>
          <w:szCs w:val="24"/>
          <w:lang w:val="hy-AM"/>
        </w:rPr>
        <w:t>հնարավո</w:t>
      </w:r>
      <w:r w:rsidR="003538A5" w:rsidRPr="004815CC">
        <w:rPr>
          <w:rFonts w:ascii="GHEA Grapalat" w:hAnsi="GHEA Grapalat"/>
          <w:sz w:val="24"/>
          <w:szCs w:val="24"/>
          <w:lang w:val="hy-AM"/>
        </w:rPr>
        <w:t>րություն է տվել ընկերություններին ամբողջությամբ օգտագործել տեղական հումքն՝ առանց լրացուցիչ խմբաքանակ ներմուծելու։</w:t>
      </w:r>
    </w:p>
    <w:p w:rsidR="003340BD" w:rsidRDefault="005D542A" w:rsidP="005D542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>Տեղական հումքի ապահովումը հնարավորություն է տվել ընկերություններ</w:t>
      </w:r>
      <w:r w:rsidR="00350D91" w:rsidRPr="004815CC">
        <w:rPr>
          <w:rFonts w:ascii="GHEA Grapalat" w:hAnsi="GHEA Grapalat"/>
          <w:sz w:val="24"/>
          <w:szCs w:val="24"/>
          <w:lang w:val="hy-AM"/>
        </w:rPr>
        <w:t>ին</w:t>
      </w:r>
      <w:r w:rsidRPr="004815CC">
        <w:rPr>
          <w:rFonts w:ascii="GHEA Grapalat" w:hAnsi="GHEA Grapalat"/>
          <w:sz w:val="24"/>
          <w:szCs w:val="24"/>
          <w:lang w:val="hy-AM"/>
        </w:rPr>
        <w:t xml:space="preserve"> ընդլայնել արտադրական ծավալները և գրեթե ամբողջությամբ իրացնել տեղական հումքը։</w:t>
      </w:r>
    </w:p>
    <w:p w:rsidR="004015D5" w:rsidRPr="0035137B" w:rsidRDefault="004015D5" w:rsidP="0035137B">
      <w:pPr>
        <w:spacing w:after="0" w:line="360" w:lineRule="auto"/>
        <w:ind w:firstLine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D725E">
        <w:rPr>
          <w:rFonts w:ascii="GHEA Grapalat" w:hAnsi="GHEA Grapalat"/>
          <w:b/>
          <w:sz w:val="24"/>
          <w:szCs w:val="24"/>
          <w:lang w:val="hy-AM"/>
        </w:rPr>
        <w:t xml:space="preserve">Հաշվի առնելով, որ նախագիծը շրջանառվել է </w:t>
      </w:r>
      <w:r w:rsidR="003D725E" w:rsidRPr="003D725E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3D725E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2021 թվականի հունիսի 3-ի N 906-Ն որոշման մեջ փոփոխություն կատարելու մասին»</w:t>
      </w:r>
      <w:r w:rsidR="003D725E" w:rsidRPr="003D725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3D725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նախագծի տեսքով և իրավական տեսանկյունից առավել նպատակահարմար է նախագծի հաստատումը նշված </w:t>
      </w:r>
      <w:r w:rsidR="00FC7D7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տարբերակով՝ </w:t>
      </w:r>
      <w:r w:rsidR="00FC7D74" w:rsidRPr="006C7CD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</w:t>
      </w:r>
      <w:r w:rsidR="00FC7D74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Հանրապետությունից մի շարք ապրանքների արտահանման ժամանակվոր արգելք կիրառելու մասին»</w:t>
      </w:r>
      <w:r w:rsidR="006C7CD4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որոշման նախագիծ։ </w:t>
      </w:r>
      <w:r w:rsidR="00EF7C90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Ըստ էության </w:t>
      </w:r>
      <w:r w:rsidR="00094875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«Հայաստանի Հանրապետության կառավարության 2021 թվականի հունիսի 3-ի N 906-Ն որոշման մեջ փոփոխություն կատարելու մասին» որոշման </w:t>
      </w:r>
      <w:r w:rsidR="0035137B">
        <w:rPr>
          <w:rFonts w:ascii="GHEA Grapalat" w:hAnsi="GHEA Grapalat" w:cs="Sylfaen"/>
          <w:b/>
          <w:bCs/>
          <w:sz w:val="24"/>
          <w:szCs w:val="24"/>
          <w:lang w:val="hy-AM"/>
        </w:rPr>
        <w:t>նախագ</w:t>
      </w:r>
      <w:r w:rsidR="00094875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>ծով նախատեսվում էր ըն</w:t>
      </w:r>
      <w:r w:rsidR="0035137B">
        <w:rPr>
          <w:rFonts w:ascii="GHEA Grapalat" w:hAnsi="GHEA Grapalat" w:cs="Sylfaen"/>
          <w:b/>
          <w:bCs/>
          <w:sz w:val="24"/>
          <w:szCs w:val="24"/>
          <w:lang w:val="hy-AM"/>
        </w:rPr>
        <w:t>դ</w:t>
      </w:r>
      <w:r w:rsidR="00094875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>ամենը որոշման գործողության ժամկետի</w:t>
      </w:r>
      <w:r w:rsidR="001E26AA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երկարաձգում</w:t>
      </w:r>
      <w:r w:rsidR="00676B29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։ Ներկայացված տարբերակը նույնաբովանդակ է և չի տարբերվում էության  «Հայաստանի Հանրապետության կառավարության 2021 թվականի հունիսի 3-ի N 906-Ն» </w:t>
      </w:r>
      <w:r w:rsidR="0035137B">
        <w:rPr>
          <w:rFonts w:ascii="GHEA Grapalat" w:hAnsi="GHEA Grapalat" w:cs="Sylfaen"/>
          <w:b/>
          <w:bCs/>
          <w:sz w:val="24"/>
          <w:szCs w:val="24"/>
          <w:lang w:val="hy-AM"/>
        </w:rPr>
        <w:t>որոշումից</w:t>
      </w:r>
      <w:r w:rsidR="00486F31" w:rsidRPr="00486F31">
        <w:rPr>
          <w:rFonts w:ascii="GHEA Grapalat" w:hAnsi="GHEA Grapalat" w:cs="Sylfaen"/>
          <w:b/>
          <w:bCs/>
          <w:sz w:val="24"/>
          <w:szCs w:val="24"/>
          <w:lang w:val="hy-AM"/>
        </w:rPr>
        <w:t>՝ միայն</w:t>
      </w:r>
      <w:r w:rsidR="00486F31" w:rsidRPr="0035137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A7345" w:rsidRPr="0035137B">
        <w:rPr>
          <w:rFonts w:ascii="GHEA Grapalat" w:hAnsi="GHEA Grapalat" w:cs="Sylfaen"/>
          <w:b/>
          <w:bCs/>
          <w:sz w:val="24"/>
          <w:szCs w:val="24"/>
          <w:lang w:val="hy-AM"/>
        </w:rPr>
        <w:t>կիրառվում է նոր ժամկետ</w:t>
      </w:r>
      <w:r w:rsidR="0035137B" w:rsidRPr="0035137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, </w:t>
      </w:r>
      <w:r w:rsidR="0035137B" w:rsidRPr="0035137B">
        <w:rPr>
          <w:rFonts w:ascii="GHEA Grapalat" w:hAnsi="GHEA Grapalat" w:cs="Sylfaen"/>
          <w:b/>
          <w:bCs/>
          <w:sz w:val="24"/>
          <w:szCs w:val="24"/>
          <w:lang w:val="hy-AM"/>
        </w:rPr>
        <w:t>որը</w:t>
      </w:r>
      <w:r w:rsidR="0035137B">
        <w:rPr>
          <w:rFonts w:ascii="GHEA Grapalat" w:hAnsi="GHEA Grapalat"/>
          <w:lang w:val="hy-AM"/>
        </w:rPr>
        <w:t xml:space="preserve"> </w:t>
      </w:r>
      <w:r w:rsidR="0035137B" w:rsidRPr="0035137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նախատեսված էր նաև «Հայաստանի Հանրապետության կառավարության 2021 թվականի հունիսի 3-ի N 906-Ն որոշման մեջ փոփոխություն կատարելու մասին» որոշման նախագծով։ </w:t>
      </w:r>
    </w:p>
    <w:p w:rsidR="003340BD" w:rsidRPr="004815CC" w:rsidRDefault="003340BD" w:rsidP="003340BD">
      <w:pPr>
        <w:spacing w:after="0" w:line="240" w:lineRule="auto"/>
        <w:ind w:hanging="540"/>
        <w:jc w:val="both"/>
        <w:rPr>
          <w:rFonts w:ascii="GHEA Grapalat" w:hAnsi="GHEA Grapalat" w:cs="GHEA Grapalat"/>
          <w:sz w:val="24"/>
          <w:szCs w:val="24"/>
          <w:highlight w:val="yellow"/>
          <w:lang w:val="hy-AM"/>
        </w:rPr>
      </w:pPr>
      <w:bookmarkStart w:id="0" w:name="_GoBack"/>
      <w:bookmarkEnd w:id="0"/>
    </w:p>
    <w:p w:rsidR="003340BD" w:rsidRPr="004815CC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340BD" w:rsidRPr="004815CC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:rsidR="003340BD" w:rsidRPr="004815CC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3340BD" w:rsidRPr="004815CC" w:rsidRDefault="003340BD" w:rsidP="003340B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40BD" w:rsidRPr="004815CC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3340BD" w:rsidRPr="004815CC" w:rsidRDefault="003340BD" w:rsidP="003340B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lastRenderedPageBreak/>
        <w:t>Հումքային բազայի ապահովում և խնայողաբար օգտագործում, տեղական արտադրության զարգացում:</w:t>
      </w:r>
    </w:p>
    <w:p w:rsidR="003340BD" w:rsidRPr="004815CC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4815CC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3340BD" w:rsidRPr="004815CC" w:rsidRDefault="003340BD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առաջարկությունները:</w:t>
      </w:r>
    </w:p>
    <w:p w:rsidR="00F35C3A" w:rsidRPr="004815CC" w:rsidRDefault="00F35C3A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4815CC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2D3812" w:rsidRPr="004815CC" w:rsidRDefault="002D3812" w:rsidP="002D3812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815CC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ԵԱՏՄ օրենսդրության շրջանակներում`  սահմանափակումներ կիրառել այնպիսի ապրանքների արտահանման նկատմամբ, ինչը վերամշակելով տեղում կնպաստի </w:t>
      </w:r>
      <w:r w:rsidRPr="004815CC">
        <w:rPr>
          <w:rFonts w:ascii="GHEA Grapalat" w:hAnsi="GHEA Grapalat" w:cs="GHEA Grapalat"/>
          <w:sz w:val="24"/>
          <w:szCs w:val="24"/>
          <w:lang w:val="hy-AM"/>
        </w:rPr>
        <w:t>երկրի պաշտպանության և անվտանգության ապահովմանը:</w:t>
      </w:r>
    </w:p>
    <w:p w:rsidR="002D3812" w:rsidRPr="004815CC" w:rsidRDefault="002D3812" w:rsidP="002D381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D3812" w:rsidRPr="004815CC" w:rsidRDefault="002D3812" w:rsidP="00962F18">
      <w:pPr>
        <w:numPr>
          <w:ilvl w:val="0"/>
          <w:numId w:val="1"/>
        </w:numPr>
        <w:spacing w:after="0" w:line="360" w:lineRule="auto"/>
        <w:ind w:left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340BD" w:rsidRPr="004815CC" w:rsidRDefault="002D3812" w:rsidP="002D3812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5152"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 w:rsidR="00131C7E"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ժամանակվոր արգելք կիրառելու մասին</w:t>
      </w:r>
      <w:r w:rsidR="00705152" w:rsidRPr="004815CC">
        <w:rPr>
          <w:rFonts w:ascii="GHEA Grapalat" w:hAnsi="GHEA Grapalat" w:cs="Sylfaen"/>
          <w:bCs/>
          <w:sz w:val="24"/>
          <w:szCs w:val="24"/>
          <w:lang w:val="hy-AM"/>
        </w:rPr>
        <w:t>» որոշման նախագիծը բխում է ՀՀ կառավարության 2021-2026թթ. ծրագրի «2.1 Մշակող արդյունաբերություն» կետից։</w:t>
      </w:r>
    </w:p>
    <w:p w:rsidR="003340BD" w:rsidRPr="004815CC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15CC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4815CC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 w:rsidRPr="004815CC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3340BD" w:rsidRPr="004815CC" w:rsidRDefault="000E7BA6" w:rsidP="003340BD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721E0F"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</w:t>
      </w:r>
      <w:r w:rsidR="00721E0F"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ժամանակվոր արգելք կիրառելու մասին</w:t>
      </w: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» որոշման նախագծի </w:t>
      </w:r>
      <w:r w:rsidR="00350D91" w:rsidRPr="004815CC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3340BD" w:rsidRPr="004815CC"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 w:rsidR="003340BD" w:rsidRPr="004815CC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3340BD" w:rsidRPr="004815CC">
        <w:rPr>
          <w:rFonts w:ascii="GHEA Grapalat" w:hAnsi="GHEA Grapalat"/>
          <w:sz w:val="24"/>
          <w:szCs w:val="24"/>
          <w:lang w:val="hy-AM"/>
        </w:rPr>
        <w:t>:</w:t>
      </w:r>
    </w:p>
    <w:p w:rsidR="003340BD" w:rsidRPr="004015D5" w:rsidRDefault="003340BD" w:rsidP="003340BD">
      <w:pPr>
        <w:rPr>
          <w:rFonts w:ascii="GHEA Grapalat" w:hAnsi="GHEA Grapalat"/>
          <w:b/>
          <w:sz w:val="24"/>
          <w:szCs w:val="24"/>
          <w:highlight w:val="yellow"/>
        </w:rPr>
      </w:pPr>
    </w:p>
    <w:p w:rsidR="003340BD" w:rsidRPr="004815CC" w:rsidRDefault="003340BD" w:rsidP="003340BD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917D7" w:rsidRPr="004815CC" w:rsidRDefault="006917D7">
      <w:pPr>
        <w:rPr>
          <w:lang w:val="hy-AM"/>
        </w:rPr>
      </w:pPr>
    </w:p>
    <w:sectPr w:rsidR="006917D7" w:rsidRPr="004815CC" w:rsidSect="003340BD">
      <w:pgSz w:w="12240" w:h="15840"/>
      <w:pgMar w:top="720" w:right="720" w:bottom="1166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A96375"/>
    <w:multiLevelType w:val="hybridMultilevel"/>
    <w:tmpl w:val="75ACB05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7DBD096F"/>
    <w:multiLevelType w:val="hybridMultilevel"/>
    <w:tmpl w:val="3B885920"/>
    <w:lvl w:ilvl="0" w:tplc="E88847A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0BD"/>
    <w:rsid w:val="00050B78"/>
    <w:rsid w:val="00094875"/>
    <w:rsid w:val="000B2B6C"/>
    <w:rsid w:val="000E7BA6"/>
    <w:rsid w:val="00131C7E"/>
    <w:rsid w:val="001A7345"/>
    <w:rsid w:val="001B457C"/>
    <w:rsid w:val="001E26AA"/>
    <w:rsid w:val="001F3485"/>
    <w:rsid w:val="00214C04"/>
    <w:rsid w:val="0022726A"/>
    <w:rsid w:val="002D3812"/>
    <w:rsid w:val="002F1E18"/>
    <w:rsid w:val="002F7547"/>
    <w:rsid w:val="0032683B"/>
    <w:rsid w:val="003340BD"/>
    <w:rsid w:val="00350D91"/>
    <w:rsid w:val="0035137B"/>
    <w:rsid w:val="003538A5"/>
    <w:rsid w:val="00384FB5"/>
    <w:rsid w:val="003D725E"/>
    <w:rsid w:val="004015D5"/>
    <w:rsid w:val="004815CC"/>
    <w:rsid w:val="00486F31"/>
    <w:rsid w:val="004D5C2F"/>
    <w:rsid w:val="005B7B62"/>
    <w:rsid w:val="005D542A"/>
    <w:rsid w:val="006242CD"/>
    <w:rsid w:val="00676B29"/>
    <w:rsid w:val="006917D7"/>
    <w:rsid w:val="006B7CEC"/>
    <w:rsid w:val="006C7CD4"/>
    <w:rsid w:val="00705152"/>
    <w:rsid w:val="00721E0F"/>
    <w:rsid w:val="00784520"/>
    <w:rsid w:val="008D2E2A"/>
    <w:rsid w:val="00962F18"/>
    <w:rsid w:val="00BE0250"/>
    <w:rsid w:val="00CE2262"/>
    <w:rsid w:val="00E26E2E"/>
    <w:rsid w:val="00E757C3"/>
    <w:rsid w:val="00EF7C90"/>
    <w:rsid w:val="00F35C3A"/>
    <w:rsid w:val="00F86954"/>
    <w:rsid w:val="00FC1055"/>
    <w:rsid w:val="00FC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AB117"/>
  <w15:chartTrackingRefBased/>
  <w15:docId w15:val="{6912861D-5E5F-40F1-A684-0A6CF010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0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33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40B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340B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3340BD"/>
  </w:style>
  <w:style w:type="paragraph" w:styleId="BalloonText">
    <w:name w:val="Balloon Text"/>
    <w:basedOn w:val="Normal"/>
    <w:link w:val="BalloonTextChar"/>
    <w:uiPriority w:val="99"/>
    <w:semiHidden/>
    <w:unhideWhenUsed/>
    <w:rsid w:val="00721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/>
  <dc:description/>
  <cp:lastModifiedBy>Anna V. Petrosyan</cp:lastModifiedBy>
  <cp:revision>5</cp:revision>
  <cp:lastPrinted>2021-12-14T06:40:00Z</cp:lastPrinted>
  <dcterms:created xsi:type="dcterms:W3CDTF">2021-12-08T13:18:00Z</dcterms:created>
  <dcterms:modified xsi:type="dcterms:W3CDTF">2021-12-14T09:54:00Z</dcterms:modified>
</cp:coreProperties>
</file>