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D2F" w:rsidRPr="00CD310C" w:rsidRDefault="00556D2F" w:rsidP="00CD31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56D2F" w:rsidRPr="00CD310C" w:rsidRDefault="00EC207E" w:rsidP="00CD310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««ՀԱՅԱՍՏԱՆԻ ԱԶԳԱՅԻՆ ԱԳՐԱՐԱՅԻՆ ՀԱՄԱԼՍԱՐԱՆ» ՀԻՄՆԱԴՐԱՄԻՆ ՏՐԱՄԱԴՐՎԱԾ ԳՈՒՅՔԻՑ ԱՆՀԱՏՈՒՅՑ ՕԳՏԱԳՈՐԾՄԱՆ  ԻՐԱՎՈՒՆՔՈՎ  </w:t>
      </w:r>
      <w:r w:rsidRPr="00CD310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«ՃԱՐՏԱՐԱՊԵՏՈՒԹՅԱՆ </w:t>
      </w:r>
      <w:r w:rsidR="00CB75FA" w:rsidRPr="00CD310C">
        <w:rPr>
          <w:rFonts w:ascii="GHEA Grapalat" w:eastAsia="Calibri" w:hAnsi="GHEA Grapalat"/>
          <w:b/>
          <w:bCs/>
          <w:sz w:val="24"/>
          <w:szCs w:val="24"/>
          <w:lang w:val="hy-AM"/>
        </w:rPr>
        <w:t>ԵՎ</w:t>
      </w:r>
      <w:r w:rsidRPr="00CD310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ՇԻՆԱՐԱՐՈՒԹՅԱՆ ՀԱՅԱՍՏԱՆԻ ԱԶԳԱՅԻՆ ՀԱՄԱԼՍԱՐԱՆ» ՀԻՄՆԱԴՐԱՄԻՆ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ՏԱՐԱԾՔ ՏՐԱՄԱԴՐԵԼՈՒ  ԼԻԱԶՈՐՈՒԹՅՈՒՆ ՏԱԼՈՒ ՄԱՍԻՆ»</w:t>
      </w:r>
      <w:r w:rsidRPr="00CD310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556D2F" w:rsidRPr="00CD310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556D2F" w:rsidRPr="00CD310C" w:rsidRDefault="00556D2F" w:rsidP="00CD310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556D2F" w:rsidRPr="00CD310C" w:rsidRDefault="00556D2F" w:rsidP="00CD310C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1865EF" w:rsidRPr="00CD310C" w:rsidRDefault="001865EF" w:rsidP="00CD310C">
      <w:pPr>
        <w:spacing w:line="360" w:lineRule="auto"/>
        <w:ind w:firstLine="720"/>
        <w:jc w:val="both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1865EF" w:rsidRPr="00CD310C" w:rsidRDefault="00780C0D" w:rsidP="00CD310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310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«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ազգային Ագրարային համալսարան» հիմնադրամից (հասցե՝ Տերյան</w:t>
      </w:r>
      <w:r w:rsidR="00BE1144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74) 1-ին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մասնաշենքի 5-րդ հարկ</w:t>
      </w:r>
      <w:r w:rsidR="00BE1144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</w:t>
      </w:r>
      <w:r w:rsidR="00281E7C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հետ վերցնելու և անհատույց 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օգտագործման </w:t>
      </w:r>
      <w:r w:rsidR="00281E7C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իրավունքով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CD310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«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Ճարտարապետության և շինարարության</w:t>
      </w:r>
      <w:r w:rsidR="001865EF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Հայաստանի ազգային համալսարան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1865EF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հիմնադրամին (հասցե՝ Տերյան 105)</w:t>
      </w:r>
      <w:r w:rsidR="00281E7C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ամրացնելու մասին</w:t>
      </w:r>
      <w:r w:rsidR="00556D2F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556D2F" w:rsidRPr="00CD310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56D2F" w:rsidRPr="00CD310C">
        <w:rPr>
          <w:rFonts w:ascii="GHEA Grapalat" w:hAnsi="GHEA Grapalat" w:cs="Sylfaen"/>
          <w:sz w:val="24"/>
          <w:szCs w:val="24"/>
          <w:lang w:val="hy-AM"/>
        </w:rPr>
        <w:t>ՀՀ</w:t>
      </w:r>
      <w:r w:rsidR="00556D2F" w:rsidRPr="00CD310C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556D2F" w:rsidRPr="00CD310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56D2F" w:rsidRPr="00CD310C">
        <w:rPr>
          <w:rFonts w:ascii="GHEA Grapalat" w:hAnsi="GHEA Grapalat"/>
          <w:sz w:val="24"/>
          <w:szCs w:val="24"/>
          <w:lang w:val="hy-AM"/>
        </w:rPr>
        <w:t xml:space="preserve"> ն</w:t>
      </w:r>
      <w:r w:rsidR="00556D2F" w:rsidRPr="00CD310C">
        <w:rPr>
          <w:rFonts w:ascii="GHEA Grapalat" w:hAnsi="GHEA Grapalat" w:cs="Sylfaen"/>
          <w:sz w:val="24"/>
          <w:szCs w:val="24"/>
          <w:lang w:val="hy-AM"/>
        </w:rPr>
        <w:t>ախագիծը մշակված է՝</w:t>
      </w:r>
      <w:r w:rsidR="00556D2F" w:rsidRPr="00CD310C">
        <w:rPr>
          <w:rFonts w:ascii="GHEA Grapalat" w:hAnsi="GHEA Grapalat" w:cs="Arial Armenian"/>
          <w:sz w:val="24"/>
          <w:szCs w:val="24"/>
          <w:lang w:val="hy-AM"/>
        </w:rPr>
        <w:t xml:space="preserve"> հաշվի առնելով, որ</w:t>
      </w:r>
      <w:r w:rsidR="001865EF" w:rsidRPr="00CD31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865EF" w:rsidRPr="00CD310C">
        <w:rPr>
          <w:rFonts w:ascii="GHEA Grapalat" w:hAnsi="GHEA Grapalat"/>
          <w:sz w:val="24"/>
          <w:szCs w:val="24"/>
          <w:lang w:val="hy-AM"/>
        </w:rPr>
        <w:t xml:space="preserve">ստեղծվելու է ուսումնակրթական  նշանակության միջավայր, որը իրենից կներկայացնի՝ </w:t>
      </w:r>
      <w:r w:rsidR="00301098">
        <w:rPr>
          <w:rFonts w:ascii="GHEA Grapalat" w:hAnsi="GHEA Grapalat"/>
          <w:sz w:val="24"/>
          <w:szCs w:val="24"/>
          <w:lang w:val="hy-AM"/>
        </w:rPr>
        <w:t xml:space="preserve">2,524.7 </w:t>
      </w:r>
      <w:r w:rsidR="001865EF" w:rsidRPr="00CD310C">
        <w:rPr>
          <w:rFonts w:ascii="GHEA Grapalat" w:hAnsi="GHEA Grapalat"/>
          <w:sz w:val="24"/>
          <w:szCs w:val="24"/>
          <w:lang w:val="hy-AM"/>
        </w:rPr>
        <w:t>մ</w:t>
      </w:r>
      <w:r w:rsidR="001865EF" w:rsidRPr="00CD310C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="001865EF" w:rsidRPr="00CD310C">
        <w:rPr>
          <w:rFonts w:ascii="GHEA Grapalat" w:hAnsi="GHEA Grapalat"/>
          <w:sz w:val="24"/>
          <w:szCs w:val="24"/>
          <w:lang w:val="hy-AM"/>
        </w:rPr>
        <w:t xml:space="preserve"> ժամանակակից պահանջներին համապատասխան լսարանային և պ</w:t>
      </w:r>
      <w:r w:rsidR="001865EF" w:rsidRPr="00CD310C">
        <w:rPr>
          <w:rFonts w:ascii="GHEA Grapalat" w:hAnsi="GHEA Grapalat"/>
          <w:bCs/>
          <w:sz w:val="24"/>
          <w:szCs w:val="24"/>
          <w:lang w:val="hy-AM"/>
        </w:rPr>
        <w:t>րոֆեսորադասախոսական անձնակազմի համար նախատեսված տարածք:</w:t>
      </w:r>
      <w:r w:rsidR="001865EF" w:rsidRPr="00CD310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6D2F" w:rsidRPr="00CD310C" w:rsidRDefault="00556D2F" w:rsidP="00CD310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556D2F" w:rsidRPr="00CD310C" w:rsidRDefault="00556D2F" w:rsidP="00CD310C">
      <w:pPr>
        <w:autoSpaceDE w:val="0"/>
        <w:autoSpaceDN w:val="0"/>
        <w:adjustRightInd w:val="0"/>
        <w:spacing w:line="360" w:lineRule="auto"/>
        <w:ind w:left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5A0BB2" w:rsidRPr="00CD310C" w:rsidRDefault="00D97EFC" w:rsidP="00CD310C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Ներկայումս</w:t>
      </w:r>
      <w:r w:rsidR="00D76050"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Ճարտարապետության և շինարարության Հայաստանի ազգային համասարանում գործում է 5 ֆակուլտետ, որում ուսումնառվում են շուրջ 3000 ուսանող իսկ համալարանի բնականոն գործունեությունը ապահովում են շուրջ  600 պրոֆեսորադասախոսական, 170 ուսումնաօժանդակ, սպարկող և վարչական աշխատակիցները:</w:t>
      </w:r>
      <w:r w:rsidR="00C900D1" w:rsidRPr="00CD310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>Ճարտարապետության և շինարարության Հայաստանի ազգային համասարան</w:t>
      </w:r>
      <w:r w:rsidR="005A0BB2" w:rsidRPr="00CD310C">
        <w:rPr>
          <w:rFonts w:ascii="GHEA Grapalat" w:hAnsi="GHEA Grapalat"/>
          <w:sz w:val="24"/>
          <w:szCs w:val="24"/>
          <w:lang w:val="hy-AM"/>
        </w:rPr>
        <w:t xml:space="preserve">ը չունենալով բավարար լսարանային ֆոնդ գործող մի շարք գիտաարտադրական և փորձարարական լաբորատորիաները, օգտագործվում են </w:t>
      </w:r>
      <w:r w:rsidR="005A0BB2" w:rsidRPr="00CD310C">
        <w:rPr>
          <w:rFonts w:ascii="GHEA Grapalat" w:hAnsi="GHEA Grapalat"/>
          <w:sz w:val="24"/>
          <w:szCs w:val="24"/>
          <w:lang w:val="hy-AM"/>
        </w:rPr>
        <w:lastRenderedPageBreak/>
        <w:t>որպես լսարաններ, ինչը լուրջ խոչընդոտ է հանդիսանում լաբորատորիաների բնականոն գործունեությանը և չեն ծառայում որպես լիարժեք լսարաններ ուսումնական պրոցեսի նորմալ կազմակերպման համար: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40673E" w:rsidRPr="00CD310C" w:rsidRDefault="0040673E" w:rsidP="00CD310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2022-2023 թթ.</w:t>
      </w:r>
      <w:r w:rsidR="00D97EFC" w:rsidRPr="00CD310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Ճարտարապետություն և դիզային մասնագիտությամբ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ընդունվել է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մեծ թիվ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ով ուսոնողներ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ինչպես նաև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ներկայիս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ուսում</w:t>
      </w:r>
      <w:r w:rsidRPr="00CD310C">
        <w:rPr>
          <w:rFonts w:ascii="GHEA Grapalat" w:hAnsi="GHEA Grapalat" w:cs="Sylfaen"/>
          <w:sz w:val="24"/>
          <w:szCs w:val="24"/>
          <w:lang w:val="hy-AM"/>
        </w:rPr>
        <w:t>ն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առո</w:t>
      </w:r>
      <w:r w:rsidRPr="00CD310C">
        <w:rPr>
          <w:rFonts w:ascii="GHEA Grapalat" w:hAnsi="GHEA Grapalat" w:cs="Sylfaen"/>
          <w:sz w:val="24"/>
          <w:szCs w:val="24"/>
          <w:lang w:val="hy-AM"/>
        </w:rPr>
        <w:t>ղներին կրթական լիարժեք միջավայր ձևավորելու  համար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 xml:space="preserve"> անհրաժեշտ է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 ոչ ստանդարտ ուսանողական լսարաններ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առկայությունը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 xml:space="preserve">, ինչը պայմանավորված է 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գծագրական 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>տախտակների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և նկարչական 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 xml:space="preserve">մոլբերտների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ստացիոնար տեղակայմամբ</w:t>
      </w:r>
      <w:r w:rsidRPr="00CD310C">
        <w:rPr>
          <w:rFonts w:ascii="GHEA Grapalat" w:hAnsi="GHEA Grapalat" w:cs="Sylfaen"/>
          <w:sz w:val="24"/>
          <w:szCs w:val="24"/>
          <w:lang w:val="hy-AM"/>
        </w:rPr>
        <w:t>,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 xml:space="preserve"> որոնք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զբաղեցնում են ավելի մեծ տարածք քան սովորական ուսանողական </w:t>
      </w:r>
      <w:r w:rsidR="00C900D1" w:rsidRPr="00CD310C">
        <w:rPr>
          <w:rFonts w:ascii="GHEA Grapalat" w:hAnsi="GHEA Grapalat" w:cs="Sylfaen"/>
          <w:sz w:val="24"/>
          <w:szCs w:val="24"/>
          <w:lang w:val="hy-AM"/>
        </w:rPr>
        <w:t>լսարաններ</w:t>
      </w:r>
      <w:r w:rsidR="005A0BB2" w:rsidRPr="00CD310C">
        <w:rPr>
          <w:rFonts w:ascii="GHEA Grapalat" w:hAnsi="GHEA Grapalat" w:cs="Sylfaen"/>
          <w:sz w:val="24"/>
          <w:szCs w:val="24"/>
          <w:lang w:val="hy-AM"/>
        </w:rPr>
        <w:t xml:space="preserve">ը: </w:t>
      </w:r>
    </w:p>
    <w:p w:rsidR="00BF2712" w:rsidRPr="00CD310C" w:rsidRDefault="00C900D1" w:rsidP="00CD310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Հաշվի առնելով վերոնշյալը, անհրաժեշտություն է առաջանում</w:t>
      </w:r>
      <w:r w:rsidR="00382AB1"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2AB1" w:rsidRPr="00CD310C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AB1" w:rsidRPr="00CD310C">
        <w:rPr>
          <w:rFonts w:ascii="GHEA Grapalat" w:hAnsi="GHEA Grapalat" w:cs="Sylfaen"/>
          <w:sz w:val="24"/>
          <w:szCs w:val="24"/>
          <w:lang w:val="hy-AM"/>
        </w:rPr>
        <w:t>ստեղծել</w:t>
      </w:r>
      <w:r w:rsidR="00382AB1" w:rsidRPr="00CD310C">
        <w:rPr>
          <w:rFonts w:ascii="GHEA Grapalat" w:hAnsi="GHEA Grapalat"/>
          <w:sz w:val="24"/>
          <w:szCs w:val="24"/>
          <w:lang w:val="hy-AM"/>
        </w:rPr>
        <w:t xml:space="preserve"> ուսումնա</w:t>
      </w:r>
      <w:r w:rsidR="006167D0" w:rsidRPr="00CD310C">
        <w:rPr>
          <w:rFonts w:ascii="GHEA Grapalat" w:hAnsi="GHEA Grapalat"/>
          <w:sz w:val="24"/>
          <w:szCs w:val="24"/>
          <w:lang w:val="hy-AM"/>
        </w:rPr>
        <w:t>գիտական</w:t>
      </w:r>
      <w:r w:rsidR="00382AB1" w:rsidRPr="00CD310C">
        <w:rPr>
          <w:rFonts w:ascii="GHEA Grapalat" w:hAnsi="GHEA Grapalat"/>
          <w:sz w:val="24"/>
          <w:szCs w:val="24"/>
          <w:lang w:val="hy-AM"/>
        </w:rPr>
        <w:t xml:space="preserve">  նշանակության համապատասխան միջավայր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2AB1" w:rsidRPr="00CD310C">
        <w:rPr>
          <w:rFonts w:ascii="GHEA Grapalat" w:hAnsi="GHEA Grapalat" w:cs="Sylfaen"/>
          <w:sz w:val="24"/>
          <w:szCs w:val="24"/>
          <w:lang w:val="hy-AM"/>
        </w:rPr>
        <w:t>ընդլայնելով համալսարանի լսարանյին ֆոնդը:</w:t>
      </w:r>
      <w:r w:rsidRPr="00CD310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A0BB2" w:rsidRPr="00CD310C" w:rsidRDefault="00BF2712" w:rsidP="00CD310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«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ազգային Ագրարային համալսարան» հիմնադրամի </w:t>
      </w:r>
      <w:r w:rsidR="00533574"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1-ին </w:t>
      </w:r>
      <w:r w:rsidRPr="00CD310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մասնաշենքի 5-րդ հարկի տարածքը գտնվում է անբարեկարգ, չվերանորոգված վիճակում: Ճարտարապետության և շինարարության Հայաստանի ազգային համալսարանը ծրագրի իրականացման դեպքում պատրաստ է իր միջոցների հաշվին տեղադրել նոր վերելակ,   կատարել ամբողջական վերանորոգման, բարեկարգման, կահավորման, ջեռուցման և այլ անհրաժեշտ ենթակառուցվածքային աշխատանքներ, ինչի արդյունքում հնարավոր կլինի ապահովել լիարժեք ուսումնագիտական միջավայիր ուսանողների համար:</w:t>
      </w:r>
    </w:p>
    <w:p w:rsidR="00D97EFC" w:rsidRPr="00CD310C" w:rsidRDefault="00D97EFC" w:rsidP="00CD310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556D2F" w:rsidRPr="00CD310C" w:rsidRDefault="00556D2F" w:rsidP="00CD310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74A82" w:rsidRPr="00CD310C" w:rsidRDefault="00C74A82" w:rsidP="00CD310C">
      <w:pPr>
        <w:pStyle w:val="ListParagraph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74A82" w:rsidRPr="00CD310C" w:rsidRDefault="00C74A82" w:rsidP="00CD310C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Ազգային և միջազգային աշխատաշուկայի պահանջներով և չափո</w:t>
      </w:r>
      <w:r w:rsidR="002B1BBF" w:rsidRPr="00CD310C">
        <w:rPr>
          <w:rFonts w:ascii="GHEA Grapalat" w:hAnsi="GHEA Grapalat" w:cs="Sylfaen"/>
          <w:sz w:val="24"/>
          <w:szCs w:val="24"/>
          <w:lang w:val="hy-AM"/>
        </w:rPr>
        <w:t>րո</w:t>
      </w:r>
      <w:r w:rsidRPr="00CD310C">
        <w:rPr>
          <w:rFonts w:ascii="GHEA Grapalat" w:hAnsi="GHEA Grapalat" w:cs="Sylfaen"/>
          <w:sz w:val="24"/>
          <w:szCs w:val="24"/>
          <w:lang w:val="hy-AM"/>
        </w:rPr>
        <w:t>շիչներով սահմանված որակյալ և մրցունակ կրթական ծրագրերի իրականացում։</w:t>
      </w:r>
    </w:p>
    <w:p w:rsidR="00C74A82" w:rsidRPr="00CD310C" w:rsidRDefault="00C74A82" w:rsidP="00CD310C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Միջազգային մակարդակում մրցունակ գիտահետազոտական աշխատանքների իրականացում, նորարարական լուծումների առաջադրում և տեղայնացում: </w:t>
      </w:r>
    </w:p>
    <w:p w:rsidR="00C74A82" w:rsidRPr="00CD310C" w:rsidRDefault="00C74A82" w:rsidP="00CD310C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lastRenderedPageBreak/>
        <w:t>Երկրի կարիքներով պայմանավորված և զարգացման ծրագրերին համահունչ գիտական հետազոտությունների ընդլայնում՝ հաշվի առնելով նաև ոլորտի մարտահրավերներն ու միտումները:</w:t>
      </w:r>
    </w:p>
    <w:p w:rsidR="00C74A82" w:rsidRPr="00CD310C" w:rsidRDefault="00C74A82" w:rsidP="00CD310C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Միջազգային հեղինակավոր բուհերի հետ համատ</w:t>
      </w:r>
      <w:r w:rsidR="00FC5520" w:rsidRPr="00FC5520">
        <w:rPr>
          <w:rFonts w:ascii="GHEA Grapalat" w:hAnsi="GHEA Grapalat" w:cs="Sylfaen"/>
          <w:sz w:val="24"/>
          <w:szCs w:val="24"/>
          <w:lang w:val="hy-AM"/>
        </w:rPr>
        <w:t>Պ</w:t>
      </w:r>
      <w:r w:rsidRPr="00CD310C">
        <w:rPr>
          <w:rFonts w:ascii="GHEA Grapalat" w:hAnsi="GHEA Grapalat" w:cs="Sylfaen"/>
          <w:sz w:val="24"/>
          <w:szCs w:val="24"/>
          <w:lang w:val="hy-AM"/>
        </w:rPr>
        <w:t>եղ կրթական ծրագրերի իրականացում, գիտակրթական ծրագրերին մասնակցություն (այդ թվում համակարգողի կարգավիճակով), կրթական ծրագրերի միջազգային հավատարմագրում, ուսանողների թվի ավելացում (նաև օտարերկրացի)։</w:t>
      </w:r>
    </w:p>
    <w:p w:rsidR="00556D2F" w:rsidRPr="00CD310C" w:rsidRDefault="00556D2F" w:rsidP="00CD310C">
      <w:pPr>
        <w:pStyle w:val="NormalWeb"/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556D2F" w:rsidRPr="00CD310C" w:rsidRDefault="00556D2F" w:rsidP="00CD310C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CD310C">
        <w:rPr>
          <w:rFonts w:ascii="GHEA Grapalat" w:hAnsi="GHEA Grapalat" w:cs="Sylfaen"/>
          <w:b/>
          <w:lang w:val="hy-AM"/>
        </w:rPr>
        <w:t xml:space="preserve">Կարգավորման նպատակը և բնույթը </w:t>
      </w:r>
    </w:p>
    <w:p w:rsidR="00556D2F" w:rsidRPr="00CD310C" w:rsidRDefault="00556D2F" w:rsidP="00CD310C">
      <w:pPr>
        <w:pStyle w:val="NormalWeb"/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</w:p>
    <w:p w:rsidR="00BA7AC0" w:rsidRPr="00CD310C" w:rsidRDefault="0091553B" w:rsidP="00CD310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&lt;&lt;Ճարտարապետության և շինարարության Հայաստանի ազգային համասարան&gt;&gt; հիմնադրամին</w:t>
      </w:r>
      <w:r w:rsidR="00FB0B7F"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4A82" w:rsidRPr="00CD310C">
        <w:rPr>
          <w:rFonts w:ascii="GHEA Grapalat" w:hAnsi="GHEA Grapalat" w:cs="Sylfaen"/>
          <w:sz w:val="24"/>
          <w:szCs w:val="24"/>
          <w:lang w:val="hy-AM"/>
        </w:rPr>
        <w:t xml:space="preserve">անհատույց օգտագործման իրավունքով </w:t>
      </w:r>
      <w:r w:rsidR="00D2474F">
        <w:rPr>
          <w:rFonts w:ascii="GHEA Grapalat" w:hAnsi="GHEA Grapalat"/>
          <w:sz w:val="24"/>
          <w:szCs w:val="24"/>
          <w:lang w:val="hy-AM"/>
        </w:rPr>
        <w:t xml:space="preserve">2,524.7 </w:t>
      </w:r>
      <w:bookmarkStart w:id="0" w:name="_GoBack"/>
      <w:bookmarkEnd w:id="0"/>
      <w:r w:rsidR="00D76050" w:rsidRPr="00CD310C">
        <w:rPr>
          <w:rFonts w:ascii="GHEA Grapalat" w:hAnsi="GHEA Grapalat"/>
          <w:sz w:val="24"/>
          <w:szCs w:val="24"/>
          <w:lang w:val="hy-AM"/>
        </w:rPr>
        <w:t>մ</w:t>
      </w:r>
      <w:r w:rsidR="00D76050" w:rsidRPr="00CD310C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="00C74A82" w:rsidRPr="00CD310C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 w:rsidR="00C74A82" w:rsidRPr="00CD310C">
        <w:rPr>
          <w:rFonts w:ascii="GHEA Grapalat" w:hAnsi="GHEA Grapalat" w:cs="Sylfaen"/>
          <w:sz w:val="24"/>
          <w:szCs w:val="24"/>
          <w:lang w:val="hy-AM"/>
        </w:rPr>
        <w:t>մակերեսով տարածքի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0B7F" w:rsidRPr="00CD310C">
        <w:rPr>
          <w:rFonts w:ascii="GHEA Grapalat" w:hAnsi="GHEA Grapalat" w:cs="Sylfaen"/>
          <w:sz w:val="24"/>
          <w:szCs w:val="24"/>
          <w:lang w:val="hy-AM"/>
        </w:rPr>
        <w:t xml:space="preserve">հատկացման դեպքում </w:t>
      </w:r>
      <w:r w:rsidRPr="00CD310C">
        <w:rPr>
          <w:rFonts w:ascii="GHEA Grapalat" w:hAnsi="GHEA Grapalat"/>
          <w:sz w:val="24"/>
          <w:szCs w:val="24"/>
          <w:lang w:val="hy-AM"/>
        </w:rPr>
        <w:t xml:space="preserve"> կստեղծվի ուսումնա</w:t>
      </w:r>
      <w:r w:rsidR="006167D0" w:rsidRPr="00CD310C">
        <w:rPr>
          <w:rFonts w:ascii="GHEA Grapalat" w:hAnsi="GHEA Grapalat"/>
          <w:sz w:val="24"/>
          <w:szCs w:val="24"/>
          <w:lang w:val="hy-AM"/>
        </w:rPr>
        <w:t>գիտական</w:t>
      </w:r>
      <w:r w:rsidRPr="00CD310C">
        <w:rPr>
          <w:rFonts w:ascii="GHEA Grapalat" w:hAnsi="GHEA Grapalat"/>
          <w:sz w:val="24"/>
          <w:szCs w:val="24"/>
          <w:lang w:val="hy-AM"/>
        </w:rPr>
        <w:t xml:space="preserve">  նշանակության միջավայր, որը իրենից կներկայացնի ժամանակակից պահանջներին համապատասխան լսարանային և պ</w:t>
      </w:r>
      <w:r w:rsidRPr="00CD310C">
        <w:rPr>
          <w:rFonts w:ascii="GHEA Grapalat" w:hAnsi="GHEA Grapalat"/>
          <w:bCs/>
          <w:sz w:val="24"/>
          <w:szCs w:val="24"/>
          <w:lang w:val="hy-AM"/>
        </w:rPr>
        <w:t xml:space="preserve">րոֆեսորադասախոսական անձնակազմի համար նախատեսված </w:t>
      </w:r>
      <w:r w:rsidR="00C74A82" w:rsidRPr="00CD310C">
        <w:rPr>
          <w:rFonts w:ascii="GHEA Grapalat" w:hAnsi="GHEA Grapalat"/>
          <w:bCs/>
          <w:sz w:val="24"/>
          <w:szCs w:val="24"/>
          <w:lang w:val="hy-AM"/>
        </w:rPr>
        <w:t xml:space="preserve">միջավայր, ինչի արդյունքում </w:t>
      </w:r>
      <w:r w:rsidRPr="00CD310C">
        <w:rPr>
          <w:rFonts w:ascii="GHEA Grapalat" w:hAnsi="GHEA Grapalat"/>
          <w:sz w:val="24"/>
          <w:szCs w:val="24"/>
          <w:lang w:val="hy-AM"/>
        </w:rPr>
        <w:t>հնարավորություն կընձեռ</w:t>
      </w:r>
      <w:r w:rsidR="00C74A82" w:rsidRPr="00CD310C">
        <w:rPr>
          <w:rFonts w:ascii="GHEA Grapalat" w:hAnsi="GHEA Grapalat"/>
          <w:sz w:val="24"/>
          <w:szCs w:val="24"/>
          <w:lang w:val="hy-AM"/>
        </w:rPr>
        <w:t>նվ</w:t>
      </w:r>
      <w:r w:rsidRPr="00CD310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74A82" w:rsidRPr="00CD310C">
        <w:rPr>
          <w:rFonts w:ascii="GHEA Grapalat" w:hAnsi="GHEA Grapalat"/>
          <w:sz w:val="24"/>
          <w:szCs w:val="24"/>
          <w:lang w:val="hy-AM"/>
        </w:rPr>
        <w:t>հ</w:t>
      </w:r>
      <w:r w:rsidRPr="00CD310C">
        <w:rPr>
          <w:rFonts w:ascii="GHEA Grapalat" w:hAnsi="GHEA Grapalat"/>
          <w:sz w:val="24"/>
          <w:szCs w:val="24"/>
          <w:lang w:val="hy-AM"/>
        </w:rPr>
        <w:t>ամալսարանի կրթական գործունեության ընթացքում՝ Ճարտարապետության, Շինարարության, Դիզայնի, Քաղաքային տնտեսության և էկոլոգիայի, Կառավարման և տեխնոլոգիայի ֆակուլտետների ուսանողներին ապահովել միջազգային չափանիշներին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համապատասխան հատուկ կահավորված լսարաներով, ինչը նաև կապահովի գրավչությունը նշված ֆակուլտետներում սովորելու համար: </w:t>
      </w:r>
    </w:p>
    <w:p w:rsidR="007932AD" w:rsidRPr="00CD310C" w:rsidRDefault="00BA7AC0" w:rsidP="00CD310C">
      <w:pPr>
        <w:pStyle w:val="ListParagraph"/>
        <w:spacing w:line="360" w:lineRule="auto"/>
        <w:ind w:left="33" w:hanging="142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  <w:r w:rsidR="005C2C60">
        <w:rPr>
          <w:rFonts w:ascii="GHEA Grapalat" w:eastAsia="Times New Roman" w:hAnsi="GHEA Grapalat" w:cs="Tahoma"/>
          <w:sz w:val="24"/>
          <w:szCs w:val="24"/>
          <w:lang w:val="hy-AM" w:eastAsia="ru-RU"/>
        </w:rPr>
        <w:tab/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ՀՀ կառավարության  </w:t>
      </w:r>
      <w:r w:rsidR="00104017">
        <w:rPr>
          <w:rFonts w:ascii="GHEA Grapalat" w:eastAsia="Times New Roman" w:hAnsi="GHEA Grapalat" w:cs="Tahoma"/>
          <w:sz w:val="24"/>
          <w:szCs w:val="24"/>
          <w:lang w:val="hy-AM" w:eastAsia="ru-RU"/>
        </w:rPr>
        <w:t>13.02.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2014թ.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««Երևանի ճարտարապետության և շինարարության պետական համալսարան» պետական ոչ առև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տրային կազմակերպությունը «Ճ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արտարապետության շինարարության </w:t>
      </w:r>
      <w:r w:rsidR="00881C0A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Հ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այաստանի ազգային համալսարան» հիմնադրամի վերակազմավորելու մասին» 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N 80-Ն որոշմամբ հիմնադրամի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կանոնադրական նպատակները իրականացնելու նպատակով հիմնադիրը</w:t>
      </w:r>
      <w:r w:rsidR="00881C0A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վերջինիս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881C0A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տրամադրել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է անշարժ գույք, առանց հիմնադրամի կողմից ծրագիր ներկայացնելու</w:t>
      </w:r>
      <w:r w:rsidR="006466D0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պահանջի: Ներկայումս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հիմնադրամի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 xml:space="preserve">կանոնադրական նպատակները </w:t>
      </w:r>
      <w:r w:rsidR="006466D0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լիարժեք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իրականացնելու նպատակով հիմնադիրը </w:t>
      </w:r>
      <w:r w:rsidR="00CD310C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համաձայն ՀՀ կառավարության 17.02.2011թ. հ.304-Ն   որոշմամբ հաստատված կարգի 1-ին կետի 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իր կողմից հիմնադրամին </w:t>
      </w:r>
      <w:r w:rsidR="00881C0A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տրամադրո</w:t>
      </w:r>
      <w:r w:rsidR="00CD310C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ւ</w:t>
      </w:r>
      <w:r w:rsidR="00881C0A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է</w:t>
      </w:r>
      <w:r w:rsidR="006466D0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նոր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անշարժ գույք, առանց </w:t>
      </w:r>
      <w:r w:rsidR="00104017" w:rsidRPr="0010401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գործարար </w:t>
      </w:r>
      <w:r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ծրագիր պահանջելու:</w:t>
      </w:r>
      <w:r w:rsidR="00CD310C" w:rsidRPr="00CD31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310C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17.02.2011թ. հ.304-Ն   </w:t>
      </w:r>
      <w:r w:rsidR="00CD310C" w:rsidRPr="00CD310C">
        <w:rPr>
          <w:rFonts w:ascii="GHEA Grapalat" w:eastAsia="Calibri" w:hAnsi="GHEA Grapalat"/>
          <w:bCs/>
          <w:sz w:val="24"/>
          <w:szCs w:val="24"/>
          <w:lang w:val="hy-AM"/>
        </w:rPr>
        <w:t xml:space="preserve">«Ճարտարապետության և շինարարության Հայաստանի ազգային համալսարան» </w:t>
      </w:r>
      <w:r w:rsidR="00CD310C" w:rsidRPr="00CD310C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="00CD310C" w:rsidRPr="00CD310C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տրամադրվելիք անհատույց օգտագործման տարածքի համար չեն կիրառվում Հայաստանի Հանրապետության կառավարության 2011 թվականի փետրվարի 17-ի N 304-Ն որոշմամբ հաստատված կարգի 5-րդ և 6.2-րդ կետերով, քանի որ 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104017">
        <w:rPr>
          <w:rFonts w:ascii="GHEA Grapalat" w:eastAsia="Times New Roman" w:hAnsi="GHEA Grapalat" w:cs="Tahoma"/>
          <w:sz w:val="24"/>
          <w:szCs w:val="24"/>
          <w:lang w:val="hy-AM" w:eastAsia="ru-RU"/>
        </w:rPr>
        <w:t>նշված</w:t>
      </w:r>
      <w:r w:rsidR="00CD310C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կետերը</w:t>
      </w:r>
      <w:r w:rsidR="0010401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վերաբեր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ում են այն հիմնադրամներին, որոնք չեն ստեղծվել պետության կողմից, և դրանց  անշարժ գույքն անհատույց օգտագործման </w:t>
      </w:r>
      <w:r w:rsidR="00104017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իրավունքով տրամադրվում է, եթե </w:t>
      </w:r>
      <w:r w:rsidR="007932AD" w:rsidRPr="00CD310C">
        <w:rPr>
          <w:rFonts w:ascii="GHEA Grapalat" w:eastAsia="Times New Roman" w:hAnsi="GHEA Grapalat" w:cs="Tahoma"/>
          <w:sz w:val="24"/>
          <w:szCs w:val="24"/>
          <w:lang w:val="hy-AM" w:eastAsia="ru-RU"/>
        </w:rPr>
        <w:t>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զարգացմանը:</w:t>
      </w:r>
    </w:p>
    <w:p w:rsidR="00556D2F" w:rsidRPr="00CD310C" w:rsidRDefault="00556D2F" w:rsidP="00CD310C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 </w:t>
      </w:r>
    </w:p>
    <w:p w:rsidR="00556D2F" w:rsidRPr="00CD310C" w:rsidRDefault="00556D2F" w:rsidP="00CD310C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Pr="00CD310C" w:rsidRDefault="00556D2F" w:rsidP="00CD310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607BED" w:rsidRPr="00CD310C" w:rsidRDefault="00607BED" w:rsidP="00CD310C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7BED" w:rsidRPr="00CD310C" w:rsidRDefault="00607BED" w:rsidP="00CD310C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D310C">
        <w:rPr>
          <w:rFonts w:ascii="GHEA Grapalat" w:hAnsi="GHEA Grapalat"/>
          <w:sz w:val="24"/>
          <w:szCs w:val="24"/>
          <w:lang w:val="hy-AM"/>
        </w:rPr>
        <w:t>Լուծվելով Համալսարանին խիստ անհրաժեշտ գիտակրթական միջավայրի բարելավման հարցը  հնարավորություն կընձեռվի՝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t>Մեծացնել</w:t>
      </w:r>
      <w:r w:rsidRPr="00CD310C">
        <w:rPr>
          <w:rFonts w:ascii="GHEA Grapalat" w:hAnsi="GHEA Grapalat" w:cs="Sylfaen"/>
          <w:sz w:val="24"/>
          <w:szCs w:val="24"/>
          <w:lang w:val="hy-AM"/>
        </w:rPr>
        <w:t xml:space="preserve"> գիտահետազոտական</w:t>
      </w:r>
      <w:r w:rsidRPr="00CD310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sz w:val="24"/>
          <w:szCs w:val="24"/>
          <w:lang w:val="hy-AM"/>
        </w:rPr>
        <w:t>և</w:t>
      </w:r>
      <w:r w:rsidRPr="00CD310C">
        <w:rPr>
          <w:rFonts w:ascii="GHEA Grapalat" w:hAnsi="GHEA Grapalat" w:cs="Calibri"/>
          <w:sz w:val="24"/>
          <w:szCs w:val="24"/>
          <w:lang w:val="hy-AM"/>
        </w:rPr>
        <w:t xml:space="preserve"> նորարարական աշխատանքներում երիտասարդների ներգրավվածությունը։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t xml:space="preserve">Ապահովել օտարերկրյա ուսանողների աշխարհագրության ընդլայնումը և գրավիչ գիտակրթական միջավայրի ապահովումը։ 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Կազմակերպել Համալսարանում միջազգային չափորոշիչներին համապատասխան և օտարալեզու մրցունակ կրթական ծրագրերի իրականացում բարձրագույն կրթության բոլոր երեք մակարդակներում։ 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t>Իրականացնել բարձր որակավորում ունեցող անձնակազմի հավաքագրման, ներգրավման և պահպանման աշխատանքներ: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t>Ներդնել համապատասխան ծրագրային ապահովումներ, ձեռք բերել ժամանակակից սարքեր, վերապատրաստել մասնագետներ։</w:t>
      </w:r>
    </w:p>
    <w:p w:rsidR="00C74A82" w:rsidRPr="00CD310C" w:rsidRDefault="00C74A82" w:rsidP="00CD310C">
      <w:pPr>
        <w:numPr>
          <w:ilvl w:val="0"/>
          <w:numId w:val="4"/>
        </w:numPr>
        <w:spacing w:after="20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D310C">
        <w:rPr>
          <w:rFonts w:ascii="GHEA Grapalat" w:hAnsi="GHEA Grapalat" w:cs="Calibri"/>
          <w:sz w:val="24"/>
          <w:szCs w:val="24"/>
          <w:lang w:val="hy-AM"/>
        </w:rPr>
        <w:t>Մասնակցել տեղական և միջազգային ծրագրերի, ներգրավել դրամաշնորհային միջոցներ։</w:t>
      </w:r>
    </w:p>
    <w:p w:rsidR="006167D0" w:rsidRPr="00CD310C" w:rsidRDefault="006167D0" w:rsidP="00CD31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D310C">
        <w:rPr>
          <w:rFonts w:ascii="GHEA Grapalat" w:hAnsi="GHEA Grapalat" w:cs="Arial Armenian"/>
          <w:b/>
          <w:sz w:val="24"/>
          <w:szCs w:val="24"/>
          <w:lang w:val="hy-AM"/>
        </w:rPr>
        <w:t>Նախագծի ընդունմամբ</w:t>
      </w:r>
      <w:r w:rsidRPr="00CD31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D31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չի նախատեսվում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և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CD310C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CD310C">
        <w:rPr>
          <w:rFonts w:ascii="GHEA Grapalat" w:hAnsi="GHEA Grapalat" w:cs="Sylfaen"/>
          <w:b/>
          <w:sz w:val="24"/>
          <w:szCs w:val="24"/>
          <w:lang w:val="hy-AM"/>
        </w:rPr>
        <w:t>ավելացում:</w:t>
      </w:r>
    </w:p>
    <w:p w:rsidR="006167D0" w:rsidRPr="00CD310C" w:rsidRDefault="006167D0" w:rsidP="00CD310C">
      <w:pPr>
        <w:pStyle w:val="ListParagraph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07BED" w:rsidRPr="00CD310C" w:rsidRDefault="00556D2F" w:rsidP="00CD310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310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Կապը ռազմավարական փաստաթղթերի հետ.</w:t>
      </w:r>
    </w:p>
    <w:p w:rsidR="002B1BBF" w:rsidRPr="00CD310C" w:rsidRDefault="00EC207E" w:rsidP="00CD310C">
      <w:pPr>
        <w:shd w:val="clear" w:color="auto" w:fill="FFFFFF"/>
        <w:spacing w:after="0" w:line="360" w:lineRule="auto"/>
        <w:ind w:left="709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նախագի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ծը բխում է </w:t>
      </w:r>
      <w:r w:rsidR="004158CD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2019 թվականի փետրվարի 8-ի N 65-Ա որոշման Հավելվածի 4.4 կետ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AB110A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Կրթության և գիտության բաժնի Բարձրագույն</w:t>
      </w:r>
      <w:r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կրթության ոլորտի բարեփոխումներ</w:t>
      </w:r>
      <w:r w:rsidR="00AB110A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  պարբերություն</w:t>
      </w:r>
      <w:r w:rsidR="00411C1C" w:rsidRPr="00CD31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ից:</w:t>
      </w:r>
    </w:p>
    <w:sectPr w:rsidR="002B1BBF" w:rsidRPr="00CD310C" w:rsidSect="00556D2F">
      <w:pgSz w:w="12240" w:h="15840"/>
      <w:pgMar w:top="567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A496E"/>
    <w:multiLevelType w:val="hybridMultilevel"/>
    <w:tmpl w:val="B8089606"/>
    <w:lvl w:ilvl="0" w:tplc="039A8326">
      <w:start w:val="1"/>
      <w:numFmt w:val="decimal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03B52"/>
    <w:multiLevelType w:val="hybridMultilevel"/>
    <w:tmpl w:val="CE900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45129"/>
    <w:multiLevelType w:val="hybridMultilevel"/>
    <w:tmpl w:val="8E12C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6798E"/>
    <w:multiLevelType w:val="hybridMultilevel"/>
    <w:tmpl w:val="C52E1E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C378E"/>
    <w:rsid w:val="00104017"/>
    <w:rsid w:val="001863E5"/>
    <w:rsid w:val="001865EF"/>
    <w:rsid w:val="0023456C"/>
    <w:rsid w:val="00281E7C"/>
    <w:rsid w:val="002B1BBF"/>
    <w:rsid w:val="002F7F9E"/>
    <w:rsid w:val="00301098"/>
    <w:rsid w:val="003340CA"/>
    <w:rsid w:val="00382AB1"/>
    <w:rsid w:val="00402E31"/>
    <w:rsid w:val="0040673E"/>
    <w:rsid w:val="00411C1C"/>
    <w:rsid w:val="004158CD"/>
    <w:rsid w:val="004C5EB1"/>
    <w:rsid w:val="00533574"/>
    <w:rsid w:val="00533EAC"/>
    <w:rsid w:val="00556D2F"/>
    <w:rsid w:val="005A0BB2"/>
    <w:rsid w:val="005C2C60"/>
    <w:rsid w:val="00607BED"/>
    <w:rsid w:val="006167D0"/>
    <w:rsid w:val="006466D0"/>
    <w:rsid w:val="006800BF"/>
    <w:rsid w:val="007624D3"/>
    <w:rsid w:val="00780C0D"/>
    <w:rsid w:val="007932AD"/>
    <w:rsid w:val="007F5723"/>
    <w:rsid w:val="00804F91"/>
    <w:rsid w:val="00845EDD"/>
    <w:rsid w:val="00881C0A"/>
    <w:rsid w:val="0091553B"/>
    <w:rsid w:val="00A74B38"/>
    <w:rsid w:val="00AB110A"/>
    <w:rsid w:val="00B173CD"/>
    <w:rsid w:val="00BA7AC0"/>
    <w:rsid w:val="00BE1144"/>
    <w:rsid w:val="00BF2712"/>
    <w:rsid w:val="00C74A82"/>
    <w:rsid w:val="00C900D1"/>
    <w:rsid w:val="00CB75FA"/>
    <w:rsid w:val="00CD310C"/>
    <w:rsid w:val="00CF1E43"/>
    <w:rsid w:val="00D2474F"/>
    <w:rsid w:val="00D503A0"/>
    <w:rsid w:val="00D76050"/>
    <w:rsid w:val="00D97EFC"/>
    <w:rsid w:val="00DE70EC"/>
    <w:rsid w:val="00EC207E"/>
    <w:rsid w:val="00F55230"/>
    <w:rsid w:val="00FB0B7F"/>
    <w:rsid w:val="00FC378E"/>
    <w:rsid w:val="00FC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C32D2-0373-4171-92F7-88AE2407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53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7EFC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74A8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A7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A76E5-BE46-4A18-85A2-C5CF999C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https://mul2-edu.gov.am/tasks/1179398/oneclick/3809446d168d9494cc5a122a8a376269dd195cd01b12e4e4933b0db798ac171e.docx?token=e82b312e991fcae6c2b852fb74d1aab1</cp:keywords>
  <dc:description/>
  <cp:lastModifiedBy>Sona Avetisyan</cp:lastModifiedBy>
  <cp:revision>31</cp:revision>
  <cp:lastPrinted>2022-11-24T22:41:00Z</cp:lastPrinted>
  <dcterms:created xsi:type="dcterms:W3CDTF">2022-04-28T10:58:00Z</dcterms:created>
  <dcterms:modified xsi:type="dcterms:W3CDTF">2023-01-12T07:06:00Z</dcterms:modified>
</cp:coreProperties>
</file>