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F033" w14:textId="77777777" w:rsidR="004A6032" w:rsidRPr="00A125C3" w:rsidRDefault="004A6032" w:rsidP="004A6032">
      <w:pPr>
        <w:spacing w:line="360" w:lineRule="auto"/>
        <w:jc w:val="right"/>
        <w:rPr>
          <w:rFonts w:ascii="GHEA Grapalat" w:hAnsi="GHEA Grapalat" w:cs="Sylfaen"/>
          <w:lang w:val="af-ZA" w:eastAsia="en-US"/>
        </w:rPr>
      </w:pPr>
      <w:r w:rsidRPr="00B71F12">
        <w:rPr>
          <w:rFonts w:ascii="GHEA Grapalat" w:hAnsi="GHEA Grapalat" w:cs="Sylfaen"/>
          <w:lang w:val="hy-AM" w:eastAsia="en-US"/>
        </w:rPr>
        <w:t>ՆԱԽԱԳԻԾ</w:t>
      </w:r>
    </w:p>
    <w:p w14:paraId="69ECA260" w14:textId="77777777" w:rsidR="004A6032" w:rsidRPr="004D7914" w:rsidRDefault="004A6032" w:rsidP="004A603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 w:val="16"/>
          <w:szCs w:val="16"/>
          <w:lang w:val="af-ZA" w:eastAsia="en-US"/>
        </w:rPr>
      </w:pPr>
    </w:p>
    <w:p w14:paraId="361E3283" w14:textId="77777777" w:rsidR="004A6032" w:rsidRPr="00A125C3" w:rsidRDefault="004A6032" w:rsidP="004A603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af-ZA" w:eastAsia="en-US"/>
        </w:rPr>
      </w:pPr>
      <w:r w:rsidRPr="00B71F12">
        <w:rPr>
          <w:rFonts w:ascii="GHEA Grapalat" w:hAnsi="GHEA Grapalat" w:cs="Sylfaen"/>
          <w:lang w:val="hy-AM" w:eastAsia="en-US"/>
        </w:rPr>
        <w:t>ՀԱՅԱ</w:t>
      </w:r>
      <w:r w:rsidRPr="00A125C3">
        <w:rPr>
          <w:rFonts w:ascii="GHEA Grapalat" w:hAnsi="GHEA Grapalat" w:cs="Times Armenian"/>
          <w:lang w:val="af-ZA" w:eastAsia="en-US"/>
        </w:rPr>
        <w:t>U</w:t>
      </w:r>
      <w:r w:rsidRPr="00B71F12">
        <w:rPr>
          <w:rFonts w:ascii="GHEA Grapalat" w:hAnsi="GHEA Grapalat" w:cs="Sylfaen"/>
          <w:lang w:val="hy-AM" w:eastAsia="en-US"/>
        </w:rPr>
        <w:t>ՏԱՆԻ</w:t>
      </w:r>
      <w:r w:rsidRPr="00A125C3">
        <w:rPr>
          <w:rFonts w:ascii="GHEA Grapalat" w:hAnsi="GHEA Grapalat" w:cs="Times Armenian"/>
          <w:lang w:val="af-ZA" w:eastAsia="en-US"/>
        </w:rPr>
        <w:t xml:space="preserve"> </w:t>
      </w:r>
      <w:r w:rsidRPr="00B71F12">
        <w:rPr>
          <w:rFonts w:ascii="GHEA Grapalat" w:hAnsi="GHEA Grapalat" w:cs="Sylfaen"/>
          <w:lang w:val="hy-AM" w:eastAsia="en-US"/>
        </w:rPr>
        <w:t>ՀԱՆՐԱՊԵՏՈՒԹՅԱՆ</w:t>
      </w:r>
    </w:p>
    <w:p w14:paraId="3F84AC2C" w14:textId="77777777" w:rsidR="004A6032" w:rsidRPr="003C3ADF" w:rsidRDefault="004A6032" w:rsidP="004A603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af-ZA" w:eastAsia="en-US"/>
        </w:rPr>
      </w:pPr>
      <w:r w:rsidRPr="00A125C3">
        <w:rPr>
          <w:rFonts w:ascii="GHEA Grapalat" w:hAnsi="GHEA Grapalat" w:cs="IRTEK Courier"/>
          <w:lang w:val="af-ZA" w:eastAsia="en-US"/>
        </w:rPr>
        <w:t>O</w:t>
      </w:r>
      <w:r w:rsidRPr="00B71F12">
        <w:rPr>
          <w:rFonts w:ascii="GHEA Grapalat" w:hAnsi="GHEA Grapalat" w:cs="Sylfaen"/>
          <w:lang w:val="hy-AM" w:eastAsia="en-US"/>
        </w:rPr>
        <w:t>ՐԵՆՔԸ</w:t>
      </w:r>
    </w:p>
    <w:p w14:paraId="5FCDF2FE" w14:textId="77777777" w:rsidR="004A6032" w:rsidRPr="004D7914" w:rsidRDefault="004A6032" w:rsidP="004A6032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16"/>
          <w:szCs w:val="16"/>
          <w:lang w:val="af-ZA" w:eastAsia="en-US"/>
        </w:rPr>
      </w:pPr>
    </w:p>
    <w:p w14:paraId="7AEFE066" w14:textId="77777777" w:rsidR="004A6032" w:rsidRPr="0022560E" w:rsidRDefault="004A6032" w:rsidP="004A6032">
      <w:pPr>
        <w:ind w:firstLine="720"/>
        <w:jc w:val="center"/>
        <w:outlineLvl w:val="2"/>
        <w:rPr>
          <w:rFonts w:ascii="GHEA Grapalat" w:hAnsi="GHEA Grapalat"/>
          <w:b/>
          <w:bCs/>
          <w:lang w:val="af-ZA"/>
        </w:rPr>
      </w:pPr>
      <w:r w:rsidRPr="00E33E63">
        <w:rPr>
          <w:rFonts w:ascii="GHEA Grapalat" w:hAnsi="GHEA Grapalat"/>
          <w:b/>
          <w:bCs/>
          <w:lang w:val="af-ZA"/>
        </w:rPr>
        <w:t>«</w:t>
      </w:r>
      <w:r w:rsidRPr="00B71F12">
        <w:rPr>
          <w:rFonts w:ascii="GHEA Grapalat" w:hAnsi="GHEA Grapalat"/>
          <w:b/>
          <w:bCs/>
          <w:lang w:val="hy-AM"/>
        </w:rPr>
        <w:t>ՊԵՏԱԿԱՆ</w:t>
      </w:r>
      <w:r w:rsidRPr="00E33E63">
        <w:rPr>
          <w:rFonts w:ascii="GHEA Grapalat" w:hAnsi="GHEA Grapalat"/>
          <w:b/>
          <w:bCs/>
          <w:lang w:val="af-ZA"/>
        </w:rPr>
        <w:t> </w:t>
      </w:r>
      <w:r w:rsidRPr="00B71F12">
        <w:rPr>
          <w:rFonts w:ascii="GHEA Grapalat" w:hAnsi="GHEA Grapalat"/>
          <w:b/>
          <w:bCs/>
          <w:lang w:val="hy-AM"/>
        </w:rPr>
        <w:t>ՏՈՒՐՔԻ</w:t>
      </w:r>
      <w:r w:rsidRPr="00E33E63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ՄԱՍԻՆ</w:t>
      </w:r>
      <w:r w:rsidRPr="00E33E63">
        <w:rPr>
          <w:rFonts w:ascii="GHEA Grapalat" w:hAnsi="GHEA Grapalat"/>
          <w:b/>
          <w:bCs/>
          <w:lang w:val="af-ZA"/>
        </w:rPr>
        <w:t xml:space="preserve">» </w:t>
      </w:r>
      <w:r w:rsidRPr="00B71F12">
        <w:rPr>
          <w:rFonts w:ascii="GHEA Grapalat" w:hAnsi="GHEA Grapalat"/>
          <w:b/>
          <w:bCs/>
          <w:lang w:val="hy-AM"/>
        </w:rPr>
        <w:t>ՀԱՅԱՍՏԱՆԻ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ՀԱՆՐԱՊԵՏՈՒԹՅԱՆ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ՕՐԵՆՔՈՒՄ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ՓՈՓՈԽՈՒԹՅՈՒՆ</w:t>
      </w:r>
      <w:r>
        <w:rPr>
          <w:rFonts w:ascii="GHEA Grapalat" w:hAnsi="GHEA Grapalat"/>
          <w:b/>
          <w:bCs/>
          <w:lang w:val="hy-AM"/>
        </w:rPr>
        <w:t>ՆԵՐ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ԵՎ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B71F12">
        <w:rPr>
          <w:rFonts w:ascii="GHEA Grapalat" w:hAnsi="GHEA Grapalat"/>
          <w:b/>
          <w:bCs/>
          <w:lang w:val="hy-AM"/>
        </w:rPr>
        <w:t>ԼՐԱՑՈՒՄՆԵՐ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5714C8">
        <w:rPr>
          <w:rFonts w:ascii="GHEA Grapalat" w:hAnsi="GHEA Grapalat"/>
          <w:b/>
          <w:bCs/>
          <w:lang w:val="hy-AM"/>
        </w:rPr>
        <w:t>ԿԱՏԱՐԵԼՈՒ</w:t>
      </w:r>
      <w:r w:rsidRPr="0022560E">
        <w:rPr>
          <w:rFonts w:ascii="GHEA Grapalat" w:hAnsi="GHEA Grapalat"/>
          <w:b/>
          <w:bCs/>
          <w:lang w:val="af-ZA"/>
        </w:rPr>
        <w:t xml:space="preserve"> </w:t>
      </w:r>
      <w:r w:rsidRPr="005714C8">
        <w:rPr>
          <w:rFonts w:ascii="GHEA Grapalat" w:hAnsi="GHEA Grapalat"/>
          <w:b/>
          <w:bCs/>
          <w:lang w:val="hy-AM"/>
        </w:rPr>
        <w:t>ՄԱՍԻՆ</w:t>
      </w:r>
    </w:p>
    <w:p w14:paraId="5F8098FF" w14:textId="77777777" w:rsidR="004A6032" w:rsidRPr="006A3633" w:rsidRDefault="004A6032" w:rsidP="004A6032">
      <w:pPr>
        <w:spacing w:line="360" w:lineRule="auto"/>
        <w:ind w:firstLine="375"/>
        <w:rPr>
          <w:rFonts w:ascii="GHEA Grapalat" w:hAnsi="GHEA Grapalat" w:cs="Times Armenian"/>
          <w:sz w:val="16"/>
          <w:szCs w:val="16"/>
          <w:lang w:val="af-ZA" w:eastAsia="en-US"/>
        </w:rPr>
      </w:pPr>
      <w:r w:rsidRPr="006A3633">
        <w:rPr>
          <w:rFonts w:ascii="GHEA Grapalat" w:hAnsi="GHEA Grapalat" w:cs="Times Armenian"/>
          <w:sz w:val="16"/>
          <w:szCs w:val="16"/>
          <w:lang w:val="af-ZA" w:eastAsia="en-US"/>
        </w:rPr>
        <w:t> </w:t>
      </w:r>
    </w:p>
    <w:p w14:paraId="637A56DC" w14:textId="77777777" w:rsidR="004A6032" w:rsidRPr="007C0AE3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b/>
          <w:bCs/>
          <w:i/>
          <w:iCs/>
          <w:lang w:val="hy-AM" w:eastAsia="en-US"/>
        </w:rPr>
        <w:t xml:space="preserve">    </w:t>
      </w:r>
      <w:r w:rsidRPr="005714C8">
        <w:rPr>
          <w:rFonts w:ascii="GHEA Grapalat" w:hAnsi="GHEA Grapalat" w:cs="Times Armenian"/>
          <w:b/>
          <w:bCs/>
          <w:i/>
          <w:iCs/>
          <w:lang w:val="hy-AM" w:eastAsia="en-US"/>
        </w:rPr>
        <w:t>Հոդված</w:t>
      </w:r>
      <w:r w:rsidRPr="0010623D">
        <w:rPr>
          <w:rFonts w:ascii="GHEA Grapalat" w:hAnsi="GHEA Grapalat" w:cs="Times Armenian"/>
          <w:b/>
          <w:bCs/>
          <w:i/>
          <w:iCs/>
          <w:lang w:val="af-ZA" w:eastAsia="en-US"/>
        </w:rPr>
        <w:t xml:space="preserve"> 1.</w:t>
      </w:r>
      <w:r w:rsidRPr="0010623D">
        <w:rPr>
          <w:rFonts w:ascii="Courier New" w:hAnsi="Courier New" w:cs="Courier New"/>
          <w:b/>
          <w:bCs/>
          <w:lang w:val="af-ZA" w:eastAsia="en-US"/>
        </w:rPr>
        <w:t> </w:t>
      </w:r>
      <w:r w:rsidRPr="00CF4B61">
        <w:rPr>
          <w:rFonts w:ascii="GHEA Grapalat" w:hAnsi="GHEA Grapalat" w:cs="Times Armenian"/>
          <w:lang w:val="hy-AM" w:eastAsia="en-US"/>
        </w:rPr>
        <w:t>«</w:t>
      </w:r>
      <w:r>
        <w:rPr>
          <w:rFonts w:ascii="GHEA Grapalat" w:hAnsi="GHEA Grapalat" w:cs="Times Armenian"/>
          <w:lang w:val="hy-AM" w:eastAsia="en-US"/>
        </w:rPr>
        <w:t>Պ</w:t>
      </w:r>
      <w:r w:rsidRPr="00CF4B61">
        <w:rPr>
          <w:rFonts w:ascii="GHEA Grapalat" w:hAnsi="GHEA Grapalat" w:cs="Times Armenian"/>
          <w:lang w:val="hy-AM" w:eastAsia="en-US"/>
        </w:rPr>
        <w:t>ետական տուրքի</w:t>
      </w:r>
      <w:r w:rsidRPr="00CF4B61">
        <w:rPr>
          <w:rFonts w:ascii="GHEA Grapalat" w:hAnsi="GHEA Grapalat"/>
          <w:bCs/>
          <w:lang w:val="af-ZA"/>
        </w:rPr>
        <w:t xml:space="preserve"> </w:t>
      </w:r>
      <w:r w:rsidRPr="00E33E63">
        <w:rPr>
          <w:rFonts w:ascii="GHEA Grapalat" w:hAnsi="GHEA Grapalat"/>
          <w:bCs/>
          <w:lang w:val="hy-AM"/>
        </w:rPr>
        <w:t>մասին</w:t>
      </w:r>
      <w:r w:rsidRPr="0010623D">
        <w:rPr>
          <w:rFonts w:ascii="GHEA Grapalat" w:hAnsi="GHEA Grapalat" w:cs="Times Armenian"/>
          <w:lang w:val="af-ZA" w:eastAsia="en-US"/>
        </w:rPr>
        <w:t xml:space="preserve">» </w:t>
      </w:r>
      <w:r>
        <w:rPr>
          <w:rFonts w:ascii="GHEA Grapalat" w:hAnsi="GHEA Grapalat" w:cs="Times Armenian"/>
          <w:lang w:val="hy-AM" w:eastAsia="en-US"/>
        </w:rPr>
        <w:t>1997</w:t>
      </w:r>
      <w:r w:rsidRPr="0010623D">
        <w:rPr>
          <w:rFonts w:ascii="GHEA Grapalat" w:hAnsi="GHEA Grapalat" w:cs="Times Armenian"/>
          <w:lang w:val="af-ZA" w:eastAsia="en-US"/>
        </w:rPr>
        <w:t xml:space="preserve"> </w:t>
      </w:r>
      <w:r w:rsidRPr="005714C8">
        <w:rPr>
          <w:rFonts w:ascii="GHEA Grapalat" w:hAnsi="GHEA Grapalat" w:cs="Times Armenian"/>
          <w:lang w:val="hy-AM" w:eastAsia="en-US"/>
        </w:rPr>
        <w:t>թվականի</w:t>
      </w:r>
      <w:r w:rsidRPr="0010623D">
        <w:rPr>
          <w:rFonts w:ascii="GHEA Grapalat" w:hAnsi="GHEA Grapalat" w:cs="Times Armenian"/>
          <w:lang w:val="af-ZA" w:eastAsia="en-US"/>
        </w:rPr>
        <w:t xml:space="preserve"> </w:t>
      </w:r>
      <w:r>
        <w:rPr>
          <w:rFonts w:ascii="GHEA Grapalat" w:hAnsi="GHEA Grapalat" w:cs="Times Armenian"/>
          <w:lang w:val="hy-AM" w:eastAsia="en-US"/>
        </w:rPr>
        <w:t>դեկտեմբերի 27</w:t>
      </w:r>
      <w:r w:rsidRPr="0010623D">
        <w:rPr>
          <w:rFonts w:ascii="GHEA Grapalat" w:hAnsi="GHEA Grapalat" w:cs="Times Armenian"/>
          <w:lang w:val="af-ZA" w:eastAsia="en-US"/>
        </w:rPr>
        <w:t>-</w:t>
      </w:r>
      <w:r w:rsidRPr="005714C8">
        <w:rPr>
          <w:rFonts w:ascii="GHEA Grapalat" w:hAnsi="GHEA Grapalat" w:cs="Times Armenian"/>
          <w:lang w:val="hy-AM" w:eastAsia="en-US"/>
        </w:rPr>
        <w:t>ի</w:t>
      </w:r>
      <w:r w:rsidRPr="0010623D">
        <w:rPr>
          <w:rFonts w:ascii="GHEA Grapalat" w:hAnsi="GHEA Grapalat" w:cs="Times Armenian"/>
          <w:lang w:val="af-ZA" w:eastAsia="en-US"/>
        </w:rPr>
        <w:t xml:space="preserve"> </w:t>
      </w:r>
      <w:r w:rsidRPr="005714C8">
        <w:rPr>
          <w:rFonts w:ascii="GHEA Grapalat" w:hAnsi="GHEA Grapalat" w:cs="Times Armenian"/>
          <w:lang w:val="hy-AM" w:eastAsia="en-US"/>
        </w:rPr>
        <w:t>Հ</w:t>
      </w:r>
      <w:r w:rsidRPr="0010623D">
        <w:rPr>
          <w:rFonts w:ascii="GHEA Grapalat" w:hAnsi="GHEA Grapalat" w:cs="Times Armenian"/>
          <w:lang w:val="af-ZA" w:eastAsia="en-US"/>
        </w:rPr>
        <w:t>O-1</w:t>
      </w:r>
      <w:r>
        <w:rPr>
          <w:rFonts w:ascii="GHEA Grapalat" w:hAnsi="GHEA Grapalat" w:cs="Times Armenian"/>
          <w:lang w:val="hy-AM" w:eastAsia="en-US"/>
        </w:rPr>
        <w:t>86</w:t>
      </w:r>
      <w:r w:rsidRPr="0010623D">
        <w:rPr>
          <w:rFonts w:ascii="GHEA Grapalat" w:hAnsi="GHEA Grapalat" w:cs="Times Armenian"/>
          <w:lang w:val="af-ZA" w:eastAsia="en-US"/>
        </w:rPr>
        <w:t>-</w:t>
      </w:r>
      <w:r w:rsidRPr="005714C8">
        <w:rPr>
          <w:rFonts w:ascii="GHEA Grapalat" w:hAnsi="GHEA Grapalat" w:cs="Times Armenian"/>
          <w:lang w:val="hy-AM" w:eastAsia="en-US"/>
        </w:rPr>
        <w:t>Ն</w:t>
      </w:r>
      <w:r w:rsidRPr="0010623D">
        <w:rPr>
          <w:rFonts w:ascii="GHEA Grapalat" w:hAnsi="GHEA Grapalat" w:cs="Times Armenian"/>
          <w:lang w:val="af-ZA" w:eastAsia="en-US"/>
        </w:rPr>
        <w:t xml:space="preserve"> </w:t>
      </w:r>
      <w:r w:rsidRPr="005714C8">
        <w:rPr>
          <w:rFonts w:ascii="GHEA Grapalat" w:hAnsi="GHEA Grapalat" w:cs="Times Armenian"/>
          <w:lang w:val="hy-AM" w:eastAsia="en-US"/>
        </w:rPr>
        <w:t>օրենքի</w:t>
      </w:r>
      <w:r w:rsidRPr="0010623D">
        <w:rPr>
          <w:rFonts w:ascii="GHEA Grapalat" w:hAnsi="GHEA Grapalat" w:cs="Times Armenian"/>
          <w:lang w:val="af-ZA" w:eastAsia="en-US"/>
        </w:rPr>
        <w:t xml:space="preserve"> (</w:t>
      </w:r>
      <w:r w:rsidRPr="007C0AE3">
        <w:rPr>
          <w:rFonts w:ascii="GHEA Grapalat" w:hAnsi="GHEA Grapalat" w:cs="Times Armenian"/>
          <w:lang w:val="hy-AM" w:eastAsia="en-US"/>
        </w:rPr>
        <w:t>այ</w:t>
      </w:r>
      <w:r w:rsidRPr="007C0AE3">
        <w:rPr>
          <w:rFonts w:ascii="GHEA Grapalat" w:hAnsi="GHEA Grapalat" w:cs="Times Armenian"/>
          <w:lang w:val="af-ZA" w:eastAsia="en-US"/>
        </w:rPr>
        <w:t>u</w:t>
      </w:r>
      <w:r w:rsidRPr="007C0AE3">
        <w:rPr>
          <w:rFonts w:ascii="GHEA Grapalat" w:hAnsi="GHEA Grapalat" w:cs="Times Armenian"/>
          <w:lang w:val="hy-AM" w:eastAsia="en-US"/>
        </w:rPr>
        <w:t>ուհետ</w:t>
      </w:r>
      <w:r w:rsidRPr="007C0AE3">
        <w:rPr>
          <w:rFonts w:ascii="GHEA Grapalat" w:hAnsi="GHEA Grapalat" w:cs="Times Armenian"/>
          <w:lang w:val="af-ZA" w:eastAsia="en-US"/>
        </w:rPr>
        <w:t>` o</w:t>
      </w:r>
      <w:r w:rsidRPr="007C0AE3">
        <w:rPr>
          <w:rFonts w:ascii="GHEA Grapalat" w:hAnsi="GHEA Grapalat" w:cs="Times Armenian"/>
          <w:lang w:val="hy-AM" w:eastAsia="en-US"/>
        </w:rPr>
        <w:t>րենք</w:t>
      </w:r>
      <w:r w:rsidRPr="007C0AE3">
        <w:rPr>
          <w:rFonts w:ascii="GHEA Grapalat" w:hAnsi="GHEA Grapalat" w:cs="Times Armenian"/>
          <w:lang w:val="af-ZA" w:eastAsia="en-US"/>
        </w:rPr>
        <w:t xml:space="preserve">) </w:t>
      </w:r>
      <w:r w:rsidRPr="007C0AE3">
        <w:rPr>
          <w:rFonts w:ascii="GHEA Grapalat" w:hAnsi="GHEA Grapalat" w:cs="Times Armenian"/>
          <w:lang w:val="hy-AM" w:eastAsia="en-US"/>
        </w:rPr>
        <w:t>20.1-ին հոդվածում կատարել հետևյալ փոփո</w:t>
      </w:r>
      <w:r>
        <w:rPr>
          <w:rFonts w:ascii="GHEA Grapalat" w:hAnsi="GHEA Grapalat" w:cs="Times Armenian"/>
          <w:lang w:val="hy-AM" w:eastAsia="en-US"/>
        </w:rPr>
        <w:t>խ</w:t>
      </w:r>
      <w:r w:rsidRPr="007C0AE3">
        <w:rPr>
          <w:rFonts w:ascii="GHEA Grapalat" w:hAnsi="GHEA Grapalat" w:cs="Times Armenian"/>
          <w:lang w:val="hy-AM" w:eastAsia="en-US"/>
        </w:rPr>
        <w:t>ությունները</w:t>
      </w:r>
      <w:r w:rsidRPr="007C0AE3">
        <w:rPr>
          <w:rFonts w:ascii="Cambria Math" w:hAnsi="Cambria Math" w:cs="Cambria Math"/>
          <w:lang w:val="hy-AM" w:eastAsia="en-US"/>
        </w:rPr>
        <w:t>․</w:t>
      </w:r>
    </w:p>
    <w:p w14:paraId="67632929" w14:textId="77777777" w:rsidR="004A6032" w:rsidRPr="007C0AE3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 w:rsidRPr="007C0AE3">
        <w:rPr>
          <w:rFonts w:ascii="GHEA Grapalat" w:hAnsi="GHEA Grapalat" w:cs="Times Armenian"/>
          <w:lang w:val="hy-AM" w:eastAsia="en-US"/>
        </w:rPr>
        <w:t xml:space="preserve">     1</w:t>
      </w:r>
      <w:r w:rsidRPr="007C0AE3">
        <w:rPr>
          <w:rFonts w:ascii="Cambria Math" w:hAnsi="Cambria Math" w:cs="Cambria Math"/>
          <w:lang w:val="hy-AM" w:eastAsia="en-US"/>
        </w:rPr>
        <w:t>․</w:t>
      </w:r>
      <w:r w:rsidRPr="007C0AE3">
        <w:rPr>
          <w:rFonts w:ascii="GHEA Grapalat" w:hAnsi="GHEA Grapalat" w:cs="Times Armenian"/>
          <w:lang w:val="hy-AM" w:eastAsia="en-US"/>
        </w:rPr>
        <w:t xml:space="preserve">   1-ին մասի աղյուսակում՝</w:t>
      </w:r>
    </w:p>
    <w:p w14:paraId="622EF1AB" w14:textId="77777777" w:rsidR="004A6032" w:rsidRPr="007C0AE3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 w:rsidRPr="007C0AE3">
        <w:rPr>
          <w:rFonts w:ascii="GHEA Grapalat" w:hAnsi="GHEA Grapalat" w:cs="Times Armenian"/>
          <w:lang w:val="hy-AM" w:eastAsia="en-US"/>
        </w:rPr>
        <w:t xml:space="preserve">    1)  2-րդ, 3-րդ, 4-րդ, 6-րդ, 8-րդ</w:t>
      </w:r>
      <w:r w:rsidRPr="008D0754">
        <w:rPr>
          <w:rFonts w:ascii="GHEA Grapalat" w:hAnsi="GHEA Grapalat" w:cs="Times Armenian"/>
          <w:lang w:val="hy-AM" w:eastAsia="en-US"/>
        </w:rPr>
        <w:t xml:space="preserve"> </w:t>
      </w:r>
      <w:r>
        <w:rPr>
          <w:rFonts w:ascii="GHEA Grapalat" w:hAnsi="GHEA Grapalat" w:cs="Times Armenian"/>
          <w:lang w:val="hy-AM" w:eastAsia="en-US"/>
        </w:rPr>
        <w:t xml:space="preserve">և </w:t>
      </w:r>
      <w:r w:rsidRPr="007C0AE3">
        <w:rPr>
          <w:rFonts w:ascii="GHEA Grapalat" w:hAnsi="GHEA Grapalat" w:cs="Times Armenian"/>
          <w:lang w:val="hy-AM" w:eastAsia="en-US"/>
        </w:rPr>
        <w:t>9-րդ կետերն ուժը կորցրած ճանաչել,</w:t>
      </w:r>
    </w:p>
    <w:p w14:paraId="3DFA1CEA" w14:textId="77777777" w:rsidR="004A6032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 w:rsidRPr="007C0AE3">
        <w:rPr>
          <w:rFonts w:ascii="GHEA Grapalat" w:hAnsi="GHEA Grapalat" w:cs="Times Armenian"/>
          <w:lang w:val="hy-AM" w:eastAsia="en-US"/>
        </w:rPr>
        <w:t xml:space="preserve">    2)</w:t>
      </w:r>
      <w:r w:rsidRPr="00512E1C">
        <w:rPr>
          <w:rFonts w:ascii="GHEA Grapalat" w:hAnsi="GHEA Grapalat" w:cs="Times Armenian"/>
          <w:lang w:val="hy-AM" w:eastAsia="en-US"/>
        </w:rPr>
        <w:t xml:space="preserve"> </w:t>
      </w:r>
      <w:r>
        <w:rPr>
          <w:rFonts w:ascii="GHEA Grapalat" w:hAnsi="GHEA Grapalat" w:cs="Times Armenian"/>
          <w:lang w:val="hy-AM" w:eastAsia="en-US"/>
        </w:rPr>
        <w:t>5-րդ, 5.</w:t>
      </w:r>
      <w:r w:rsidRPr="00557764">
        <w:rPr>
          <w:rFonts w:ascii="GHEA Grapalat" w:hAnsi="GHEA Grapalat" w:cs="Times Armenian"/>
          <w:lang w:val="hy-AM" w:eastAsia="en-US"/>
        </w:rPr>
        <w:t>1-</w:t>
      </w:r>
      <w:r w:rsidRPr="00557764">
        <w:rPr>
          <w:rFonts w:ascii="GHEA Grapalat" w:hAnsi="GHEA Grapalat" w:cs="GHEA Grapalat"/>
          <w:lang w:val="hy-AM" w:eastAsia="en-US"/>
        </w:rPr>
        <w:t>ին</w:t>
      </w:r>
      <w:r w:rsidRPr="00557764">
        <w:rPr>
          <w:rFonts w:ascii="GHEA Grapalat" w:hAnsi="GHEA Grapalat" w:cs="Times Armenian"/>
          <w:lang w:val="hy-AM" w:eastAsia="en-US"/>
        </w:rPr>
        <w:t>,</w:t>
      </w:r>
      <w:r>
        <w:rPr>
          <w:rFonts w:ascii="GHEA Grapalat" w:hAnsi="GHEA Grapalat" w:cs="Times Armenian"/>
          <w:lang w:val="hy-AM" w:eastAsia="en-US"/>
        </w:rPr>
        <w:t xml:space="preserve"> 5.</w:t>
      </w:r>
      <w:r w:rsidRPr="00031A61">
        <w:rPr>
          <w:rFonts w:ascii="GHEA Grapalat" w:hAnsi="GHEA Grapalat" w:cs="Times Armenian"/>
          <w:lang w:val="hy-AM" w:eastAsia="en-US"/>
        </w:rPr>
        <w:t>2-</w:t>
      </w:r>
      <w:r w:rsidRPr="00031A61">
        <w:rPr>
          <w:rFonts w:ascii="GHEA Grapalat" w:hAnsi="GHEA Grapalat" w:cs="GHEA Grapalat"/>
          <w:lang w:val="hy-AM" w:eastAsia="en-US"/>
        </w:rPr>
        <w:t>րդ</w:t>
      </w:r>
      <w:r>
        <w:rPr>
          <w:rFonts w:ascii="GHEA Grapalat" w:hAnsi="GHEA Grapalat" w:cs="Times Armenian"/>
          <w:lang w:val="hy-AM" w:eastAsia="en-US"/>
        </w:rPr>
        <w:t xml:space="preserve"> և 11.</w:t>
      </w:r>
      <w:r w:rsidRPr="00457A45">
        <w:rPr>
          <w:rFonts w:ascii="GHEA Grapalat" w:hAnsi="GHEA Grapalat" w:cs="Times Armenian"/>
          <w:lang w:val="hy-AM" w:eastAsia="en-US"/>
        </w:rPr>
        <w:t>1-</w:t>
      </w:r>
      <w:r w:rsidRPr="00457A45">
        <w:rPr>
          <w:rFonts w:ascii="GHEA Grapalat" w:hAnsi="GHEA Grapalat" w:cs="GHEA Grapalat"/>
          <w:lang w:val="hy-AM" w:eastAsia="en-US"/>
        </w:rPr>
        <w:t>ին</w:t>
      </w:r>
      <w:r>
        <w:rPr>
          <w:rFonts w:ascii="Cambria Math" w:hAnsi="Cambria Math" w:cs="Times Armenian"/>
          <w:lang w:val="hy-AM" w:eastAsia="en-US"/>
        </w:rPr>
        <w:t xml:space="preserve"> </w:t>
      </w:r>
      <w:r>
        <w:rPr>
          <w:rFonts w:ascii="GHEA Grapalat" w:hAnsi="GHEA Grapalat" w:cs="Times Armenian"/>
          <w:lang w:val="hy-AM" w:eastAsia="en-US"/>
        </w:rPr>
        <w:t>կետերը շարադրել հետևյալ նոր խմբագրությամբ</w:t>
      </w:r>
      <w:r w:rsidRPr="007F5523">
        <w:rPr>
          <w:rFonts w:ascii="GHEA Grapalat" w:hAnsi="GHEA Grapalat" w:cs="Times Armenian"/>
          <w:lang w:val="hy-AM" w:eastAsia="en-US"/>
        </w:rPr>
        <w:t>`</w:t>
      </w:r>
    </w:p>
    <w:tbl>
      <w:tblPr>
        <w:tblStyle w:val="a7"/>
        <w:tblW w:w="10473" w:type="dxa"/>
        <w:tblInd w:w="288" w:type="dxa"/>
        <w:tblLook w:val="04A0" w:firstRow="1" w:lastRow="0" w:firstColumn="1" w:lastColumn="0" w:noHBand="0" w:noVBand="1"/>
      </w:tblPr>
      <w:tblGrid>
        <w:gridCol w:w="351"/>
        <w:gridCol w:w="6820"/>
        <w:gridCol w:w="2890"/>
        <w:gridCol w:w="412"/>
      </w:tblGrid>
      <w:tr w:rsidR="004A6032" w:rsidRPr="004A6032" w14:paraId="692FA255" w14:textId="77777777" w:rsidTr="00B75BF7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41726" w14:textId="77777777" w:rsidR="004A6032" w:rsidRPr="00A74A1E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>
              <w:rPr>
                <w:rFonts w:ascii="GHEA Grapalat" w:hAnsi="GHEA Grapalat" w:cs="Times Armenian"/>
                <w:lang w:val="hy-AM" w:eastAsia="en-US"/>
              </w:rPr>
              <w:t>«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14:paraId="4C68D3FC" w14:textId="77777777" w:rsidR="004A6032" w:rsidRPr="00A74A1E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A74A1E">
              <w:rPr>
                <w:rFonts w:ascii="GHEA Grapalat" w:hAnsi="GHEA Grapalat" w:cs="Times Armenian"/>
                <w:lang w:val="hy-AM" w:eastAsia="en-US"/>
              </w:rPr>
              <w:t>5)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A82D89">
              <w:rPr>
                <w:rFonts w:ascii="GHEA Grapalat" w:hAnsi="GHEA Grapalat" w:cs="Times Armenian"/>
                <w:lang w:val="hy-AM" w:eastAsia="en-US"/>
              </w:rPr>
              <w:t xml:space="preserve">«Արտաքին տնտեսական գործունեության ապրանքային անվանացանկ» (ԱՏԳ ԱԱ) դասակարգչի 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2207 ծածկագրին դասվող էթիլային սպիրտի և </w:t>
            </w:r>
            <w:r w:rsidRPr="00A82D89">
              <w:rPr>
                <w:rFonts w:ascii="GHEA Grapalat" w:hAnsi="GHEA Grapalat" w:cs="Times Armenian"/>
                <w:lang w:val="hy-AM" w:eastAsia="en-US"/>
              </w:rPr>
              <w:t>2208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ծածկագրին</w:t>
            </w:r>
            <w:r w:rsidRPr="00A82D89">
              <w:rPr>
                <w:rFonts w:ascii="GHEA Grapalat" w:hAnsi="GHEA Grapalat" w:cs="Times Armenian"/>
                <w:lang w:val="hy-AM" w:eastAsia="en-US"/>
              </w:rPr>
              <w:t xml:space="preserve"> (</w:t>
            </w:r>
            <w:r w:rsidRPr="001A7E92">
              <w:rPr>
                <w:rFonts w:ascii="GHEA Grapalat" w:hAnsi="GHEA Grapalat" w:cs="Times Armenian"/>
                <w:lang w:val="hy-AM" w:eastAsia="en-US"/>
              </w:rPr>
              <w:t>բացառությամբ սույն աղյուսակի 5.1-ին, 5.2-րդ, 5.3-րդ, 7-րդ և 7.1-րդ կետերում նշված գործունեության տեսակների և  մինչև 22 տոկոս սպիրտ պարունակող այլ սպիրտային խմիչքների արտադրության</w:t>
            </w:r>
            <w:r w:rsidRPr="009E40DD">
              <w:rPr>
                <w:rFonts w:ascii="GHEA Grapalat" w:hAnsi="GHEA Grapalat" w:cs="Times Armenian"/>
                <w:lang w:val="hy-AM" w:eastAsia="en-US"/>
              </w:rPr>
              <w:t xml:space="preserve">) </w:t>
            </w:r>
            <w:r>
              <w:rPr>
                <w:rFonts w:ascii="GHEA Grapalat" w:hAnsi="GHEA Grapalat" w:cs="Times Armenian"/>
                <w:lang w:val="hy-AM" w:eastAsia="en-US"/>
              </w:rPr>
              <w:t>դասվող ապրանքների</w:t>
            </w:r>
            <w:r w:rsidRPr="00412375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21186">
              <w:rPr>
                <w:rFonts w:ascii="GHEA Grapalat" w:hAnsi="GHEA Grapalat" w:cs="Times Armenian"/>
                <w:lang w:val="hy-AM" w:eastAsia="en-US"/>
              </w:rPr>
              <w:t>արտադրությ</w:t>
            </w:r>
            <w:r>
              <w:rPr>
                <w:rFonts w:ascii="GHEA Grapalat" w:hAnsi="GHEA Grapalat" w:cs="Times Armenian"/>
                <w:lang w:val="hy-AM" w:eastAsia="en-US"/>
              </w:rPr>
              <w:t>ա</w:t>
            </w:r>
            <w:r w:rsidRPr="00C21186">
              <w:rPr>
                <w:rFonts w:ascii="GHEA Grapalat" w:hAnsi="GHEA Grapalat" w:cs="Times Armenian"/>
                <w:lang w:val="hy-AM" w:eastAsia="en-US"/>
              </w:rPr>
              <w:t>ն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21186">
              <w:rPr>
                <w:rFonts w:ascii="GHEA Grapalat" w:hAnsi="GHEA Grapalat" w:cs="Times Armenian"/>
                <w:lang w:val="hy-AM" w:eastAsia="en-US"/>
              </w:rPr>
              <w:t>իրականացման իրավունք ձեռք բերելու համար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14:paraId="6C9959D0" w14:textId="77777777" w:rsidR="004A6032" w:rsidRPr="00A74A1E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A74A1E">
              <w:rPr>
                <w:rFonts w:ascii="GHEA Grapalat" w:hAnsi="GHEA Grapalat" w:cs="Times Armenian"/>
                <w:lang w:val="hy-AM" w:eastAsia="en-US"/>
              </w:rPr>
              <w:t>տարեկան բազային</w:t>
            </w:r>
            <w:r w:rsidRPr="00A74A1E">
              <w:rPr>
                <w:rFonts w:ascii="GHEA Grapalat" w:hAnsi="GHEA Grapalat" w:cs="Times Armenian"/>
                <w:lang w:val="hy-AM" w:eastAsia="en-US"/>
              </w:rPr>
              <w:br/>
              <w:t>տուրքի 15000-ապատիկի չափով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776A6" w14:textId="77777777" w:rsidR="004A6032" w:rsidRPr="00A74A1E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</w:tc>
      </w:tr>
      <w:tr w:rsidR="004A6032" w:rsidRPr="004A6032" w14:paraId="1EFAE2B3" w14:textId="77777777" w:rsidTr="00B75BF7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38386" w14:textId="77777777" w:rsidR="004A6032" w:rsidRPr="009D6DDC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9940E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557764">
              <w:rPr>
                <w:rFonts w:ascii="GHEA Grapalat" w:hAnsi="GHEA Grapalat" w:cs="Times Armenian"/>
                <w:lang w:val="hy-AM" w:eastAsia="en-US"/>
              </w:rPr>
              <w:t xml:space="preserve">5.1) </w:t>
            </w:r>
            <w:r w:rsidRPr="00D20BDE">
              <w:rPr>
                <w:rFonts w:ascii="GHEA Grapalat" w:hAnsi="GHEA Grapalat" w:cs="Times Armenian"/>
                <w:lang w:val="hy-AM" w:eastAsia="en-US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</w:t>
            </w:r>
            <w:r w:rsidRPr="0026104A">
              <w:rPr>
                <w:rFonts w:ascii="GHEA Grapalat" w:hAnsi="GHEA Grapalat" w:cs="Times Armenian"/>
                <w:color w:val="000000" w:themeColor="text1"/>
                <w:lang w:val="hy-AM" w:eastAsia="en-US"/>
              </w:rPr>
              <w:t>իրաց</w:t>
            </w:r>
            <w:r>
              <w:rPr>
                <w:rFonts w:ascii="GHEA Grapalat" w:hAnsi="GHEA Grapalat" w:cs="Times Armenian"/>
                <w:color w:val="000000" w:themeColor="text1"/>
                <w:lang w:val="hy-AM" w:eastAsia="en-US"/>
              </w:rPr>
              <w:t xml:space="preserve">ման </w:t>
            </w:r>
            <w:r w:rsidRPr="00C21186">
              <w:rPr>
                <w:rFonts w:ascii="GHEA Grapalat" w:hAnsi="GHEA Grapalat" w:cs="Times Armenian"/>
                <w:lang w:val="hy-AM" w:eastAsia="en-US"/>
              </w:rPr>
              <w:t xml:space="preserve">իրավունք ձեռք բերելու </w:t>
            </w:r>
            <w:r w:rsidRPr="00C21186">
              <w:rPr>
                <w:rFonts w:ascii="GHEA Grapalat" w:hAnsi="GHEA Grapalat" w:cs="Times Armenian"/>
                <w:lang w:val="hy-AM" w:eastAsia="en-US"/>
              </w:rPr>
              <w:lastRenderedPageBreak/>
              <w:t>համար</w:t>
            </w:r>
            <w:r>
              <w:rPr>
                <w:rFonts w:ascii="GHEA Grapalat" w:hAnsi="GHEA Grapalat" w:cs="Times Armenian"/>
                <w:lang w:val="hy-AM" w:eastAsia="en-US"/>
              </w:rPr>
              <w:t>։</w:t>
            </w:r>
          </w:p>
          <w:p w14:paraId="7601B7E5" w14:textId="77777777" w:rsidR="004A6032" w:rsidRPr="00925517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 xml:space="preserve">  </w:t>
            </w:r>
            <w:r w:rsidRPr="00925517">
              <w:rPr>
                <w:rFonts w:ascii="GHEA Grapalat" w:hAnsi="GHEA Grapalat" w:cs="Times Armenian"/>
                <w:lang w:val="hy-AM"/>
              </w:rPr>
              <w:t xml:space="preserve">Արտադրողի կողմից 100 հազար լիտրից ավելի իրացված ԱՏԳ ԱԱ դասակարգչի 220820890 ծածկագրին դասվող կոնյակի և բրենդիի սպիրտների յուրաքանչյուր լիտրի  </w:t>
            </w:r>
            <w:r w:rsidRPr="00557764">
              <w:rPr>
                <w:rFonts w:ascii="GHEA Grapalat" w:hAnsi="GHEA Grapalat" w:cs="Times Armenian"/>
                <w:lang w:val="hy-AM"/>
              </w:rPr>
              <w:t>(100-տոկոսանոց սպիրտի հաշվարկով) համար լրացուցիչ</w:t>
            </w:r>
            <w:r w:rsidRPr="00925517">
              <w:rPr>
                <w:rFonts w:ascii="GHEA Grapalat" w:hAnsi="GHEA Grapalat" w:cs="Times Armenian"/>
                <w:lang w:val="hy-AM"/>
              </w:rPr>
              <w:t>։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8D217" w14:textId="77777777" w:rsidR="004A6032" w:rsidRPr="00557764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  <w:r w:rsidRPr="00557764">
              <w:rPr>
                <w:rFonts w:ascii="GHEA Grapalat" w:hAnsi="GHEA Grapalat" w:cs="Times Armenian"/>
                <w:snapToGrid/>
                <w:lang w:val="hy-AM"/>
              </w:rPr>
              <w:lastRenderedPageBreak/>
              <w:t>տարեկան բազային</w:t>
            </w:r>
            <w:r w:rsidRPr="00925517">
              <w:rPr>
                <w:rFonts w:ascii="Calibri" w:hAnsi="Calibri" w:cs="Calibri"/>
                <w:snapToGrid/>
                <w:lang w:val="hy-AM"/>
              </w:rPr>
              <w:t> </w:t>
            </w:r>
            <w:r w:rsidRPr="00925517">
              <w:rPr>
                <w:rFonts w:ascii="GHEA Grapalat" w:hAnsi="GHEA Grapalat" w:cs="GHEA Grapalat"/>
                <w:snapToGrid/>
                <w:lang w:val="hy-AM"/>
              </w:rPr>
              <w:t>տուրքի</w:t>
            </w:r>
            <w:r w:rsidRPr="00925517">
              <w:rPr>
                <w:rFonts w:ascii="Calibri" w:hAnsi="Calibri" w:cs="Calibri"/>
                <w:snapToGrid/>
                <w:lang w:val="hy-AM"/>
              </w:rPr>
              <w:t> </w:t>
            </w:r>
            <w:r w:rsidRPr="00557764">
              <w:rPr>
                <w:rFonts w:ascii="GHEA Grapalat" w:hAnsi="GHEA Grapalat" w:cs="Times Armenian"/>
                <w:snapToGrid/>
                <w:lang w:val="hy-AM"/>
              </w:rPr>
              <w:t>10000-</w:t>
            </w:r>
            <w:r w:rsidRPr="00925517">
              <w:rPr>
                <w:rFonts w:ascii="GHEA Grapalat" w:hAnsi="GHEA Grapalat" w:cs="Times Armenian"/>
                <w:snapToGrid/>
                <w:lang w:val="hy-AM"/>
              </w:rPr>
              <w:t>ապատիկի</w:t>
            </w:r>
            <w:r w:rsidRPr="00557764">
              <w:rPr>
                <w:rFonts w:ascii="GHEA Grapalat" w:hAnsi="GHEA Grapalat" w:cs="Times Armenian"/>
                <w:snapToGrid/>
                <w:lang w:val="hy-AM"/>
              </w:rPr>
              <w:t xml:space="preserve"> </w:t>
            </w:r>
            <w:r w:rsidRPr="00925517">
              <w:rPr>
                <w:rFonts w:ascii="GHEA Grapalat" w:hAnsi="GHEA Grapalat" w:cs="Times Armenian"/>
                <w:snapToGrid/>
                <w:lang w:val="hy-AM"/>
              </w:rPr>
              <w:t>չափով</w:t>
            </w:r>
          </w:p>
          <w:p w14:paraId="76A0869B" w14:textId="77777777" w:rsidR="004A6032" w:rsidRPr="00557764" w:rsidRDefault="004A6032" w:rsidP="00B75BF7">
            <w:pPr>
              <w:pStyle w:val="a4"/>
              <w:spacing w:line="360" w:lineRule="auto"/>
              <w:textAlignment w:val="center"/>
              <w:rPr>
                <w:rFonts w:ascii="GHEA Grapalat" w:hAnsi="GHEA Grapalat" w:cs="Times Armenian"/>
                <w:snapToGrid/>
                <w:lang w:val="hy-AM"/>
              </w:rPr>
            </w:pPr>
            <w:r w:rsidRPr="00925517">
              <w:rPr>
                <w:rFonts w:ascii="Calibri" w:hAnsi="Calibri" w:cs="Calibri"/>
                <w:snapToGrid/>
                <w:lang w:val="hy-AM"/>
              </w:rPr>
              <w:t> </w:t>
            </w:r>
          </w:p>
          <w:p w14:paraId="0758E8BD" w14:textId="77777777" w:rsidR="004A6032" w:rsidRPr="00557764" w:rsidRDefault="004A6032" w:rsidP="00B75BF7">
            <w:pPr>
              <w:pStyle w:val="a4"/>
              <w:spacing w:line="360" w:lineRule="auto"/>
              <w:textAlignment w:val="center"/>
              <w:rPr>
                <w:rFonts w:ascii="GHEA Grapalat" w:hAnsi="GHEA Grapalat" w:cs="Times Armenian"/>
                <w:snapToGrid/>
                <w:lang w:val="hy-AM"/>
              </w:rPr>
            </w:pPr>
            <w:r w:rsidRPr="00925517">
              <w:rPr>
                <w:rFonts w:ascii="Calibri" w:hAnsi="Calibri" w:cs="Calibri"/>
                <w:snapToGrid/>
                <w:lang w:val="hy-AM"/>
              </w:rPr>
              <w:t> </w:t>
            </w:r>
          </w:p>
          <w:p w14:paraId="78E55B05" w14:textId="77777777" w:rsidR="004A6032" w:rsidRDefault="004A6032" w:rsidP="00B75BF7">
            <w:pPr>
              <w:pStyle w:val="a4"/>
              <w:spacing w:line="360" w:lineRule="auto"/>
              <w:textAlignment w:val="center"/>
              <w:rPr>
                <w:rFonts w:ascii="GHEA Grapalat" w:hAnsi="GHEA Grapalat" w:cs="Times Armenian"/>
                <w:lang w:val="hy-AM"/>
              </w:rPr>
            </w:pPr>
            <w:r w:rsidRPr="00925517">
              <w:rPr>
                <w:rFonts w:ascii="Calibri" w:hAnsi="Calibri" w:cs="Calibri"/>
                <w:snapToGrid/>
                <w:lang w:val="hy-AM"/>
              </w:rPr>
              <w:lastRenderedPageBreak/>
              <w:t> </w:t>
            </w:r>
            <w:r w:rsidRPr="00C21186">
              <w:rPr>
                <w:rFonts w:ascii="GHEA Grapalat" w:hAnsi="GHEA Grapalat" w:cs="Times Armenian"/>
                <w:lang w:val="hy-AM"/>
              </w:rPr>
              <w:t>1</w:t>
            </w:r>
            <w:r w:rsidRPr="00557764">
              <w:rPr>
                <w:rFonts w:ascii="GHEA Grapalat" w:hAnsi="GHEA Grapalat" w:cs="Times Armenian"/>
                <w:lang w:val="hy-AM"/>
              </w:rPr>
              <w:t>00 դրամ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1D025" w14:textId="77777777" w:rsidR="004A6032" w:rsidRDefault="004A6032" w:rsidP="00B75BF7">
            <w:pPr>
              <w:spacing w:line="360" w:lineRule="auto"/>
              <w:rPr>
                <w:rFonts w:ascii="GHEA Grapalat" w:hAnsi="GHEA Grapalat" w:cs="Times Armenian"/>
                <w:lang w:val="hy-AM" w:eastAsia="en-US"/>
              </w:rPr>
            </w:pPr>
          </w:p>
        </w:tc>
      </w:tr>
      <w:tr w:rsidR="004A6032" w:rsidRPr="004A6032" w14:paraId="33B117DD" w14:textId="77777777" w:rsidTr="00B75BF7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7BCE7" w14:textId="77777777" w:rsidR="004A6032" w:rsidRPr="009D6DDC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B586" w14:textId="77777777" w:rsidR="004A6032" w:rsidRPr="009D6DDC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031A61">
              <w:rPr>
                <w:rFonts w:ascii="GHEA Grapalat" w:hAnsi="GHEA Grapalat" w:cs="Times Armenian"/>
                <w:lang w:val="hy-AM" w:eastAsia="en-US"/>
              </w:rPr>
              <w:t xml:space="preserve">5.2) «Արտաքին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 w:cs="Times Armenian"/>
                <w:lang w:val="hy-AM" w:eastAsia="en-US"/>
              </w:rPr>
              <w:t>կոնյակի, բրենդիի, կոնյակի և բրենդիի սպիրտների</w:t>
            </w:r>
            <w:r w:rsidRPr="00031A61">
              <w:rPr>
                <w:rFonts w:ascii="GHEA Grapalat" w:hAnsi="GHEA Grapalat" w:cs="Times Armenian"/>
                <w:lang w:val="hy-AM" w:eastAsia="en-US"/>
              </w:rPr>
              <w:t xml:space="preserve"> արտադրություն՝ առանց իրացման իրավունքի</w:t>
            </w:r>
          </w:p>
        </w:tc>
        <w:tc>
          <w:tcPr>
            <w:tcW w:w="2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93B8" w14:textId="77777777" w:rsidR="004A6032" w:rsidRDefault="004A6032" w:rsidP="00B75BF7">
            <w:pPr>
              <w:spacing w:line="360" w:lineRule="auto"/>
              <w:rPr>
                <w:rFonts w:ascii="GHEA Grapalat" w:hAnsi="GHEA Grapalat" w:cs="Times Armenian"/>
                <w:lang w:val="hy-AM" w:eastAsia="en-US"/>
              </w:rPr>
            </w:pPr>
            <w:r>
              <w:rPr>
                <w:rFonts w:ascii="GHEA Grapalat" w:hAnsi="GHEA Grapalat" w:cs="Times Armenian"/>
                <w:lang w:val="hy-AM" w:eastAsia="en-US"/>
              </w:rPr>
              <w:t>տ</w:t>
            </w:r>
            <w:r w:rsidRPr="00031A61">
              <w:rPr>
                <w:rFonts w:ascii="GHEA Grapalat" w:hAnsi="GHEA Grapalat" w:cs="Times Armenian"/>
                <w:lang w:val="hy-AM" w:eastAsia="en-US"/>
              </w:rPr>
              <w:t>արեկան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031A61">
              <w:rPr>
                <w:rFonts w:ascii="GHEA Grapalat" w:hAnsi="GHEA Grapalat" w:cs="Times Armenian"/>
                <w:lang w:val="hy-AM" w:eastAsia="en-US"/>
              </w:rPr>
              <w:t>բազային</w:t>
            </w:r>
            <w:r w:rsidRPr="007902AB">
              <w:rPr>
                <w:rFonts w:ascii="Calibri" w:hAnsi="Calibri" w:cs="Calibri"/>
                <w:lang w:val="hy-AM" w:eastAsia="en-US"/>
              </w:rPr>
              <w:t> </w:t>
            </w:r>
            <w:r w:rsidRPr="007902AB">
              <w:rPr>
                <w:rFonts w:ascii="GHEA Grapalat" w:hAnsi="GHEA Grapalat" w:cs="Times Armenian"/>
                <w:lang w:val="hy-AM" w:eastAsia="en-US"/>
              </w:rPr>
              <w:t>տուրքի</w:t>
            </w:r>
            <w:r w:rsidRPr="007902AB">
              <w:rPr>
                <w:rFonts w:ascii="Calibri" w:hAnsi="Calibri" w:cs="Calibri"/>
                <w:lang w:val="hy-AM" w:eastAsia="en-US"/>
              </w:rPr>
              <w:t> </w:t>
            </w:r>
            <w:r w:rsidRPr="00031A61">
              <w:rPr>
                <w:rFonts w:ascii="GHEA Grapalat" w:hAnsi="GHEA Grapalat" w:cs="Times Armenian"/>
                <w:lang w:val="hy-AM" w:eastAsia="en-US"/>
              </w:rPr>
              <w:t>50-</w:t>
            </w:r>
            <w:r w:rsidRPr="007902AB">
              <w:rPr>
                <w:rFonts w:ascii="GHEA Grapalat" w:hAnsi="GHEA Grapalat" w:cs="Times Armenian"/>
                <w:lang w:val="hy-AM" w:eastAsia="en-US"/>
              </w:rPr>
              <w:t>ապատիկի</w:t>
            </w:r>
            <w:r w:rsidRPr="00031A61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7902AB">
              <w:rPr>
                <w:rFonts w:ascii="GHEA Grapalat" w:hAnsi="GHEA Grapalat" w:cs="Times Armenian"/>
                <w:lang w:val="hy-AM" w:eastAsia="en-US"/>
              </w:rPr>
              <w:t>չափով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5E2F9" w14:textId="77777777" w:rsidR="004A6032" w:rsidRDefault="004A6032" w:rsidP="00B75BF7">
            <w:pPr>
              <w:spacing w:line="360" w:lineRule="auto"/>
              <w:rPr>
                <w:rFonts w:ascii="GHEA Grapalat" w:hAnsi="GHEA Grapalat" w:cs="Times Armenian"/>
                <w:lang w:val="hy-AM" w:eastAsia="en-US"/>
              </w:rPr>
            </w:pPr>
          </w:p>
        </w:tc>
      </w:tr>
      <w:tr w:rsidR="004A6032" w:rsidRPr="009B2469" w14:paraId="6E95EC86" w14:textId="77777777" w:rsidTr="00B75BF7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55F9" w14:textId="77777777" w:rsidR="004A6032" w:rsidRPr="009D6DDC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7FF62" w14:textId="77777777" w:rsidR="004A6032" w:rsidRPr="00D6394A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D6394A">
              <w:rPr>
                <w:rFonts w:ascii="GHEA Grapalat" w:hAnsi="GHEA Grapalat" w:cs="Times Armenian"/>
                <w:lang w:val="hy-AM" w:eastAsia="en-US"/>
              </w:rPr>
              <w:t xml:space="preserve">11.1) </w:t>
            </w:r>
            <w:r w:rsidRPr="006C5047">
              <w:rPr>
                <w:rFonts w:ascii="GHEA Grapalat" w:hAnsi="GHEA Grapalat" w:cs="Times Armenian"/>
                <w:lang w:val="hy-AM" w:eastAsia="en-US"/>
              </w:rPr>
              <w:t xml:space="preserve">«Արտաքին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կոնյակի և  բրենդիի և </w:t>
            </w:r>
            <w:r w:rsidRPr="00A27F6B">
              <w:rPr>
                <w:rFonts w:ascii="GHEA Grapalat" w:hAnsi="GHEA Grapalat" w:cs="Times Armenian"/>
                <w:lang w:val="hy-AM" w:eastAsia="en-US"/>
              </w:rPr>
              <w:t xml:space="preserve">ԱՏԳ ԱԱ դասակարգչի 220820890 ծածկագրին դասվող </w:t>
            </w:r>
            <w:r>
              <w:rPr>
                <w:rFonts w:ascii="GHEA Grapalat" w:hAnsi="GHEA Grapalat" w:cs="Times Armenian"/>
                <w:lang w:val="hy-AM" w:eastAsia="en-US"/>
              </w:rPr>
              <w:t>մինչև</w:t>
            </w:r>
            <w:r w:rsidRPr="00A27F6B">
              <w:rPr>
                <w:rFonts w:ascii="GHEA Grapalat" w:hAnsi="GHEA Grapalat" w:cs="Times Armenian"/>
                <w:lang w:val="hy-AM" w:eastAsia="en-US"/>
              </w:rPr>
              <w:t xml:space="preserve"> 100 հազար լիտր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A27F6B">
              <w:rPr>
                <w:rFonts w:ascii="GHEA Grapalat" w:hAnsi="GHEA Grapalat" w:cs="Times Armenian"/>
                <w:lang w:val="hy-AM" w:eastAsia="en-US"/>
              </w:rPr>
              <w:t>(100-տոկոսանոց սպիրտի հաշվարկով)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կոնյակի և բրենդիի սպիրտների</w:t>
            </w:r>
            <w:r w:rsidRPr="00A27F6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6C5047">
              <w:rPr>
                <w:rFonts w:ascii="GHEA Grapalat" w:hAnsi="GHEA Grapalat" w:cs="Times Armenian"/>
                <w:lang w:val="hy-AM" w:eastAsia="en-US"/>
              </w:rPr>
              <w:t xml:space="preserve">ԵԱՏՄ անդամ չհամարվող պետություններից «Բացթողնում` ներքին սպառման համար», «Վերամշակում` մաքսային տարածքում» և «Վերամշակում` ներքին սպառման համար» մաքսային ընթացակարգերով ներմուծում, ինչպես նաև ԵԱՏՄ անդամ պետություններից ներմուծում, այդ թվում` վերամշակման նպատակով </w:t>
            </w:r>
            <w:r w:rsidRPr="00D6394A">
              <w:rPr>
                <w:rFonts w:ascii="GHEA Grapalat" w:hAnsi="GHEA Grapalat" w:cs="Times Armenian"/>
                <w:lang w:val="hy-AM" w:eastAsia="en-US"/>
              </w:rPr>
              <w:t>ներմուծման իրավունք ձեռք բերելու համար:</w:t>
            </w:r>
          </w:p>
          <w:p w14:paraId="0CDD28D9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1B74C2EF" w14:textId="77777777" w:rsidR="004A6032" w:rsidRPr="009D6DDC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>
              <w:rPr>
                <w:rFonts w:ascii="GHEA Grapalat" w:hAnsi="GHEA Grapalat" w:cs="Times Armenian"/>
                <w:lang w:val="hy-AM" w:eastAsia="en-US"/>
              </w:rPr>
              <w:t xml:space="preserve">   Ն</w:t>
            </w:r>
            <w:r w:rsidRPr="00EA1416">
              <w:rPr>
                <w:rFonts w:ascii="GHEA Grapalat" w:hAnsi="GHEA Grapalat" w:cs="Times Armenian"/>
                <w:lang w:val="hy-AM" w:eastAsia="en-US"/>
              </w:rPr>
              <w:t xml:space="preserve">երմուծողի կողմից 100 հազար լիտրից ավելի ԵԱՏՄ անդամ չհամարվող պետություններից «Բացթողնում` ներքին սպառման համար», «Վերամշակում` մաքսային տարածքում» և «Վերամշակում` ներքին սպառման համար» </w:t>
            </w:r>
            <w:r w:rsidRPr="00EA1416">
              <w:rPr>
                <w:rFonts w:ascii="GHEA Grapalat" w:hAnsi="GHEA Grapalat" w:cs="Times Armenian"/>
                <w:lang w:val="hy-AM" w:eastAsia="en-US"/>
              </w:rPr>
              <w:lastRenderedPageBreak/>
              <w:t>մաքսային ընթացակարգերով ներմուծված, ինչպես նաև ԵԱՏՄ անդամ պետություններից ներմուծված, այդ թվում` վերամշակման նպատակով ներմուծված ԱՏԳ ԱԱ դասակարգչի 220820890 ծածկագրին դասվող արտադրանքի յուրաքանչյուր լիտրի 100-տոկոսանոց սպիրտի հաշվարկով) համար լրացուցիչ: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6703D8" w14:textId="77777777" w:rsidR="004A6032" w:rsidRPr="00D6394A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  <w:r w:rsidRPr="00D6394A">
              <w:rPr>
                <w:rFonts w:ascii="GHEA Grapalat" w:hAnsi="GHEA Grapalat" w:cs="Times Armenian"/>
                <w:snapToGrid/>
                <w:lang w:val="hy-AM"/>
              </w:rPr>
              <w:lastRenderedPageBreak/>
              <w:t>տարեկան բազային</w:t>
            </w:r>
            <w:r w:rsidRPr="00D6394A">
              <w:rPr>
                <w:rFonts w:ascii="GHEA Grapalat" w:hAnsi="GHEA Grapalat" w:cs="Times Armenian"/>
                <w:snapToGrid/>
                <w:lang w:val="hy-AM"/>
              </w:rPr>
              <w:br/>
              <w:t>տուրքի</w:t>
            </w:r>
            <w:r w:rsidRPr="00D6394A">
              <w:rPr>
                <w:rFonts w:ascii="Calibri" w:hAnsi="Calibri" w:cs="Calibri"/>
                <w:snapToGrid/>
                <w:lang w:val="hy-AM"/>
              </w:rPr>
              <w:t> </w:t>
            </w:r>
            <w:r w:rsidRPr="00D6394A">
              <w:rPr>
                <w:rFonts w:ascii="GHEA Grapalat" w:hAnsi="GHEA Grapalat" w:cs="Times Armenian"/>
                <w:snapToGrid/>
                <w:lang w:val="hy-AM"/>
              </w:rPr>
              <w:t>10000-ապատիկի չափով</w:t>
            </w:r>
          </w:p>
          <w:p w14:paraId="300B5813" w14:textId="77777777" w:rsidR="004A6032" w:rsidRPr="00D6394A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  <w:r w:rsidRPr="00D6394A">
              <w:rPr>
                <w:rFonts w:ascii="Calibri" w:hAnsi="Calibri" w:cs="Calibri"/>
                <w:snapToGrid/>
                <w:lang w:val="hy-AM"/>
              </w:rPr>
              <w:t> </w:t>
            </w:r>
          </w:p>
          <w:p w14:paraId="3E3EAC3E" w14:textId="77777777" w:rsidR="004A6032" w:rsidRPr="00D6394A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  <w:r w:rsidRPr="00D6394A">
              <w:rPr>
                <w:rFonts w:ascii="Calibri" w:hAnsi="Calibri" w:cs="Calibri"/>
                <w:snapToGrid/>
                <w:lang w:val="hy-AM"/>
              </w:rPr>
              <w:t> </w:t>
            </w:r>
          </w:p>
          <w:p w14:paraId="05628A1D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305927DE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675B455D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3380F932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75E4C907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650117E3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75FE5387" w14:textId="77777777" w:rsidR="004A6032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lang w:val="hy-AM"/>
              </w:rPr>
            </w:pPr>
          </w:p>
          <w:p w14:paraId="38D749BF" w14:textId="77777777" w:rsidR="004A6032" w:rsidRPr="0094220E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snapToGrid/>
                <w:sz w:val="44"/>
                <w:szCs w:val="44"/>
                <w:lang w:val="hy-AM"/>
              </w:rPr>
            </w:pPr>
            <w:r w:rsidRPr="00D6394A">
              <w:rPr>
                <w:rFonts w:ascii="Calibri" w:hAnsi="Calibri" w:cs="Calibri"/>
                <w:snapToGrid/>
                <w:lang w:val="hy-AM"/>
              </w:rPr>
              <w:t> </w:t>
            </w:r>
          </w:p>
          <w:p w14:paraId="3634E6D9" w14:textId="77777777" w:rsidR="004A6032" w:rsidRPr="009D6DDC" w:rsidRDefault="004A6032" w:rsidP="00B75BF7">
            <w:pPr>
              <w:pStyle w:val="a4"/>
              <w:spacing w:before="0" w:beforeAutospacing="0" w:after="0" w:afterAutospacing="0" w:line="360" w:lineRule="auto"/>
              <w:rPr>
                <w:rFonts w:ascii="GHEA Grapalat" w:hAnsi="GHEA Grapalat" w:cs="Times Armenian"/>
                <w:lang w:val="hy-AM"/>
              </w:rPr>
            </w:pPr>
            <w:r w:rsidRPr="00D6394A">
              <w:rPr>
                <w:rFonts w:ascii="Calibri" w:hAnsi="Calibri" w:cs="Calibri"/>
                <w:snapToGrid/>
                <w:lang w:val="hy-AM"/>
              </w:rPr>
              <w:t> </w:t>
            </w:r>
            <w:r w:rsidRPr="00D6394A">
              <w:rPr>
                <w:rFonts w:ascii="GHEA Grapalat" w:hAnsi="GHEA Grapalat" w:cs="Times Armenian"/>
                <w:lang w:val="hy-AM"/>
              </w:rPr>
              <w:t>100 դրամ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88F118" w14:textId="77777777" w:rsidR="004A6032" w:rsidRDefault="004A6032" w:rsidP="00B75BF7">
            <w:pPr>
              <w:spacing w:line="360" w:lineRule="auto"/>
              <w:rPr>
                <w:rFonts w:ascii="GHEA Grapalat" w:hAnsi="GHEA Grapalat" w:cs="Times Armenian"/>
                <w:lang w:val="hy-AM" w:eastAsia="en-US"/>
              </w:rPr>
            </w:pPr>
            <w:r w:rsidRPr="009B2469">
              <w:rPr>
                <w:rFonts w:ascii="GHEA Grapalat" w:hAnsi="GHEA Grapalat" w:cs="Times Armenian"/>
                <w:lang w:val="hy-AM" w:eastAsia="en-US"/>
              </w:rPr>
              <w:t>».</w:t>
            </w:r>
          </w:p>
        </w:tc>
      </w:tr>
    </w:tbl>
    <w:p w14:paraId="089FC379" w14:textId="77777777" w:rsidR="004A6032" w:rsidRPr="0005766A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lastRenderedPageBreak/>
        <w:t xml:space="preserve">         </w:t>
      </w:r>
      <w:r w:rsidRPr="0005766A">
        <w:rPr>
          <w:rFonts w:ascii="GHEA Grapalat" w:hAnsi="GHEA Grapalat" w:cs="Times Armenian"/>
          <w:lang w:val="hy-AM" w:eastAsia="en-US"/>
        </w:rPr>
        <w:t>3) 5.2-րդ կետից հետո լրացնել հետևյալ բովանդակությամբ նոր 5.3-րդ կետով՝</w:t>
      </w:r>
    </w:p>
    <w:tbl>
      <w:tblPr>
        <w:tblStyle w:val="a7"/>
        <w:tblW w:w="10620" w:type="dxa"/>
        <w:tblInd w:w="108" w:type="dxa"/>
        <w:tblLook w:val="04A0" w:firstRow="1" w:lastRow="0" w:firstColumn="1" w:lastColumn="0" w:noHBand="0" w:noVBand="1"/>
      </w:tblPr>
      <w:tblGrid>
        <w:gridCol w:w="539"/>
        <w:gridCol w:w="6807"/>
        <w:gridCol w:w="2868"/>
        <w:gridCol w:w="406"/>
      </w:tblGrid>
      <w:tr w:rsidR="004A6032" w:rsidRPr="0005766A" w14:paraId="3BF4AE9B" w14:textId="77777777" w:rsidTr="00B75BF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AB6EB" w14:textId="77777777" w:rsidR="004A6032" w:rsidRPr="0005766A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05766A">
              <w:rPr>
                <w:rFonts w:ascii="GHEA Grapalat" w:hAnsi="GHEA Grapalat" w:cs="Times Armenian"/>
                <w:lang w:val="hy-AM" w:eastAsia="en-US"/>
              </w:rPr>
              <w:t>«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3FE85DE4" w14:textId="77777777" w:rsidR="004A6032" w:rsidRPr="0005766A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05766A">
              <w:rPr>
                <w:rFonts w:ascii="GHEA Grapalat" w:hAnsi="GHEA Grapalat" w:cs="Times Armenian"/>
                <w:lang w:val="hy-AM" w:eastAsia="en-US"/>
              </w:rPr>
              <w:t>5.3) «Արտաքին տնտեսական գործունեության ապրանքային անվանացանկ» (ԱՏԳ ԱԱ) դասակարգչի 2208 30 ծածկագրին դասվող վիսկիների, 2208 40 ծածկագրին դասվող ռոմի, 2208 50 ծածկագրին դասվող ջինի,</w:t>
            </w:r>
            <w:r>
              <w:rPr>
                <w:rFonts w:ascii="GHEA Grapalat" w:hAnsi="GHEA Grapalat" w:cs="Times Armenian"/>
                <w:lang w:val="hy-AM" w:eastAsia="en-US"/>
              </w:rPr>
              <w:t xml:space="preserve"> ինչպես նաև</w:t>
            </w:r>
            <w:r w:rsidRPr="0005766A">
              <w:rPr>
                <w:rFonts w:ascii="GHEA Grapalat" w:hAnsi="GHEA Grapalat" w:cs="Times Armenian"/>
                <w:lang w:val="hy-AM" w:eastAsia="en-US"/>
              </w:rPr>
              <w:t xml:space="preserve">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արտադրության իրականացման իրավունք ձեռք բերելու համար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066CBDE" w14:textId="77777777" w:rsidR="004A6032" w:rsidRPr="0005766A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05766A">
              <w:rPr>
                <w:rFonts w:ascii="GHEA Grapalat" w:hAnsi="GHEA Grapalat" w:cs="Times Armenian"/>
                <w:lang w:val="hy-AM" w:eastAsia="en-US"/>
              </w:rPr>
              <w:t xml:space="preserve">տարեկան բազային տուրքի </w:t>
            </w:r>
            <w:r>
              <w:rPr>
                <w:rFonts w:ascii="GHEA Grapalat" w:hAnsi="GHEA Grapalat" w:cs="Times Armenian"/>
                <w:lang w:val="hy-AM" w:eastAsia="en-US"/>
              </w:rPr>
              <w:t>3</w:t>
            </w:r>
            <w:r w:rsidRPr="0005766A">
              <w:rPr>
                <w:rFonts w:ascii="GHEA Grapalat" w:hAnsi="GHEA Grapalat" w:cs="Times Armenian"/>
                <w:lang w:val="hy-AM" w:eastAsia="en-US"/>
              </w:rPr>
              <w:t>000-ապատիկի չափով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7EDE6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4F5E59C2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71A65312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14CDD373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3735AAA2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20DFEA1C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4925052B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2C442A06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4E0CF521" w14:textId="77777777" w:rsidR="004A6032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</w:p>
          <w:p w14:paraId="6224E1BB" w14:textId="77777777" w:rsidR="004A6032" w:rsidRPr="0005766A" w:rsidRDefault="004A6032" w:rsidP="00B75BF7">
            <w:pPr>
              <w:spacing w:line="360" w:lineRule="auto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05766A">
              <w:rPr>
                <w:rFonts w:ascii="GHEA Grapalat" w:hAnsi="GHEA Grapalat" w:cs="Times Armenian"/>
                <w:lang w:val="hy-AM" w:eastAsia="en-US"/>
              </w:rPr>
              <w:t>»։</w:t>
            </w:r>
          </w:p>
        </w:tc>
      </w:tr>
    </w:tbl>
    <w:p w14:paraId="34DB4AD3" w14:textId="77777777" w:rsidR="004A6032" w:rsidRPr="0025000F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</w:p>
    <w:p w14:paraId="5BD24450" w14:textId="77777777" w:rsidR="004A6032" w:rsidRPr="00DB6567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 4</w:t>
      </w:r>
      <w:r w:rsidRPr="00FB7D7A">
        <w:rPr>
          <w:rFonts w:ascii="GHEA Grapalat" w:hAnsi="GHEA Grapalat" w:cs="Times Armenian"/>
          <w:lang w:val="hy-AM" w:eastAsia="en-US"/>
        </w:rPr>
        <w:t xml:space="preserve">) </w:t>
      </w:r>
      <w:r w:rsidRPr="0025000F">
        <w:rPr>
          <w:rFonts w:ascii="GHEA Grapalat" w:hAnsi="GHEA Grapalat" w:cs="Times Armenian"/>
          <w:lang w:val="hy-AM" w:eastAsia="en-US"/>
        </w:rPr>
        <w:t>2-</w:t>
      </w:r>
      <w:r>
        <w:rPr>
          <w:rFonts w:ascii="GHEA Grapalat" w:hAnsi="GHEA Grapalat" w:cs="Times Armenian"/>
          <w:lang w:val="hy-AM" w:eastAsia="en-US"/>
        </w:rPr>
        <w:t>րդ մասում «</w:t>
      </w:r>
      <w:r w:rsidRPr="0025000F">
        <w:rPr>
          <w:rFonts w:ascii="GHEA Grapalat" w:hAnsi="GHEA Grapalat" w:cs="Times Armenian"/>
          <w:lang w:val="hy-AM" w:eastAsia="en-US"/>
        </w:rPr>
        <w:t>5.1-ին, 5.2-րդ</w:t>
      </w:r>
      <w:r w:rsidRPr="00474040">
        <w:rPr>
          <w:rFonts w:ascii="GHEA Grapalat" w:hAnsi="GHEA Grapalat" w:cs="Times Armenian"/>
          <w:lang w:val="hy-AM" w:eastAsia="en-US"/>
        </w:rPr>
        <w:t xml:space="preserve"> </w:t>
      </w:r>
      <w:r>
        <w:rPr>
          <w:rFonts w:ascii="GHEA Grapalat" w:hAnsi="GHEA Grapalat" w:cs="Times Armenian"/>
          <w:lang w:val="hy-AM" w:eastAsia="en-US"/>
        </w:rPr>
        <w:t xml:space="preserve">» բառերը փոխարինել «5-րդ, </w:t>
      </w:r>
      <w:r w:rsidRPr="0025000F">
        <w:rPr>
          <w:rFonts w:ascii="GHEA Grapalat" w:hAnsi="GHEA Grapalat" w:cs="Times Armenian"/>
          <w:lang w:val="hy-AM" w:eastAsia="en-US"/>
        </w:rPr>
        <w:t>5.1-ին, 5.2-րդ</w:t>
      </w:r>
      <w:r>
        <w:rPr>
          <w:rFonts w:ascii="GHEA Grapalat" w:hAnsi="GHEA Grapalat" w:cs="Times Armenian"/>
          <w:lang w:val="hy-AM" w:eastAsia="en-US"/>
        </w:rPr>
        <w:t xml:space="preserve">, </w:t>
      </w:r>
      <w:r w:rsidRPr="005F00A4">
        <w:rPr>
          <w:rFonts w:ascii="GHEA Grapalat" w:hAnsi="GHEA Grapalat" w:cs="Times Armenian"/>
          <w:lang w:val="hy-AM" w:eastAsia="en-US"/>
        </w:rPr>
        <w:t>5.3-</w:t>
      </w:r>
      <w:r>
        <w:rPr>
          <w:rFonts w:ascii="GHEA Grapalat" w:hAnsi="GHEA Grapalat" w:cs="Times Armenian"/>
          <w:lang w:val="hy-AM" w:eastAsia="en-US"/>
        </w:rPr>
        <w:t>րդ, 7-րդ, 7.1-ին» բառերով</w:t>
      </w:r>
      <w:r w:rsidRPr="005F00A4">
        <w:rPr>
          <w:rFonts w:ascii="GHEA Grapalat" w:hAnsi="GHEA Grapalat" w:cs="Times Armenian"/>
          <w:lang w:val="hy-AM" w:eastAsia="en-US"/>
        </w:rPr>
        <w:t>,</w:t>
      </w:r>
    </w:p>
    <w:p w14:paraId="2C938BBA" w14:textId="77777777" w:rsidR="004A6032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</w:t>
      </w:r>
      <w:r w:rsidRPr="00CA57DC">
        <w:rPr>
          <w:rFonts w:ascii="GHEA Grapalat" w:hAnsi="GHEA Grapalat" w:cs="Times Armenian"/>
          <w:lang w:val="hy-AM" w:eastAsia="en-US"/>
        </w:rPr>
        <w:t>5</w:t>
      </w:r>
      <w:r w:rsidRPr="00FD09A7">
        <w:rPr>
          <w:rFonts w:ascii="GHEA Grapalat" w:hAnsi="GHEA Grapalat" w:cs="Times Armenian"/>
          <w:lang w:val="hy-AM" w:eastAsia="en-US"/>
        </w:rPr>
        <w:t>) 2.1-</w:t>
      </w:r>
      <w:r>
        <w:rPr>
          <w:rFonts w:ascii="GHEA Grapalat" w:hAnsi="GHEA Grapalat" w:cs="Times Armenian"/>
          <w:lang w:val="hy-AM" w:eastAsia="en-US"/>
        </w:rPr>
        <w:t>ին մասում՝</w:t>
      </w:r>
    </w:p>
    <w:p w14:paraId="3364302B" w14:textId="77777777" w:rsidR="004A6032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ա. «</w:t>
      </w:r>
      <w:r w:rsidRPr="00FD09A7">
        <w:rPr>
          <w:rFonts w:ascii="GHEA Grapalat" w:hAnsi="GHEA Grapalat" w:cs="Times Armenian"/>
          <w:lang w:val="hy-AM" w:eastAsia="en-US"/>
        </w:rPr>
        <w:t>և 1.1-ին</w:t>
      </w:r>
      <w:r>
        <w:rPr>
          <w:rFonts w:ascii="GHEA Grapalat" w:hAnsi="GHEA Grapalat" w:cs="Times Armenian"/>
          <w:lang w:val="hy-AM" w:eastAsia="en-US"/>
        </w:rPr>
        <w:t>» բառերը փոխարինել «, 1.1-ին և 1.4-րդ» բառերով.</w:t>
      </w:r>
    </w:p>
    <w:p w14:paraId="2598B40B" w14:textId="77777777" w:rsidR="004A6032" w:rsidRPr="00DB6567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բ.  «ա.» կետի ամբողջ տեքստում «1.1-ին» բառից հետո լրացնել «կամ 1.4-րդ</w:t>
      </w:r>
      <w:r w:rsidRPr="004B3413">
        <w:rPr>
          <w:rFonts w:ascii="GHEA Grapalat" w:hAnsi="GHEA Grapalat" w:cs="Times Armenian"/>
          <w:lang w:val="hy-AM" w:eastAsia="en-US"/>
        </w:rPr>
        <w:t>»</w:t>
      </w:r>
      <w:r>
        <w:rPr>
          <w:rFonts w:ascii="GHEA Grapalat" w:hAnsi="GHEA Grapalat" w:cs="Times Armenian"/>
          <w:lang w:val="hy-AM" w:eastAsia="en-US"/>
        </w:rPr>
        <w:t xml:space="preserve"> բառերը</w:t>
      </w:r>
      <w:r w:rsidRPr="004B3413">
        <w:rPr>
          <w:rFonts w:ascii="GHEA Grapalat" w:hAnsi="GHEA Grapalat" w:cs="Times Armenian"/>
          <w:lang w:val="hy-AM" w:eastAsia="en-US"/>
        </w:rPr>
        <w:t>»</w:t>
      </w:r>
      <w:r w:rsidRPr="00DB6567">
        <w:rPr>
          <w:rFonts w:ascii="GHEA Grapalat" w:hAnsi="GHEA Grapalat" w:cs="Times Armenian"/>
          <w:lang w:val="hy-AM" w:eastAsia="en-US"/>
        </w:rPr>
        <w:t>.</w:t>
      </w:r>
    </w:p>
    <w:p w14:paraId="6E3FDC57" w14:textId="77777777" w:rsidR="004A6032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գ. «բ.» կետից հետո լրացնել նոր «գ</w:t>
      </w:r>
      <w:r>
        <w:rPr>
          <w:rFonts w:ascii="Cambria Math" w:hAnsi="Cambria Math" w:cs="Times Armenian"/>
          <w:lang w:val="hy-AM" w:eastAsia="en-US"/>
        </w:rPr>
        <w:t>․</w:t>
      </w:r>
      <w:r>
        <w:rPr>
          <w:rFonts w:ascii="GHEA Grapalat" w:hAnsi="GHEA Grapalat" w:cs="Times Armenian"/>
          <w:lang w:val="hy-AM" w:eastAsia="en-US"/>
        </w:rPr>
        <w:t>» կետ հետևյալ խմբագրությամբ՝</w:t>
      </w:r>
    </w:p>
    <w:p w14:paraId="22F4E759" w14:textId="77777777" w:rsidR="004A6032" w:rsidRDefault="004A6032" w:rsidP="004A6032">
      <w:pPr>
        <w:spacing w:line="360" w:lineRule="auto"/>
        <w:jc w:val="both"/>
        <w:rPr>
          <w:rFonts w:ascii="GHEA Grapalat" w:hAnsi="GHEA Grapalat" w:cs="Sylfaen"/>
          <w:b/>
          <w:i/>
          <w:snapToGrid w:val="0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 «գ. 1.4</w:t>
      </w:r>
      <w:r w:rsidRPr="00A473B1">
        <w:rPr>
          <w:rFonts w:ascii="GHEA Grapalat" w:hAnsi="GHEA Grapalat" w:cs="Times Armenian"/>
          <w:lang w:val="hy-AM" w:eastAsia="en-US"/>
        </w:rPr>
        <w:t>-րդ կետում</w:t>
      </w:r>
      <w:r w:rsidRPr="00AE163A">
        <w:rPr>
          <w:rFonts w:ascii="GHEA Grapalat" w:hAnsi="GHEA Grapalat" w:cs="Times Armenian"/>
          <w:lang w:val="hy-AM" w:eastAsia="en-US"/>
        </w:rPr>
        <w:t xml:space="preserve"> նշված գործունեության տեսակի իրականացման իրավունք և լրացուցիչ ծանուցում է ներկայացրել միաժամանակ 1-ին</w:t>
      </w:r>
      <w:r>
        <w:rPr>
          <w:rFonts w:ascii="GHEA Grapalat" w:hAnsi="GHEA Grapalat" w:cs="Times Armenian"/>
          <w:lang w:val="hy-AM" w:eastAsia="en-US"/>
        </w:rPr>
        <w:t xml:space="preserve"> կամ 1.1-ին </w:t>
      </w:r>
      <w:r w:rsidRPr="00AE163A">
        <w:rPr>
          <w:rFonts w:ascii="GHEA Grapalat" w:hAnsi="GHEA Grapalat" w:cs="Times Armenian"/>
          <w:lang w:val="hy-AM" w:eastAsia="en-US"/>
        </w:rPr>
        <w:t>կետ</w:t>
      </w:r>
      <w:r>
        <w:rPr>
          <w:rFonts w:ascii="GHEA Grapalat" w:hAnsi="GHEA Grapalat" w:cs="Times Armenian"/>
          <w:lang w:val="hy-AM" w:eastAsia="en-US"/>
        </w:rPr>
        <w:t>եր</w:t>
      </w:r>
      <w:r w:rsidRPr="00AE163A">
        <w:rPr>
          <w:rFonts w:ascii="GHEA Grapalat" w:hAnsi="GHEA Grapalat" w:cs="Times Armenian"/>
          <w:lang w:val="hy-AM" w:eastAsia="en-US"/>
        </w:rPr>
        <w:t>ի գործունեության տեսակներով զբաղվելու համար, ապա վճարում է լրացուցիչ</w:t>
      </w:r>
      <w:r w:rsidRPr="00AE163A">
        <w:rPr>
          <w:rFonts w:ascii="Courier New" w:hAnsi="Courier New" w:cs="Courier New"/>
          <w:lang w:val="hy-AM" w:eastAsia="en-US"/>
        </w:rPr>
        <w:t> </w:t>
      </w:r>
      <w:r w:rsidRPr="00AE163A">
        <w:rPr>
          <w:rFonts w:ascii="GHEA Grapalat" w:hAnsi="GHEA Grapalat" w:cs="Times Armenian"/>
          <w:lang w:val="hy-AM" w:eastAsia="en-US"/>
        </w:rPr>
        <w:t>պետական</w:t>
      </w:r>
      <w:r w:rsidRPr="00AE163A">
        <w:rPr>
          <w:rFonts w:ascii="Courier New" w:hAnsi="Courier New" w:cs="Courier New"/>
          <w:lang w:val="hy-AM" w:eastAsia="en-US"/>
        </w:rPr>
        <w:t> </w:t>
      </w:r>
      <w:r w:rsidRPr="00AE163A">
        <w:rPr>
          <w:rFonts w:ascii="GHEA Grapalat" w:hAnsi="GHEA Grapalat" w:cs="Times Armenian"/>
          <w:lang w:val="hy-AM" w:eastAsia="en-US"/>
        </w:rPr>
        <w:t xml:space="preserve">տուրք` տարեկան </w:t>
      </w:r>
      <w:r w:rsidRPr="00AE163A">
        <w:rPr>
          <w:rFonts w:ascii="GHEA Grapalat" w:hAnsi="GHEA Grapalat" w:cs="Times Armenian"/>
          <w:lang w:val="hy-AM" w:eastAsia="en-US"/>
        </w:rPr>
        <w:lastRenderedPageBreak/>
        <w:t>բազային</w:t>
      </w:r>
      <w:r w:rsidRPr="00AE163A">
        <w:rPr>
          <w:rFonts w:ascii="Courier New" w:hAnsi="Courier New" w:cs="Courier New"/>
          <w:lang w:val="hy-AM" w:eastAsia="en-US"/>
        </w:rPr>
        <w:t> </w:t>
      </w:r>
      <w:r w:rsidRPr="00AE163A">
        <w:rPr>
          <w:rFonts w:ascii="GHEA Grapalat" w:hAnsi="GHEA Grapalat" w:cs="Times Armenian"/>
          <w:lang w:val="hy-AM" w:eastAsia="en-US"/>
        </w:rPr>
        <w:t>տուրք</w:t>
      </w:r>
      <w:r>
        <w:rPr>
          <w:rFonts w:ascii="GHEA Grapalat" w:hAnsi="GHEA Grapalat" w:cs="Times Armenian"/>
          <w:lang w:val="hy-AM" w:eastAsia="en-US"/>
        </w:rPr>
        <w:t>ի 12</w:t>
      </w:r>
      <w:r w:rsidRPr="00AE163A">
        <w:rPr>
          <w:rFonts w:ascii="GHEA Grapalat" w:hAnsi="GHEA Grapalat" w:cs="Times Armenian"/>
          <w:lang w:val="hy-AM" w:eastAsia="en-US"/>
        </w:rPr>
        <w:t>000-ապատիկի չափով, իսկ 1-ին</w:t>
      </w:r>
      <w:r>
        <w:rPr>
          <w:rFonts w:ascii="GHEA Grapalat" w:hAnsi="GHEA Grapalat" w:cs="Times Armenian"/>
          <w:lang w:val="hy-AM" w:eastAsia="en-US"/>
        </w:rPr>
        <w:t xml:space="preserve"> կամ 1.1-ին </w:t>
      </w:r>
      <w:r w:rsidRPr="00AE163A">
        <w:rPr>
          <w:rFonts w:ascii="GHEA Grapalat" w:hAnsi="GHEA Grapalat" w:cs="Times Armenian"/>
          <w:lang w:val="hy-AM" w:eastAsia="en-US"/>
        </w:rPr>
        <w:t>կետ</w:t>
      </w:r>
      <w:r>
        <w:rPr>
          <w:rFonts w:ascii="GHEA Grapalat" w:hAnsi="GHEA Grapalat" w:cs="Times Armenian"/>
          <w:lang w:val="hy-AM" w:eastAsia="en-US"/>
        </w:rPr>
        <w:t>եր</w:t>
      </w:r>
      <w:r w:rsidRPr="00AE163A">
        <w:rPr>
          <w:rFonts w:ascii="GHEA Grapalat" w:hAnsi="GHEA Grapalat" w:cs="Times Armenian"/>
          <w:lang w:val="hy-AM" w:eastAsia="en-US"/>
        </w:rPr>
        <w:t xml:space="preserve">ի գործունեության տեսակներով զբաղվելու իրավունքը գործում է մինչև </w:t>
      </w:r>
      <w:r>
        <w:rPr>
          <w:rFonts w:ascii="GHEA Grapalat" w:hAnsi="GHEA Grapalat" w:cs="Times Armenian"/>
          <w:lang w:val="hy-AM" w:eastAsia="en-US"/>
        </w:rPr>
        <w:t>1.4</w:t>
      </w:r>
      <w:r w:rsidRPr="00327EE7">
        <w:rPr>
          <w:rFonts w:ascii="GHEA Grapalat" w:hAnsi="GHEA Grapalat" w:cs="Times Armenian"/>
          <w:lang w:val="hy-AM" w:eastAsia="en-US"/>
        </w:rPr>
        <w:t xml:space="preserve">-րդ </w:t>
      </w:r>
      <w:r w:rsidRPr="00AE163A">
        <w:rPr>
          <w:rFonts w:ascii="GHEA Grapalat" w:hAnsi="GHEA Grapalat" w:cs="Times Armenian"/>
          <w:lang w:val="hy-AM" w:eastAsia="en-US"/>
        </w:rPr>
        <w:t>կետի գործունեության տեսակով զբաղվելու համար</w:t>
      </w:r>
      <w:r w:rsidRPr="00AE163A">
        <w:rPr>
          <w:rFonts w:ascii="Courier New" w:hAnsi="Courier New" w:cs="Courier New"/>
          <w:lang w:val="hy-AM" w:eastAsia="en-US"/>
        </w:rPr>
        <w:t> </w:t>
      </w:r>
      <w:r w:rsidRPr="00AE163A">
        <w:rPr>
          <w:rFonts w:ascii="GHEA Grapalat" w:hAnsi="GHEA Grapalat" w:cs="Times Armenian"/>
          <w:lang w:val="hy-AM" w:eastAsia="en-US"/>
        </w:rPr>
        <w:t>պետական</w:t>
      </w:r>
      <w:r w:rsidRPr="00AE163A">
        <w:rPr>
          <w:rFonts w:ascii="Courier New" w:hAnsi="Courier New" w:cs="Courier New"/>
          <w:lang w:val="hy-AM" w:eastAsia="en-US"/>
        </w:rPr>
        <w:t> </w:t>
      </w:r>
      <w:r w:rsidRPr="00AE163A">
        <w:rPr>
          <w:rFonts w:ascii="GHEA Grapalat" w:hAnsi="GHEA Grapalat" w:cs="Times Armenian"/>
          <w:lang w:val="hy-AM" w:eastAsia="en-US"/>
        </w:rPr>
        <w:t>տուրքի վճարման հաջորդ ժամկետի սկիզբը:</w:t>
      </w:r>
      <w:r w:rsidRPr="008351F1">
        <w:rPr>
          <w:rFonts w:ascii="GHEA Grapalat" w:hAnsi="GHEA Grapalat" w:cs="Sylfaen"/>
          <w:b/>
          <w:i/>
          <w:snapToGrid w:val="0"/>
          <w:lang w:val="hy-AM" w:eastAsia="en-US"/>
        </w:rPr>
        <w:t xml:space="preserve"> </w:t>
      </w:r>
    </w:p>
    <w:p w14:paraId="285C10FC" w14:textId="77777777" w:rsidR="004A6032" w:rsidRPr="00AE163A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Sylfaen"/>
          <w:b/>
          <w:i/>
          <w:snapToGrid w:val="0"/>
          <w:lang w:val="hy-AM" w:eastAsia="en-US"/>
        </w:rPr>
        <w:t xml:space="preserve">     </w:t>
      </w:r>
      <w:r w:rsidRPr="000178F5">
        <w:rPr>
          <w:rFonts w:ascii="GHEA Grapalat" w:hAnsi="GHEA Grapalat" w:cs="Sylfaen"/>
          <w:b/>
          <w:i/>
          <w:snapToGrid w:val="0"/>
          <w:lang w:val="hy-AM" w:eastAsia="en-US"/>
        </w:rPr>
        <w:t xml:space="preserve">Հոդված </w:t>
      </w:r>
      <w:r>
        <w:rPr>
          <w:rFonts w:ascii="GHEA Grapalat" w:hAnsi="GHEA Grapalat" w:cs="Sylfaen"/>
          <w:b/>
          <w:i/>
          <w:snapToGrid w:val="0"/>
          <w:lang w:val="hy-AM" w:eastAsia="en-US"/>
        </w:rPr>
        <w:t>2</w:t>
      </w:r>
      <w:r w:rsidRPr="000178F5">
        <w:rPr>
          <w:rFonts w:ascii="GHEA Grapalat" w:hAnsi="GHEA Grapalat" w:cs="Sylfaen"/>
          <w:b/>
          <w:i/>
          <w:snapToGrid w:val="0"/>
          <w:lang w:val="hy-AM" w:eastAsia="en-US"/>
        </w:rPr>
        <w:t>.</w:t>
      </w:r>
      <w:r>
        <w:rPr>
          <w:rFonts w:ascii="GHEA Grapalat" w:hAnsi="GHEA Grapalat" w:cs="Sylfaen"/>
          <w:b/>
          <w:i/>
          <w:snapToGrid w:val="0"/>
          <w:lang w:val="hy-AM" w:eastAsia="en-US"/>
        </w:rPr>
        <w:t xml:space="preserve"> </w:t>
      </w:r>
      <w:r w:rsidRPr="008351F1">
        <w:rPr>
          <w:rFonts w:ascii="GHEA Grapalat" w:hAnsi="GHEA Grapalat" w:cs="Sylfaen"/>
          <w:snapToGrid w:val="0"/>
          <w:lang w:val="hy-AM" w:eastAsia="en-US"/>
        </w:rPr>
        <w:t>Օրենքի</w:t>
      </w:r>
      <w:r>
        <w:rPr>
          <w:rFonts w:ascii="GHEA Grapalat" w:hAnsi="GHEA Grapalat" w:cs="Sylfaen"/>
          <w:snapToGrid w:val="0"/>
          <w:lang w:val="hy-AM" w:eastAsia="en-US"/>
        </w:rPr>
        <w:t xml:space="preserve"> 38-րդ հոդվածի 1-ին մասի «է.» կետից հանել «</w:t>
      </w:r>
      <w:r w:rsidRPr="00567F74">
        <w:rPr>
          <w:rFonts w:ascii="GHEA Grapalat" w:hAnsi="GHEA Grapalat" w:cs="Sylfaen"/>
          <w:snapToGrid w:val="0"/>
          <w:lang w:val="hy-AM" w:eastAsia="en-US"/>
        </w:rPr>
        <w:t>, ինչպես նաև սույն օրենքի 20.1-ին հոդվածի 1-ին կետի 5.1-ին և 11.1-ին ենթակետերով սահմանված գործունեության իրավունք ձեռք բերելու համար վճարված</w:t>
      </w:r>
      <w:r w:rsidRPr="00567F74">
        <w:rPr>
          <w:rFonts w:ascii="Courier New" w:hAnsi="Courier New" w:cs="Courier New"/>
          <w:snapToGrid w:val="0"/>
          <w:lang w:val="hy-AM" w:eastAsia="en-US"/>
        </w:rPr>
        <w:t> </w:t>
      </w:r>
      <w:r w:rsidRPr="00567F74">
        <w:rPr>
          <w:rFonts w:ascii="GHEA Grapalat" w:hAnsi="GHEA Grapalat" w:cs="Sylfaen"/>
          <w:snapToGrid w:val="0"/>
          <w:lang w:val="hy-AM" w:eastAsia="en-US"/>
        </w:rPr>
        <w:t>պետական</w:t>
      </w:r>
      <w:r w:rsidRPr="00567F74">
        <w:rPr>
          <w:rFonts w:ascii="Courier New" w:hAnsi="Courier New" w:cs="Courier New"/>
          <w:snapToGrid w:val="0"/>
          <w:lang w:val="hy-AM" w:eastAsia="en-US"/>
        </w:rPr>
        <w:t> </w:t>
      </w:r>
      <w:r w:rsidRPr="00567F74">
        <w:rPr>
          <w:rFonts w:ascii="GHEA Grapalat" w:hAnsi="GHEA Grapalat" w:cs="Sylfaen"/>
          <w:snapToGrid w:val="0"/>
          <w:lang w:val="hy-AM" w:eastAsia="en-US"/>
        </w:rPr>
        <w:t>տուրքը</w:t>
      </w:r>
      <w:r>
        <w:rPr>
          <w:rFonts w:ascii="GHEA Grapalat" w:hAnsi="GHEA Grapalat" w:cs="Sylfaen"/>
          <w:snapToGrid w:val="0"/>
          <w:lang w:val="hy-AM" w:eastAsia="en-US"/>
        </w:rPr>
        <w:t xml:space="preserve">» բառերը։ </w:t>
      </w:r>
    </w:p>
    <w:p w14:paraId="6F044A3E" w14:textId="77777777" w:rsidR="004A6032" w:rsidRDefault="004A6032" w:rsidP="004A6032">
      <w:pPr>
        <w:spacing w:line="360" w:lineRule="auto"/>
        <w:jc w:val="both"/>
        <w:rPr>
          <w:rFonts w:ascii="GHEA Grapalat" w:hAnsi="GHEA Grapalat" w:cs="Times Armenian"/>
          <w:b/>
          <w:lang w:val="af-ZA" w:eastAsia="en-US"/>
        </w:rPr>
      </w:pPr>
      <w:r>
        <w:rPr>
          <w:rFonts w:ascii="GHEA Grapalat" w:hAnsi="GHEA Grapalat" w:cs="Sylfaen"/>
          <w:b/>
          <w:i/>
          <w:snapToGrid w:val="0"/>
          <w:lang w:val="hy-AM" w:eastAsia="en-US"/>
        </w:rPr>
        <w:t xml:space="preserve">    </w:t>
      </w:r>
      <w:r w:rsidRPr="000178F5">
        <w:rPr>
          <w:rFonts w:ascii="GHEA Grapalat" w:hAnsi="GHEA Grapalat" w:cs="Sylfaen"/>
          <w:b/>
          <w:i/>
          <w:snapToGrid w:val="0"/>
          <w:lang w:val="hy-AM" w:eastAsia="en-US"/>
        </w:rPr>
        <w:t xml:space="preserve">Հոդված </w:t>
      </w:r>
      <w:r>
        <w:rPr>
          <w:rFonts w:ascii="GHEA Grapalat" w:hAnsi="GHEA Grapalat" w:cs="Sylfaen"/>
          <w:b/>
          <w:i/>
          <w:snapToGrid w:val="0"/>
          <w:lang w:val="hy-AM" w:eastAsia="en-US"/>
        </w:rPr>
        <w:t>3</w:t>
      </w:r>
      <w:r w:rsidRPr="000178F5">
        <w:rPr>
          <w:rFonts w:ascii="GHEA Grapalat" w:hAnsi="GHEA Grapalat" w:cs="Sylfaen"/>
          <w:b/>
          <w:i/>
          <w:snapToGrid w:val="0"/>
          <w:lang w:val="hy-AM" w:eastAsia="en-US"/>
        </w:rPr>
        <w:t>.</w:t>
      </w:r>
      <w:r>
        <w:rPr>
          <w:rFonts w:ascii="GHEA Grapalat" w:hAnsi="GHEA Grapalat" w:cs="Times Armenian"/>
          <w:lang w:val="af-ZA" w:eastAsia="en-US"/>
        </w:rPr>
        <w:t xml:space="preserve"> </w:t>
      </w:r>
      <w:r w:rsidRPr="00222CA9">
        <w:rPr>
          <w:rFonts w:ascii="GHEA Grapalat" w:hAnsi="GHEA Grapalat" w:cs="Times Armenian"/>
          <w:b/>
          <w:lang w:val="hy-AM" w:eastAsia="en-US"/>
        </w:rPr>
        <w:t xml:space="preserve">Եզրափակիչ մաս և </w:t>
      </w:r>
      <w:r w:rsidRPr="00222CA9">
        <w:rPr>
          <w:rFonts w:ascii="GHEA Grapalat" w:hAnsi="GHEA Grapalat" w:cs="Times Armenian"/>
          <w:b/>
          <w:bCs/>
          <w:lang w:val="hy-AM" w:eastAsia="en-US"/>
        </w:rPr>
        <w:t>անցումային դրույթներ</w:t>
      </w:r>
      <w:r w:rsidRPr="00222CA9">
        <w:rPr>
          <w:rFonts w:ascii="GHEA Grapalat" w:hAnsi="GHEA Grapalat" w:cs="Times Armenian"/>
          <w:b/>
          <w:lang w:val="af-ZA" w:eastAsia="en-US"/>
        </w:rPr>
        <w:t xml:space="preserve"> </w:t>
      </w:r>
    </w:p>
    <w:p w14:paraId="12A11D4B" w14:textId="77777777" w:rsidR="004A6032" w:rsidRPr="00105EC4" w:rsidRDefault="004A6032" w:rsidP="004A6032">
      <w:pPr>
        <w:spacing w:line="360" w:lineRule="auto"/>
        <w:jc w:val="both"/>
        <w:rPr>
          <w:rFonts w:ascii="GHEA Grapalat" w:hAnsi="GHEA Grapalat" w:cs="Times Armenian"/>
          <w:lang w:val="hy-AM" w:eastAsia="en-US"/>
        </w:rPr>
      </w:pPr>
      <w:r>
        <w:rPr>
          <w:rFonts w:ascii="GHEA Grapalat" w:hAnsi="GHEA Grapalat" w:cs="Times Armenian"/>
          <w:lang w:val="hy-AM" w:eastAsia="en-US"/>
        </w:rPr>
        <w:t xml:space="preserve">   1․ </w:t>
      </w:r>
      <w:r w:rsidRPr="005B22D9">
        <w:rPr>
          <w:rFonts w:ascii="GHEA Grapalat" w:hAnsi="GHEA Grapalat" w:cs="Times Armenian"/>
          <w:lang w:val="hy-AM" w:eastAsia="en-US"/>
        </w:rPr>
        <w:t>Սույն օրենքն ուժի մեջ է մտնում պաշտոնական հրապարակման օրվան հաջորդող տասներորդ օրը, բացառությամբ սույն օրենքի 1-ին հոդվածի 1-ին մասի 2-րդ կետով  խմբագրվող աղյուսակի 5-րդ</w:t>
      </w:r>
      <w:r>
        <w:rPr>
          <w:rFonts w:ascii="GHEA Grapalat" w:hAnsi="GHEA Grapalat" w:cs="Times Armenian"/>
          <w:lang w:val="hy-AM" w:eastAsia="en-US"/>
        </w:rPr>
        <w:t xml:space="preserve"> և </w:t>
      </w:r>
      <w:r w:rsidRPr="005B22D9">
        <w:rPr>
          <w:rFonts w:ascii="GHEA Grapalat" w:hAnsi="GHEA Grapalat" w:cs="Times Armenian"/>
          <w:lang w:val="hy-AM" w:eastAsia="en-US"/>
        </w:rPr>
        <w:t>3-րդ կետով լրացվող 5</w:t>
      </w:r>
      <w:r w:rsidRPr="005B22D9">
        <w:rPr>
          <w:rFonts w:ascii="Cambria Math" w:hAnsi="Cambria Math" w:cs="Cambria Math"/>
          <w:lang w:val="hy-AM" w:eastAsia="en-US"/>
        </w:rPr>
        <w:t>․</w:t>
      </w:r>
      <w:r w:rsidRPr="005B22D9">
        <w:rPr>
          <w:rFonts w:ascii="GHEA Grapalat" w:hAnsi="GHEA Grapalat" w:cs="Times Armenian"/>
          <w:lang w:val="hy-AM" w:eastAsia="en-US"/>
        </w:rPr>
        <w:t>3-</w:t>
      </w:r>
      <w:r w:rsidRPr="005B22D9">
        <w:rPr>
          <w:rFonts w:ascii="GHEA Grapalat" w:hAnsi="GHEA Grapalat" w:cs="GHEA Grapalat"/>
          <w:lang w:val="hy-AM" w:eastAsia="en-US"/>
        </w:rPr>
        <w:t>րդ</w:t>
      </w:r>
      <w:r w:rsidRPr="005B22D9">
        <w:rPr>
          <w:rFonts w:ascii="GHEA Grapalat" w:hAnsi="GHEA Grapalat" w:cs="Times Armenian"/>
          <w:lang w:val="hy-AM" w:eastAsia="en-US"/>
        </w:rPr>
        <w:t xml:space="preserve"> </w:t>
      </w:r>
      <w:r w:rsidRPr="005B22D9">
        <w:rPr>
          <w:rFonts w:ascii="GHEA Grapalat" w:hAnsi="GHEA Grapalat" w:cs="GHEA Grapalat"/>
          <w:lang w:val="hy-AM" w:eastAsia="en-US"/>
        </w:rPr>
        <w:t>կետերի</w:t>
      </w:r>
      <w:r w:rsidRPr="005B22D9">
        <w:rPr>
          <w:rFonts w:ascii="GHEA Grapalat" w:hAnsi="GHEA Grapalat" w:cs="Times Armenian"/>
          <w:lang w:val="hy-AM" w:eastAsia="en-US"/>
        </w:rPr>
        <w:t xml:space="preserve">, </w:t>
      </w:r>
      <w:r w:rsidRPr="005B22D9">
        <w:rPr>
          <w:rFonts w:ascii="GHEA Grapalat" w:hAnsi="GHEA Grapalat" w:cs="GHEA Grapalat"/>
          <w:lang w:val="hy-AM" w:eastAsia="en-US"/>
        </w:rPr>
        <w:t>որոնք</w:t>
      </w:r>
      <w:r w:rsidRPr="005B22D9">
        <w:rPr>
          <w:rFonts w:ascii="GHEA Grapalat" w:hAnsi="GHEA Grapalat" w:cs="Times Armenian"/>
          <w:lang w:val="hy-AM" w:eastAsia="en-US"/>
        </w:rPr>
        <w:t xml:space="preserve"> </w:t>
      </w:r>
      <w:r w:rsidRPr="005B22D9">
        <w:rPr>
          <w:rFonts w:ascii="GHEA Grapalat" w:hAnsi="GHEA Grapalat" w:cs="GHEA Grapalat"/>
          <w:lang w:val="hy-AM" w:eastAsia="en-US"/>
        </w:rPr>
        <w:t>ուժի</w:t>
      </w:r>
      <w:r w:rsidRPr="005B22D9">
        <w:rPr>
          <w:rFonts w:ascii="GHEA Grapalat" w:hAnsi="GHEA Grapalat" w:cs="Times Armenian"/>
          <w:lang w:val="hy-AM" w:eastAsia="en-US"/>
        </w:rPr>
        <w:t xml:space="preserve"> </w:t>
      </w:r>
      <w:r w:rsidRPr="005B22D9">
        <w:rPr>
          <w:rFonts w:ascii="GHEA Grapalat" w:hAnsi="GHEA Grapalat" w:cs="GHEA Grapalat"/>
          <w:lang w:val="hy-AM" w:eastAsia="en-US"/>
        </w:rPr>
        <w:t>մեջ</w:t>
      </w:r>
      <w:r w:rsidRPr="005B22D9">
        <w:rPr>
          <w:rFonts w:ascii="GHEA Grapalat" w:hAnsi="GHEA Grapalat" w:cs="Times Armenian"/>
          <w:lang w:val="hy-AM" w:eastAsia="en-US"/>
        </w:rPr>
        <w:t xml:space="preserve"> </w:t>
      </w:r>
      <w:r w:rsidRPr="005B22D9">
        <w:rPr>
          <w:rFonts w:ascii="GHEA Grapalat" w:hAnsi="GHEA Grapalat" w:cs="GHEA Grapalat"/>
          <w:lang w:val="hy-AM" w:eastAsia="en-US"/>
        </w:rPr>
        <w:t>են</w:t>
      </w:r>
      <w:r w:rsidRPr="005B22D9">
        <w:rPr>
          <w:rFonts w:ascii="GHEA Grapalat" w:hAnsi="GHEA Grapalat" w:cs="Times Armenian"/>
          <w:lang w:val="hy-AM" w:eastAsia="en-US"/>
        </w:rPr>
        <w:t xml:space="preserve"> </w:t>
      </w:r>
      <w:r w:rsidRPr="005B22D9">
        <w:rPr>
          <w:rFonts w:ascii="GHEA Grapalat" w:hAnsi="GHEA Grapalat" w:cs="GHEA Grapalat"/>
          <w:lang w:val="hy-AM" w:eastAsia="en-US"/>
        </w:rPr>
        <w:t>մտնում</w:t>
      </w:r>
      <w:r w:rsidRPr="005B22D9">
        <w:rPr>
          <w:rFonts w:ascii="GHEA Grapalat" w:hAnsi="GHEA Grapalat" w:cs="Times Armenian"/>
          <w:lang w:val="hy-AM" w:eastAsia="en-US"/>
        </w:rPr>
        <w:t xml:space="preserve"> </w:t>
      </w:r>
      <w:r w:rsidRPr="009B57ED">
        <w:rPr>
          <w:rFonts w:ascii="GHEA Grapalat" w:hAnsi="GHEA Grapalat" w:cs="GHEA Grapalat"/>
          <w:lang w:val="hy-AM" w:eastAsia="en-US"/>
        </w:rPr>
        <w:t>2024 թվականի հունվարի 1-ից</w:t>
      </w:r>
      <w:r w:rsidRPr="005B22D9">
        <w:rPr>
          <w:rFonts w:ascii="GHEA Grapalat" w:hAnsi="GHEA Grapalat" w:cs="Times Armenian"/>
          <w:lang w:val="hy-AM" w:eastAsia="en-US"/>
        </w:rPr>
        <w:t>:</w:t>
      </w:r>
    </w:p>
    <w:p w14:paraId="49ED87F5" w14:textId="77777777" w:rsidR="004A6032" w:rsidRPr="00105EC4" w:rsidRDefault="004A6032" w:rsidP="004A6032">
      <w:pPr>
        <w:rPr>
          <w:rFonts w:ascii="GHEA Grapalat" w:hAnsi="GHEA Grapalat" w:cs="Times Armenian"/>
          <w:lang w:val="hy-AM" w:eastAsia="en-US"/>
        </w:rPr>
      </w:pPr>
    </w:p>
    <w:p w14:paraId="3885A74F" w14:textId="77777777" w:rsidR="004A6032" w:rsidRPr="00105EC4" w:rsidRDefault="004A6032" w:rsidP="004A6032">
      <w:pPr>
        <w:rPr>
          <w:rFonts w:ascii="GHEA Grapalat" w:hAnsi="GHEA Grapalat" w:cs="Times Armenian"/>
          <w:lang w:val="hy-AM" w:eastAsia="en-US"/>
        </w:rPr>
      </w:pPr>
    </w:p>
    <w:p w14:paraId="7A704B5A" w14:textId="77777777" w:rsidR="004A6032" w:rsidRPr="00CA57DC" w:rsidRDefault="004A6032" w:rsidP="004A6032">
      <w:pPr>
        <w:rPr>
          <w:rFonts w:ascii="GHEA Grapalat" w:hAnsi="GHEA Grapalat" w:cs="Times Armenian"/>
          <w:lang w:val="hy-AM" w:eastAsia="en-US"/>
        </w:rPr>
      </w:pPr>
    </w:p>
    <w:p w14:paraId="4107AABD" w14:textId="77777777" w:rsidR="004A6032" w:rsidRPr="00B92A69" w:rsidRDefault="004A6032" w:rsidP="004A6032">
      <w:pPr>
        <w:spacing w:after="200" w:line="276" w:lineRule="auto"/>
        <w:jc w:val="center"/>
        <w:rPr>
          <w:rFonts w:ascii="Arial Unicode" w:eastAsia="Calibri" w:hAnsi="Arial Unicode"/>
          <w:lang w:val="hy-AM" w:eastAsia="en-US"/>
        </w:rPr>
      </w:pPr>
    </w:p>
    <w:p w14:paraId="5E2DF5FE" w14:textId="77777777" w:rsidR="004A6032" w:rsidRPr="00B92A69" w:rsidRDefault="004A6032" w:rsidP="004A6032">
      <w:pPr>
        <w:spacing w:after="200" w:line="276" w:lineRule="auto"/>
        <w:jc w:val="center"/>
        <w:rPr>
          <w:rFonts w:ascii="Arial Unicode" w:eastAsia="Calibri" w:hAnsi="Arial Unicode"/>
          <w:lang w:val="hy-AM" w:eastAsia="en-US"/>
        </w:rPr>
      </w:pPr>
    </w:p>
    <w:p w14:paraId="2442E93E" w14:textId="77777777" w:rsidR="004A6032" w:rsidRPr="00CA57DC" w:rsidRDefault="004A6032" w:rsidP="004A6032">
      <w:pPr>
        <w:tabs>
          <w:tab w:val="left" w:pos="1281"/>
        </w:tabs>
        <w:rPr>
          <w:rFonts w:ascii="GHEA Grapalat" w:hAnsi="GHEA Grapalat" w:cs="Times Armenian"/>
          <w:lang w:val="hy-AM" w:eastAsia="en-US"/>
        </w:rPr>
      </w:pPr>
    </w:p>
    <w:p w14:paraId="41216791" w14:textId="17FCA182" w:rsidR="00CA57DC" w:rsidRPr="004A6032" w:rsidRDefault="00CA57DC" w:rsidP="004A6032">
      <w:pPr>
        <w:rPr>
          <w:lang w:val="hy-AM"/>
        </w:rPr>
      </w:pPr>
      <w:bookmarkStart w:id="0" w:name="_GoBack"/>
      <w:bookmarkEnd w:id="0"/>
    </w:p>
    <w:sectPr w:rsidR="00CA57DC" w:rsidRPr="004A6032" w:rsidSect="00DE4753">
      <w:pgSz w:w="12240" w:h="15840"/>
      <w:pgMar w:top="99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441"/>
    <w:multiLevelType w:val="hybridMultilevel"/>
    <w:tmpl w:val="8098BE2A"/>
    <w:lvl w:ilvl="0" w:tplc="3E1AF39E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2"/>
    <w:rsid w:val="00005A59"/>
    <w:rsid w:val="0000675E"/>
    <w:rsid w:val="00010BD1"/>
    <w:rsid w:val="000147B5"/>
    <w:rsid w:val="000178F5"/>
    <w:rsid w:val="000223BE"/>
    <w:rsid w:val="0002321B"/>
    <w:rsid w:val="00025657"/>
    <w:rsid w:val="00031A61"/>
    <w:rsid w:val="0007111A"/>
    <w:rsid w:val="0007187F"/>
    <w:rsid w:val="00087083"/>
    <w:rsid w:val="00087C6F"/>
    <w:rsid w:val="0009125B"/>
    <w:rsid w:val="000A03B0"/>
    <w:rsid w:val="000E43F4"/>
    <w:rsid w:val="000E6402"/>
    <w:rsid w:val="00105EC4"/>
    <w:rsid w:val="001175E7"/>
    <w:rsid w:val="0012051D"/>
    <w:rsid w:val="00125E3F"/>
    <w:rsid w:val="00131E88"/>
    <w:rsid w:val="001439C7"/>
    <w:rsid w:val="001452E7"/>
    <w:rsid w:val="001637F4"/>
    <w:rsid w:val="0018239B"/>
    <w:rsid w:val="00186728"/>
    <w:rsid w:val="0018753F"/>
    <w:rsid w:val="00194F10"/>
    <w:rsid w:val="00197E5F"/>
    <w:rsid w:val="001B36A0"/>
    <w:rsid w:val="001B7865"/>
    <w:rsid w:val="001C50E9"/>
    <w:rsid w:val="001D34EE"/>
    <w:rsid w:val="001D6F99"/>
    <w:rsid w:val="001F2977"/>
    <w:rsid w:val="001F4A01"/>
    <w:rsid w:val="00207772"/>
    <w:rsid w:val="00226287"/>
    <w:rsid w:val="00230D9B"/>
    <w:rsid w:val="0025000F"/>
    <w:rsid w:val="00250125"/>
    <w:rsid w:val="00273C06"/>
    <w:rsid w:val="0028295B"/>
    <w:rsid w:val="00285E3F"/>
    <w:rsid w:val="002A01FD"/>
    <w:rsid w:val="002A1ACD"/>
    <w:rsid w:val="002A7740"/>
    <w:rsid w:val="002A7F42"/>
    <w:rsid w:val="002B0714"/>
    <w:rsid w:val="002B21FB"/>
    <w:rsid w:val="002E39DE"/>
    <w:rsid w:val="002F5B36"/>
    <w:rsid w:val="002F6132"/>
    <w:rsid w:val="002F7163"/>
    <w:rsid w:val="0030781F"/>
    <w:rsid w:val="00311F0D"/>
    <w:rsid w:val="00327EE7"/>
    <w:rsid w:val="00330FF9"/>
    <w:rsid w:val="00336158"/>
    <w:rsid w:val="0033667A"/>
    <w:rsid w:val="003375D7"/>
    <w:rsid w:val="00344960"/>
    <w:rsid w:val="00345E00"/>
    <w:rsid w:val="003761E6"/>
    <w:rsid w:val="003A12E7"/>
    <w:rsid w:val="003B4D2D"/>
    <w:rsid w:val="003C3ADF"/>
    <w:rsid w:val="003C48C1"/>
    <w:rsid w:val="003D1A71"/>
    <w:rsid w:val="003E606F"/>
    <w:rsid w:val="003F15BC"/>
    <w:rsid w:val="00412375"/>
    <w:rsid w:val="004153ED"/>
    <w:rsid w:val="00422A6D"/>
    <w:rsid w:val="00431928"/>
    <w:rsid w:val="00436269"/>
    <w:rsid w:val="004421A2"/>
    <w:rsid w:val="00457A45"/>
    <w:rsid w:val="00461307"/>
    <w:rsid w:val="00465E16"/>
    <w:rsid w:val="00474040"/>
    <w:rsid w:val="004919A3"/>
    <w:rsid w:val="004A6032"/>
    <w:rsid w:val="004B3413"/>
    <w:rsid w:val="004B6786"/>
    <w:rsid w:val="004D2822"/>
    <w:rsid w:val="004E7372"/>
    <w:rsid w:val="004F2EF9"/>
    <w:rsid w:val="005015ED"/>
    <w:rsid w:val="00504B62"/>
    <w:rsid w:val="00512E1C"/>
    <w:rsid w:val="00513504"/>
    <w:rsid w:val="00513F71"/>
    <w:rsid w:val="00533F3A"/>
    <w:rsid w:val="00535DCA"/>
    <w:rsid w:val="00556D6A"/>
    <w:rsid w:val="00557764"/>
    <w:rsid w:val="00561E59"/>
    <w:rsid w:val="00561EB2"/>
    <w:rsid w:val="00567F74"/>
    <w:rsid w:val="00573183"/>
    <w:rsid w:val="00586824"/>
    <w:rsid w:val="005C3BAC"/>
    <w:rsid w:val="005D4AA6"/>
    <w:rsid w:val="005E6423"/>
    <w:rsid w:val="005F64A7"/>
    <w:rsid w:val="00622E2B"/>
    <w:rsid w:val="00631795"/>
    <w:rsid w:val="00631974"/>
    <w:rsid w:val="0065235F"/>
    <w:rsid w:val="006612AC"/>
    <w:rsid w:val="006A50E1"/>
    <w:rsid w:val="006B37D1"/>
    <w:rsid w:val="006B3A62"/>
    <w:rsid w:val="006F2890"/>
    <w:rsid w:val="00701599"/>
    <w:rsid w:val="00715561"/>
    <w:rsid w:val="00735B54"/>
    <w:rsid w:val="00737068"/>
    <w:rsid w:val="00737E9E"/>
    <w:rsid w:val="0074030D"/>
    <w:rsid w:val="00743B9C"/>
    <w:rsid w:val="00760359"/>
    <w:rsid w:val="007821E9"/>
    <w:rsid w:val="00782861"/>
    <w:rsid w:val="007902AB"/>
    <w:rsid w:val="00794D9B"/>
    <w:rsid w:val="007A1625"/>
    <w:rsid w:val="007B019F"/>
    <w:rsid w:val="007B1A33"/>
    <w:rsid w:val="007C0AE3"/>
    <w:rsid w:val="007C1831"/>
    <w:rsid w:val="007E1621"/>
    <w:rsid w:val="007E6392"/>
    <w:rsid w:val="007F725C"/>
    <w:rsid w:val="008207DF"/>
    <w:rsid w:val="008273C7"/>
    <w:rsid w:val="008342E0"/>
    <w:rsid w:val="008351F1"/>
    <w:rsid w:val="00853776"/>
    <w:rsid w:val="00854807"/>
    <w:rsid w:val="008575A8"/>
    <w:rsid w:val="00862AED"/>
    <w:rsid w:val="00865110"/>
    <w:rsid w:val="0086526D"/>
    <w:rsid w:val="0088073D"/>
    <w:rsid w:val="00884E7B"/>
    <w:rsid w:val="00885C45"/>
    <w:rsid w:val="008A5301"/>
    <w:rsid w:val="008C1507"/>
    <w:rsid w:val="008D0754"/>
    <w:rsid w:val="008D0BF0"/>
    <w:rsid w:val="008D33DC"/>
    <w:rsid w:val="008D7E9E"/>
    <w:rsid w:val="008E5A72"/>
    <w:rsid w:val="009027B7"/>
    <w:rsid w:val="00920BA9"/>
    <w:rsid w:val="00922E9F"/>
    <w:rsid w:val="00925517"/>
    <w:rsid w:val="009312D5"/>
    <w:rsid w:val="0094220E"/>
    <w:rsid w:val="009501E9"/>
    <w:rsid w:val="00962B1E"/>
    <w:rsid w:val="0098689D"/>
    <w:rsid w:val="009938E6"/>
    <w:rsid w:val="009A0568"/>
    <w:rsid w:val="009B2469"/>
    <w:rsid w:val="009B628E"/>
    <w:rsid w:val="009C40F2"/>
    <w:rsid w:val="009D6DDC"/>
    <w:rsid w:val="009E40DD"/>
    <w:rsid w:val="009E6A7E"/>
    <w:rsid w:val="009F206A"/>
    <w:rsid w:val="00A420A7"/>
    <w:rsid w:val="00A473B1"/>
    <w:rsid w:val="00A65869"/>
    <w:rsid w:val="00A74A1E"/>
    <w:rsid w:val="00A94931"/>
    <w:rsid w:val="00AA5C87"/>
    <w:rsid w:val="00AB0753"/>
    <w:rsid w:val="00AB168A"/>
    <w:rsid w:val="00AC6020"/>
    <w:rsid w:val="00AD17CD"/>
    <w:rsid w:val="00AD2AA4"/>
    <w:rsid w:val="00AE163A"/>
    <w:rsid w:val="00AE32EE"/>
    <w:rsid w:val="00AE46A4"/>
    <w:rsid w:val="00AE54A3"/>
    <w:rsid w:val="00AF361B"/>
    <w:rsid w:val="00B1062D"/>
    <w:rsid w:val="00B4318C"/>
    <w:rsid w:val="00B43E87"/>
    <w:rsid w:val="00B71F12"/>
    <w:rsid w:val="00B72EDC"/>
    <w:rsid w:val="00B845C0"/>
    <w:rsid w:val="00B92A69"/>
    <w:rsid w:val="00B97741"/>
    <w:rsid w:val="00BA0BDD"/>
    <w:rsid w:val="00BC17CC"/>
    <w:rsid w:val="00BC48D8"/>
    <w:rsid w:val="00BD0F4C"/>
    <w:rsid w:val="00BD48A6"/>
    <w:rsid w:val="00BD5C32"/>
    <w:rsid w:val="00BF7417"/>
    <w:rsid w:val="00C01C3B"/>
    <w:rsid w:val="00C032C5"/>
    <w:rsid w:val="00C03BE4"/>
    <w:rsid w:val="00C07A02"/>
    <w:rsid w:val="00C21186"/>
    <w:rsid w:val="00C33A8B"/>
    <w:rsid w:val="00C359D3"/>
    <w:rsid w:val="00C56949"/>
    <w:rsid w:val="00C56B5E"/>
    <w:rsid w:val="00C80BEF"/>
    <w:rsid w:val="00C86165"/>
    <w:rsid w:val="00C875C6"/>
    <w:rsid w:val="00C96FEB"/>
    <w:rsid w:val="00CA57DC"/>
    <w:rsid w:val="00CB079D"/>
    <w:rsid w:val="00CB3FBC"/>
    <w:rsid w:val="00CC05E8"/>
    <w:rsid w:val="00CC62F1"/>
    <w:rsid w:val="00CD7676"/>
    <w:rsid w:val="00CF4B61"/>
    <w:rsid w:val="00D13A1F"/>
    <w:rsid w:val="00D16B9E"/>
    <w:rsid w:val="00D17C5C"/>
    <w:rsid w:val="00D20BDE"/>
    <w:rsid w:val="00D266BA"/>
    <w:rsid w:val="00D26859"/>
    <w:rsid w:val="00D3412B"/>
    <w:rsid w:val="00D50B15"/>
    <w:rsid w:val="00D6394A"/>
    <w:rsid w:val="00D74AC8"/>
    <w:rsid w:val="00D9181B"/>
    <w:rsid w:val="00DA13A7"/>
    <w:rsid w:val="00DA5BD4"/>
    <w:rsid w:val="00DB6567"/>
    <w:rsid w:val="00DC102E"/>
    <w:rsid w:val="00DD7C35"/>
    <w:rsid w:val="00DE4753"/>
    <w:rsid w:val="00DF084A"/>
    <w:rsid w:val="00E0314B"/>
    <w:rsid w:val="00E06623"/>
    <w:rsid w:val="00E11017"/>
    <w:rsid w:val="00E1278A"/>
    <w:rsid w:val="00E14EDA"/>
    <w:rsid w:val="00E207A5"/>
    <w:rsid w:val="00E24995"/>
    <w:rsid w:val="00E33E63"/>
    <w:rsid w:val="00E41C2F"/>
    <w:rsid w:val="00E442BB"/>
    <w:rsid w:val="00E632D3"/>
    <w:rsid w:val="00E66AAE"/>
    <w:rsid w:val="00EA0C82"/>
    <w:rsid w:val="00EA1416"/>
    <w:rsid w:val="00ED094F"/>
    <w:rsid w:val="00ED4039"/>
    <w:rsid w:val="00EE4C99"/>
    <w:rsid w:val="00EE7997"/>
    <w:rsid w:val="00F00726"/>
    <w:rsid w:val="00F11E63"/>
    <w:rsid w:val="00F33D18"/>
    <w:rsid w:val="00F4167D"/>
    <w:rsid w:val="00F42FBA"/>
    <w:rsid w:val="00F66377"/>
    <w:rsid w:val="00F73068"/>
    <w:rsid w:val="00F74D19"/>
    <w:rsid w:val="00F75413"/>
    <w:rsid w:val="00F81400"/>
    <w:rsid w:val="00F852EA"/>
    <w:rsid w:val="00F91AE5"/>
    <w:rsid w:val="00FA5706"/>
    <w:rsid w:val="00FB55CA"/>
    <w:rsid w:val="00FB7D7A"/>
    <w:rsid w:val="00FD09A7"/>
    <w:rsid w:val="00FF2B9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40">
    <w:name w:val="Заголовок 4 Знак"/>
    <w:link w:val="4"/>
    <w:rsid w:val="00345E00"/>
    <w:rPr>
      <w:b/>
      <w:bCs/>
      <w:sz w:val="28"/>
      <w:szCs w:val="28"/>
      <w:lang w:val="ru-RU"/>
    </w:rPr>
  </w:style>
  <w:style w:type="character" w:styleId="a3">
    <w:name w:val="Strong"/>
    <w:uiPriority w:val="22"/>
    <w:qFormat/>
    <w:rsid w:val="00345E00"/>
    <w:rPr>
      <w:b/>
      <w:bCs/>
    </w:rPr>
  </w:style>
  <w:style w:type="paragraph" w:styleId="a4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5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4"/>
    <w:uiPriority w:val="99"/>
    <w:locked/>
    <w:rsid w:val="00345E00"/>
    <w:rPr>
      <w:snapToGrid w:val="0"/>
      <w:sz w:val="24"/>
      <w:szCs w:val="24"/>
    </w:rPr>
  </w:style>
  <w:style w:type="paragraph" w:styleId="a6">
    <w:name w:val="List Paragraph"/>
    <w:basedOn w:val="a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table" w:styleId="a7">
    <w:name w:val="Table Grid"/>
    <w:basedOn w:val="a1"/>
    <w:rsid w:val="00D2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BA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40">
    <w:name w:val="Заголовок 4 Знак"/>
    <w:link w:val="4"/>
    <w:rsid w:val="00345E00"/>
    <w:rPr>
      <w:b/>
      <w:bCs/>
      <w:sz w:val="28"/>
      <w:szCs w:val="28"/>
      <w:lang w:val="ru-RU"/>
    </w:rPr>
  </w:style>
  <w:style w:type="character" w:styleId="a3">
    <w:name w:val="Strong"/>
    <w:uiPriority w:val="22"/>
    <w:qFormat/>
    <w:rsid w:val="00345E00"/>
    <w:rPr>
      <w:b/>
      <w:bCs/>
    </w:rPr>
  </w:style>
  <w:style w:type="paragraph" w:styleId="a4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5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4"/>
    <w:uiPriority w:val="99"/>
    <w:locked/>
    <w:rsid w:val="00345E00"/>
    <w:rPr>
      <w:snapToGrid w:val="0"/>
      <w:sz w:val="24"/>
      <w:szCs w:val="24"/>
    </w:rPr>
  </w:style>
  <w:style w:type="paragraph" w:styleId="a6">
    <w:name w:val="List Paragraph"/>
    <w:basedOn w:val="a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table" w:styleId="a7">
    <w:name w:val="Table Grid"/>
    <w:basedOn w:val="a1"/>
    <w:rsid w:val="00D2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B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 Aramyan</dc:creator>
  <cp:keywords>https:/mul2.gov.am/tasks/720122/oneclick/f67653719bfbe6ba93d3307d7a2dc2c06c79e291364686403ea37c2bdaeafd81.docx?token=917544563cea7ff335998c439ad671b2</cp:keywords>
  <cp:lastModifiedBy>SEVAK</cp:lastModifiedBy>
  <cp:revision>3</cp:revision>
  <cp:lastPrinted>2022-05-27T07:31:00Z</cp:lastPrinted>
  <dcterms:created xsi:type="dcterms:W3CDTF">2023-01-04T15:37:00Z</dcterms:created>
  <dcterms:modified xsi:type="dcterms:W3CDTF">2023-01-04T15:38:00Z</dcterms:modified>
</cp:coreProperties>
</file>