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DC1" w:rsidRPr="00413CF5" w:rsidRDefault="007E4DC1" w:rsidP="007E4DC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7E4DC1" w:rsidRPr="00413CF5" w:rsidRDefault="007E4DC1" w:rsidP="007E4DC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Calibri" w:eastAsia="Times New Roman" w:hAnsi="Calibri" w:cs="Calibri"/>
          <w:sz w:val="24"/>
          <w:szCs w:val="24"/>
        </w:rPr>
        <w:t>  </w:t>
      </w:r>
    </w:p>
    <w:p w:rsidR="00ED3050" w:rsidRPr="002772C3" w:rsidRDefault="00ED3050" w:rsidP="00ED3050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ՀԱՅԱՍՏԱՆԻ ՀԱՆՐԱՊԵՏՈՒԹՅԱՆ ԿԱՌԱՎԱՐՈՒԹՅԱՆ 2015 ԹՎԱԿԱՆԻ ՄԱՅԻՍԻ 27-Ի N 568-Ն ՈՐՈՇՄԱՆ ՄԵՋ 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ԼՐԱՑՈՒՄՆԵՐ ԵՎ </w:t>
      </w:r>
      <w:r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>ՓՈՓՈԽՈՒԹՅՈՒՆ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ՆԵՐ</w:t>
      </w:r>
      <w:r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ԿԱՏԱՐԵԼՈՒ ՄԱՍԻՆ</w:t>
      </w:r>
    </w:p>
    <w:p w:rsidR="007E4DC1" w:rsidRPr="00413CF5" w:rsidRDefault="007E4DC1" w:rsidP="007E4DC1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413CF5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413CF5">
        <w:rPr>
          <w:rFonts w:ascii="GHEA Grapalat" w:hAnsi="GHEA Grapalat"/>
          <w:sz w:val="24"/>
          <w:szCs w:val="24"/>
          <w:lang w:val="hy-AM"/>
        </w:rPr>
        <w:t>ՀԱՅԱՍՏԱՆԻ ՀԱՆՐԱՊԵՏՈՒԹՅԱՆ ՈՐՈՇՄԱՆ ՆԱԽԱԳԾԻ</w:t>
      </w:r>
    </w:p>
    <w:p w:rsidR="007E4DC1" w:rsidRPr="00413CF5" w:rsidRDefault="007E4DC1" w:rsidP="007E4DC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Calibri" w:eastAsia="Times New Roman" w:hAnsi="Calibri" w:cs="Calibri"/>
          <w:sz w:val="24"/>
          <w:szCs w:val="24"/>
        </w:rPr>
        <w:t>     </w:t>
      </w:r>
      <w:r w:rsidRPr="00413CF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3CF5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363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6"/>
        <w:gridCol w:w="2412"/>
        <w:gridCol w:w="2863"/>
      </w:tblGrid>
      <w:tr w:rsidR="007E4DC1" w:rsidRPr="00413CF5" w:rsidTr="0017044B">
        <w:trPr>
          <w:tblCellSpacing w:w="0" w:type="dxa"/>
          <w:jc w:val="center"/>
        </w:trPr>
        <w:tc>
          <w:tcPr>
            <w:tcW w:w="107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E4DC1" w:rsidRPr="00413CF5" w:rsidRDefault="007E4DC1" w:rsidP="00FC11BB">
            <w:pPr>
              <w:shd w:val="clear" w:color="auto" w:fill="FFFFFF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="00A95E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  <w:p w:rsidR="007E4DC1" w:rsidRPr="00413CF5" w:rsidRDefault="007E4DC1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E4DC1" w:rsidRPr="00413CF5" w:rsidRDefault="001201C3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04.01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. 2023</w:t>
            </w:r>
          </w:p>
        </w:tc>
      </w:tr>
      <w:tr w:rsidR="007E4DC1" w:rsidRPr="00413CF5" w:rsidTr="0017044B">
        <w:trPr>
          <w:tblCellSpacing w:w="0" w:type="dxa"/>
          <w:jc w:val="center"/>
        </w:trPr>
        <w:tc>
          <w:tcPr>
            <w:tcW w:w="1076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E4DC1" w:rsidRPr="00413CF5" w:rsidRDefault="007E4DC1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7E4DC1" w:rsidRPr="002E2B0D" w:rsidRDefault="007E4DC1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E2B0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1201C3" w:rsidRPr="001201C3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ՆՄ/ԳԽ-2/86-2023</w:t>
            </w:r>
          </w:p>
        </w:tc>
      </w:tr>
      <w:tr w:rsidR="001201C3" w:rsidRPr="007C0CBA" w:rsidTr="00D976D3">
        <w:trPr>
          <w:tblCellSpacing w:w="0" w:type="dxa"/>
          <w:jc w:val="center"/>
        </w:trPr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201C3" w:rsidRPr="001201C3" w:rsidRDefault="001201C3" w:rsidP="001201C3">
            <w:pPr>
              <w:shd w:val="clear" w:color="auto" w:fill="FFFFFF"/>
              <w:spacing w:line="276" w:lineRule="auto"/>
              <w:ind w:left="118" w:right="270" w:firstLine="242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1201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201C3">
              <w:rPr>
                <w:rFonts w:ascii="GHEA Grapalat" w:hAnsi="GHEA Grapalat" w:cs="Cambria Math"/>
                <w:sz w:val="24"/>
                <w:szCs w:val="24"/>
                <w:lang w:val="hy-AM"/>
              </w:rPr>
              <w:t>«Հայաստանի Հանրապետության կառավարության 2015 թվականի մայիսի 27-ի N 568-Ն որոշման</w:t>
            </w:r>
            <w:r w:rsidRPr="001201C3">
              <w:rPr>
                <w:rFonts w:ascii="GHEA Grapalat" w:hAnsi="GHEA Grapalat" w:cs="Cambria Math"/>
                <w:sz w:val="24"/>
                <w:szCs w:val="24"/>
              </w:rPr>
              <w:t xml:space="preserve"> </w:t>
            </w:r>
            <w:r w:rsidRPr="001201C3">
              <w:rPr>
                <w:rFonts w:ascii="GHEA Grapalat" w:hAnsi="GHEA Grapalat" w:cs="Cambria Math"/>
                <w:sz w:val="24"/>
                <w:szCs w:val="24"/>
                <w:lang w:val="hy-AM"/>
              </w:rPr>
              <w:t>մեջ լրացումներ և փոփոխություններ կատարելու մասին» Կառավարության որոշման նախագծում առաջարկում</w:t>
            </w:r>
            <w:r w:rsidRPr="001201C3">
              <w:rPr>
                <w:rFonts w:ascii="GHEA Grapalat" w:hAnsi="GHEA Grapalat" w:cs="Cambria Math"/>
                <w:sz w:val="24"/>
                <w:szCs w:val="24"/>
              </w:rPr>
              <w:t xml:space="preserve"> </w:t>
            </w:r>
            <w:r w:rsidRPr="001201C3">
              <w:rPr>
                <w:rFonts w:ascii="GHEA Grapalat" w:hAnsi="GHEA Grapalat" w:cs="Cambria Math"/>
                <w:sz w:val="24"/>
                <w:szCs w:val="24"/>
                <w:lang w:val="hy-AM"/>
              </w:rPr>
              <w:t>ենք որպես առանձին թիրախային խումբ սահմանել նաև հաշմանդամ երեխա ունեցող զույգերին, որոնք</w:t>
            </w:r>
            <w:r w:rsidRPr="001201C3">
              <w:rPr>
                <w:rFonts w:ascii="GHEA Grapalat" w:hAnsi="GHEA Grapalat" w:cs="Cambria Math"/>
                <w:sz w:val="24"/>
                <w:szCs w:val="24"/>
              </w:rPr>
              <w:t xml:space="preserve"> </w:t>
            </w:r>
            <w:r w:rsidRPr="001201C3">
              <w:rPr>
                <w:rFonts w:ascii="GHEA Grapalat" w:hAnsi="GHEA Grapalat" w:cs="Cambria Math"/>
                <w:sz w:val="24"/>
                <w:szCs w:val="24"/>
                <w:lang w:val="hy-AM"/>
              </w:rPr>
              <w:t>հնարավորություն կունենան օգտվելու նախագծով առաջարկվող աջակցության ողջ ծավալից։</w:t>
            </w:r>
          </w:p>
        </w:tc>
        <w:tc>
          <w:tcPr>
            <w:tcW w:w="5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201C3" w:rsidRPr="001201C3" w:rsidRDefault="001201C3" w:rsidP="001201C3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201C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1201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 ի գիտություն: Շահառուների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խմբի ընդլայնման հաջորդիվ փու</w:t>
            </w:r>
            <w:r w:rsidRPr="001201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լում առաջարկը հաշվի կառնվի:</w:t>
            </w:r>
            <w:r w:rsidRPr="001201C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7E4DC1" w:rsidRPr="007A04E2" w:rsidTr="0017044B">
        <w:trPr>
          <w:tblCellSpacing w:w="0" w:type="dxa"/>
          <w:jc w:val="center"/>
        </w:trPr>
        <w:tc>
          <w:tcPr>
            <w:tcW w:w="107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7E4DC1" w:rsidRPr="001201C3" w:rsidRDefault="0017044B" w:rsidP="007A04E2">
            <w:pPr>
              <w:shd w:val="clear" w:color="auto" w:fill="FFFFFF"/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1201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2. </w:t>
            </w:r>
            <w:r w:rsidR="007A04E2" w:rsidRPr="001201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Արդարադատության նախարար</w:t>
            </w:r>
          </w:p>
        </w:tc>
        <w:tc>
          <w:tcPr>
            <w:tcW w:w="28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4DC1" w:rsidRPr="001201C3" w:rsidRDefault="007A04E2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1201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03.</w:t>
            </w:r>
            <w:r w:rsidRPr="001201C3">
              <w:rPr>
                <w:rFonts w:ascii="GHEA Grapalat" w:eastAsia="Times New Roman" w:hAnsi="GHEA Grapalat" w:cs="Calibri"/>
                <w:sz w:val="24"/>
                <w:szCs w:val="24"/>
              </w:rPr>
              <w:t>01</w:t>
            </w:r>
            <w:r w:rsidRPr="001201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.2023</w:t>
            </w:r>
          </w:p>
        </w:tc>
      </w:tr>
      <w:tr w:rsidR="007E4DC1" w:rsidRPr="007A04E2" w:rsidTr="0017044B">
        <w:trPr>
          <w:tblCellSpacing w:w="0" w:type="dxa"/>
          <w:jc w:val="center"/>
        </w:trPr>
        <w:tc>
          <w:tcPr>
            <w:tcW w:w="1076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4DC1" w:rsidRPr="001201C3" w:rsidRDefault="007E4DC1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8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4DC1" w:rsidRPr="001201C3" w:rsidRDefault="0017044B" w:rsidP="001201C3">
            <w:pPr>
              <w:shd w:val="clear" w:color="auto" w:fill="FFFFFF"/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hy-AM"/>
              </w:rPr>
            </w:pPr>
            <w:r w:rsidRPr="001201C3">
              <w:rPr>
                <w:rFonts w:ascii="GHEA Grapalat" w:hAnsi="GHEA Grapalat" w:cs="Calibri Cyr"/>
                <w:b/>
                <w:lang w:val="hy-AM"/>
              </w:rPr>
              <w:t xml:space="preserve">№ </w:t>
            </w:r>
            <w:r w:rsidR="007A04E2" w:rsidRPr="001201C3">
              <w:rPr>
                <w:rFonts w:ascii="GHEA Grapalat" w:eastAsia="Times New Roman" w:hAnsi="GHEA Grapalat" w:cs="Arial"/>
                <w:color w:val="222222"/>
                <w:sz w:val="24"/>
                <w:szCs w:val="24"/>
                <w:lang w:val="hy-AM"/>
              </w:rPr>
              <w:t>/27.3/15-2023</w:t>
            </w:r>
          </w:p>
        </w:tc>
      </w:tr>
      <w:tr w:rsidR="00106564" w:rsidRPr="007C0CBA" w:rsidTr="00FC2048">
        <w:trPr>
          <w:tblCellSpacing w:w="0" w:type="dxa"/>
          <w:jc w:val="center"/>
        </w:trPr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6564" w:rsidRPr="001201C3" w:rsidRDefault="00106564" w:rsidP="007A04E2">
            <w:pPr>
              <w:spacing w:after="0" w:line="360" w:lineRule="auto"/>
              <w:ind w:left="-360" w:right="-122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201C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Հարկ է նշել, որ նախատեսվող կարգավորումներից չի բխում, որ սահմանամերձ բնակավայրերի 1 երեխա ունեցող զույգերը, չամուսնացած կանայք և </w:t>
            </w:r>
            <w:r w:rsidRPr="001201C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զինվորական ծառայության ընթացքում կամ զինվորական </w:t>
            </w:r>
            <w:r w:rsidRPr="001201C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ծառայության ավարտից հետո զինվորական ծառայության հետ կապված պատճառական կապով զոհված (մահացած) որդու` Հայաստանի Հանրապետության քաղաքացի հանդիսացող ծնողները </w:t>
            </w:r>
            <w:r w:rsidRPr="001201C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դիտարկվում են որպես առաջնային կամ երկրորդային անպտղությամբ տառապող անձինք: </w:t>
            </w:r>
          </w:p>
          <w:p w:rsidR="00106564" w:rsidRPr="001201C3" w:rsidRDefault="00106564" w:rsidP="00106564">
            <w:pPr>
              <w:spacing w:after="0" w:line="360" w:lineRule="auto"/>
              <w:ind w:left="118" w:right="-122" w:firstLine="69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201C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1.Վերոգրյալից ելնելով՝ առաջարկում ենք Նախագծի 1-ին կետի 3-րդ և 4-րդ ենթակետերով նախատեսվող կարգավորումները վերանայել:</w:t>
            </w:r>
          </w:p>
          <w:p w:rsidR="00106564" w:rsidRPr="001201C3" w:rsidRDefault="00106564" w:rsidP="00106564">
            <w:pPr>
              <w:spacing w:after="0" w:line="360" w:lineRule="auto"/>
              <w:ind w:left="118" w:right="-122" w:firstLine="69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201C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2. Նախագծի 1-ին կետի 3-րդ ենթակետով նոր խմբագրությամբ շարադրվող 11-րդ կետի 3-րդ ենթակետի մեկը բառից հետո անհրաժեշտ է լրացնել պետք է բառերը:</w:t>
            </w:r>
          </w:p>
          <w:p w:rsidR="00106564" w:rsidRPr="001201C3" w:rsidRDefault="00106564" w:rsidP="00106564">
            <w:pPr>
              <w:spacing w:after="0" w:line="360" w:lineRule="auto"/>
              <w:ind w:left="118" w:right="-122" w:firstLine="6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201C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3. Նախագծի 1-ին կետի 7-րդ ենթակետով նախատեսվում է </w:t>
            </w:r>
            <w:r w:rsidRPr="001201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Ձև 4-ը շարադրել նոր խմբագրությամբ` </w:t>
            </w:r>
            <w:r w:rsidRPr="001201C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 հավելվածի</w:t>
            </w:r>
            <w:r w:rsidRPr="001201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106564" w:rsidRPr="001201C3" w:rsidRDefault="00106564" w:rsidP="007A04E2">
            <w:pPr>
              <w:spacing w:after="0" w:line="360" w:lineRule="auto"/>
              <w:ind w:left="-360" w:right="-122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201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Սակայն հարկ է նշել, որ Նախագծին կից Հավելված չի ներկայացվել:</w:t>
            </w:r>
          </w:p>
          <w:p w:rsidR="00106564" w:rsidRPr="001201C3" w:rsidRDefault="00106564" w:rsidP="007A04E2">
            <w:pPr>
              <w:spacing w:after="0" w:line="360" w:lineRule="auto"/>
              <w:ind w:left="-360" w:right="-122" w:firstLine="5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201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4.Նախագծի ամբողջ համարակալումն անհրաժեշտ է վերանայել, հաշվի առնելով այն, որ 1-ին կետում նշված է երկու </w:t>
            </w:r>
            <w:r w:rsidRPr="001201C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</w:t>
            </w:r>
            <w:r w:rsidRPr="001201C3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1201C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-րդ </w:t>
            </w:r>
            <w:r w:rsidRPr="001201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ենթակետ: </w:t>
            </w:r>
          </w:p>
        </w:tc>
        <w:tc>
          <w:tcPr>
            <w:tcW w:w="5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6564" w:rsidRPr="001201C3" w:rsidRDefault="00106564" w:rsidP="00106564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1201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է, նախագծի կրկնակի խմբագրման արդյունքում </w:t>
            </w:r>
            <w:r w:rsidRPr="001201C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11-րդ կետի 3-րդ ենթակետը հանվել է, ուստի </w:t>
            </w:r>
            <w:r w:rsidRPr="001201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2-րդ կետով ներկայացված </w:t>
            </w:r>
            <w:r w:rsidRPr="001201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դիտողության ընդունելո</w:t>
            </w:r>
            <w:r w:rsidR="001201C3" w:rsidRPr="001201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ւ անհրաժեշտությունը վերացել</w:t>
            </w:r>
            <w:r w:rsidRPr="001201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 </w:t>
            </w:r>
          </w:p>
        </w:tc>
      </w:tr>
      <w:tr w:rsidR="007E4DC1" w:rsidRPr="00413CF5" w:rsidTr="0017044B">
        <w:trPr>
          <w:tblCellSpacing w:w="0" w:type="dxa"/>
          <w:jc w:val="center"/>
        </w:trPr>
        <w:tc>
          <w:tcPr>
            <w:tcW w:w="107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7E4DC1" w:rsidRPr="001201C3" w:rsidRDefault="0017044B" w:rsidP="001201C3">
            <w:pPr>
              <w:pStyle w:val="ListParagraph"/>
              <w:numPr>
                <w:ilvl w:val="0"/>
                <w:numId w:val="2"/>
              </w:num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1201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Ֆինանսների նախարարության</w:t>
            </w:r>
          </w:p>
        </w:tc>
        <w:tc>
          <w:tcPr>
            <w:tcW w:w="28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4DC1" w:rsidRPr="00611FAF" w:rsidRDefault="00611FAF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611FA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30</w:t>
            </w:r>
            <w:r w:rsidR="0017044B" w:rsidRPr="00611FA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.12.2022</w:t>
            </w:r>
          </w:p>
        </w:tc>
      </w:tr>
      <w:tr w:rsidR="007E4DC1" w:rsidRPr="00413CF5" w:rsidTr="0017044B">
        <w:trPr>
          <w:tblCellSpacing w:w="0" w:type="dxa"/>
          <w:jc w:val="center"/>
        </w:trPr>
        <w:tc>
          <w:tcPr>
            <w:tcW w:w="1076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4DC1" w:rsidRPr="00413CF5" w:rsidRDefault="007E4DC1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4DC1" w:rsidRPr="00611FAF" w:rsidRDefault="0017044B" w:rsidP="002E2B0D">
            <w:pPr>
              <w:widowControl w:val="0"/>
              <w:spacing w:after="0" w:line="276" w:lineRule="auto"/>
              <w:ind w:right="210"/>
              <w:contextualSpacing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611FAF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="00611FAF" w:rsidRPr="00611F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01/34-2/23155-2022</w:t>
            </w:r>
          </w:p>
        </w:tc>
      </w:tr>
      <w:tr w:rsidR="0017044B" w:rsidRPr="0017044B" w:rsidTr="00AC12A0">
        <w:trPr>
          <w:tblCellSpacing w:w="0" w:type="dxa"/>
          <w:jc w:val="center"/>
        </w:trPr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1FAF" w:rsidRDefault="00611FAF" w:rsidP="00611FA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1294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Ուսումնասիրելով Ձեր </w:t>
            </w:r>
            <w:r w:rsidRPr="00FB4C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29</w:t>
            </w:r>
            <w:r w:rsidRPr="004C388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.12</w:t>
            </w:r>
            <w:r w:rsidRPr="0041294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.2022թ.</w:t>
            </w:r>
            <w:r w:rsidRPr="00205F9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-ի</w:t>
            </w:r>
            <w:r w:rsidRPr="0041294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</w:t>
            </w:r>
            <w:r w:rsidRPr="00FB4C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ԱԱ/03/30083-2022</w:t>
            </w:r>
            <w:r w:rsidRPr="0041294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գրությամբ ներկայացված </w:t>
            </w:r>
            <w:r w:rsidRPr="004C388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4F570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Հայաստանի Հանրապետության կառավարության 2015 </w:t>
            </w:r>
            <w:r w:rsidRPr="004F570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թվականի մայիսի 27-ի N 568-Ն որոշման մեջ լրացումներ և փոփոխություններ կատարելու մասին» ՀՀ կառավարության որոշմա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 նախագիծը՝ հայտնում ենք, որ վերջինիս վերաբերյալ առաջարկություններ չունենք</w:t>
            </w:r>
            <w:r w:rsidRPr="006D0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17044B" w:rsidRPr="00D20C60" w:rsidRDefault="00611FAF" w:rsidP="00D20C60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370C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 հարկ է նշել, որ ՀՀ 2023թ. պետական բյուջեով </w:t>
            </w:r>
            <w:r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 xml:space="preserve">1200 ծրագրի </w:t>
            </w:r>
            <w:r w:rsidRPr="003D5A80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>«11006</w:t>
            </w:r>
            <w:r w:rsidRPr="008370CE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>.</w:t>
            </w:r>
            <w:r w:rsidRPr="003D5A80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 xml:space="preserve"> Անպտուղ զույգերի համար վերարտադրողական օժանդակ տեխնոլոգիաների կիրառմամբ բժշկական օգնության ծառայություններ» միջոցառման</w:t>
            </w:r>
            <w:r w:rsidRPr="00D061F2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 xml:space="preserve"> գծով</w:t>
            </w:r>
            <w:r w:rsidRPr="008370CE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 xml:space="preserve"> նախատեսվել է 917.9 մլն դրամ:</w:t>
            </w:r>
          </w:p>
        </w:tc>
        <w:tc>
          <w:tcPr>
            <w:tcW w:w="5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044B" w:rsidRPr="0017044B" w:rsidRDefault="0017044B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 ի գիտություն</w:t>
            </w:r>
          </w:p>
        </w:tc>
      </w:tr>
      <w:tr w:rsidR="00D20C60" w:rsidRPr="0017044B" w:rsidTr="00C40BCA">
        <w:trPr>
          <w:tblCellSpacing w:w="0" w:type="dxa"/>
          <w:jc w:val="center"/>
        </w:trPr>
        <w:tc>
          <w:tcPr>
            <w:tcW w:w="107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20C60" w:rsidRPr="00D20C60" w:rsidRDefault="00D20C60" w:rsidP="00D20C60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20C6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Մարդու իրավունքների պաշտպան</w:t>
            </w:r>
          </w:p>
        </w:tc>
        <w:tc>
          <w:tcPr>
            <w:tcW w:w="2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C60" w:rsidRDefault="007C0CBA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D20C6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.01.2023</w:t>
            </w:r>
          </w:p>
        </w:tc>
      </w:tr>
      <w:tr w:rsidR="00D20C60" w:rsidRPr="0017044B" w:rsidTr="00C40BCA">
        <w:trPr>
          <w:tblCellSpacing w:w="0" w:type="dxa"/>
          <w:jc w:val="center"/>
        </w:trPr>
        <w:tc>
          <w:tcPr>
            <w:tcW w:w="1076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C60" w:rsidRPr="00412946" w:rsidRDefault="00D20C60" w:rsidP="00611FA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2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C60" w:rsidRDefault="00D20C60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01/01.3/6-2023</w:t>
            </w:r>
          </w:p>
        </w:tc>
      </w:tr>
      <w:tr w:rsidR="00D20C60" w:rsidRPr="00D20C60" w:rsidTr="00AC12A0">
        <w:trPr>
          <w:tblCellSpacing w:w="0" w:type="dxa"/>
          <w:jc w:val="center"/>
        </w:trPr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C60" w:rsidRPr="003262AB" w:rsidRDefault="00D20C60" w:rsidP="00D20C60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Նախագծի 1-ին մասի 4-րդ կետով առաջարկվում է Կառավարության որոշման հավելված 1-ը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լ</w:t>
            </w:r>
            <w:r w:rsidRPr="003262AB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րացնել </w:t>
            </w:r>
            <w:r w:rsidRPr="003262AB">
              <w:rPr>
                <w:rFonts w:ascii="GHEA Grapalat" w:hAnsi="GHEA Grapalat"/>
                <w:color w:val="000000"/>
                <w:lang w:val="hy-AM"/>
              </w:rPr>
              <w:t>11.2 կետ</w:t>
            </w:r>
            <w:r>
              <w:rPr>
                <w:rFonts w:ascii="GHEA Grapalat" w:hAnsi="GHEA Grapalat"/>
                <w:color w:val="000000"/>
                <w:lang w:val="hy-AM"/>
              </w:rPr>
              <w:t>ով</w:t>
            </w:r>
            <w:r w:rsidRPr="003262AB">
              <w:rPr>
                <w:rFonts w:ascii="GHEA Grapalat" w:hAnsi="GHEA Grapalat"/>
                <w:color w:val="000000"/>
                <w:lang w:val="hy-AM"/>
              </w:rPr>
              <w:t>` հետևյալ բովանդակությամբ.</w:t>
            </w:r>
          </w:p>
          <w:p w:rsidR="00D20C60" w:rsidRDefault="00D20C60" w:rsidP="00D20C60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B2636A">
              <w:rPr>
                <w:rFonts w:ascii="GHEA Grapalat" w:hAnsi="GHEA Grapalat" w:cs="Sylfaen"/>
                <w:i/>
                <w:shd w:val="clear" w:color="auto" w:fill="FFFFFF"/>
                <w:lang w:val="hy-AM"/>
              </w:rPr>
              <w:t xml:space="preserve">«11.2.Անվճար կամ արտոնյալ պայմաններով սույն հավելվածի 3-րդ կետի 1-ին և 2-րդ ենթակետերով  սահմանված ծավալներից օգտվելու իրավունք ունեն </w:t>
            </w:r>
            <w:r w:rsidRPr="00B2636A">
              <w:rPr>
                <w:rFonts w:ascii="GHEA Grapalat" w:hAnsi="GHEA Grapalat"/>
                <w:i/>
                <w:lang w:val="hy-AM"/>
              </w:rPr>
              <w:t>չամուսնացած, Հայաստանի Հանրապետության քաղաքացի հանդիսացող 37-42 (ներառյալ) տարեկան կանայք:»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:rsidR="00D20C60" w:rsidRPr="003262AB" w:rsidRDefault="00D20C60" w:rsidP="00D20C60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Նախատեսվող կարգավորումներով </w:t>
            </w:r>
            <w:r w:rsidRPr="00394DC4">
              <w:rPr>
                <w:rFonts w:ascii="GHEA Grapalat" w:hAnsi="GHEA Grapalat"/>
                <w:lang w:val="hy-AM"/>
              </w:rPr>
              <w:t xml:space="preserve">շահառուների թվի մեծացումը </w:t>
            </w:r>
            <w:r>
              <w:rPr>
                <w:rFonts w:ascii="GHEA Grapalat" w:hAnsi="GHEA Grapalat"/>
                <w:lang w:val="hy-AM"/>
              </w:rPr>
              <w:t xml:space="preserve">միանշանակ </w:t>
            </w:r>
            <w:r w:rsidRPr="00394DC4">
              <w:rPr>
                <w:rFonts w:ascii="GHEA Grapalat" w:hAnsi="GHEA Grapalat"/>
                <w:lang w:val="hy-AM"/>
              </w:rPr>
              <w:t xml:space="preserve">դրական է գնահատվում, այնուամենայնիվ, </w:t>
            </w:r>
            <w:r>
              <w:rPr>
                <w:rFonts w:ascii="GHEA Grapalat" w:hAnsi="GHEA Grapalat"/>
                <w:lang w:val="hy-AM"/>
              </w:rPr>
              <w:t xml:space="preserve">որպես </w:t>
            </w:r>
            <w:r w:rsidRPr="00394DC4">
              <w:rPr>
                <w:rFonts w:ascii="GHEA Grapalat" w:hAnsi="GHEA Grapalat"/>
                <w:lang w:val="hy-AM"/>
              </w:rPr>
              <w:t xml:space="preserve">նշյալ </w:t>
            </w:r>
            <w:r>
              <w:rPr>
                <w:rFonts w:ascii="GHEA Grapalat" w:hAnsi="GHEA Grapalat"/>
                <w:lang w:val="hy-AM"/>
              </w:rPr>
              <w:t>իրավունքից</w:t>
            </w:r>
            <w:r w:rsidRPr="00394DC4">
              <w:rPr>
                <w:rFonts w:ascii="GHEA Grapalat" w:hAnsi="GHEA Grapalat"/>
                <w:lang w:val="hy-AM"/>
              </w:rPr>
              <w:t xml:space="preserve"> </w:t>
            </w:r>
            <w:r w:rsidRPr="00394DC4">
              <w:rPr>
                <w:rFonts w:ascii="GHEA Grapalat" w:hAnsi="GHEA Grapalat"/>
                <w:lang w:val="hy-AM"/>
              </w:rPr>
              <w:lastRenderedPageBreak/>
              <w:t xml:space="preserve">օգտվելու </w:t>
            </w:r>
            <w:r>
              <w:rPr>
                <w:rFonts w:ascii="GHEA Grapalat" w:hAnsi="GHEA Grapalat"/>
                <w:lang w:val="hy-AM"/>
              </w:rPr>
              <w:t xml:space="preserve">համար «ամուսնացած» կամ «չամուսնացած» լինելու հանգամանքով պայմանավորված տարբերակված մոտեցումը կարծում ենք հիմնավորման կարիք ունի առնվազն խտրական կարգավորում չնախատեսելու նպատակադրմամբ: Նախագծի հիմնավորման մեջ առկա չեն «չամուսնացած» լինելու հանգամանքը որպես անվճար բժշկական օգնության նախապայման սահմանելու վերաբերյալ հիմնավորումները։ </w:t>
            </w:r>
          </w:p>
          <w:p w:rsidR="00D20C60" w:rsidRPr="00412946" w:rsidRDefault="00D20C60" w:rsidP="00D20C60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Տարբերակված կարգավորում նախատեսելու պատշաճ հիմնավորման անհրաժեշտությունն էլ ավելի ակնհայտ է դառնում այն փաստի հաշվառմամբ, որ Նախագծի 1-ին մասի 2-րդ կետով </w:t>
            </w:r>
            <w:r w:rsidRPr="003262AB">
              <w:rPr>
                <w:rFonts w:ascii="GHEA Grapalat" w:hAnsi="GHEA Grapalat" w:cs="Sylfaen"/>
                <w:shd w:val="clear" w:color="auto" w:fill="FFFFFF"/>
                <w:lang w:val="hy-AM"/>
              </w:rPr>
              <w:t>վերարտադրողական օժանդակ տեխնոլոգիաներից օգտվելու իրավունք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է նախատեսում ամուսնացած 20-35 տարեկան կանանց համար, ուստի անհրաժեշտ է հիմնավորել 37-42 տարեկան ամուսնացած կանանց վերոնշյալ իրավունքը չվերապահելու քաղաքականությունը։</w:t>
            </w:r>
          </w:p>
        </w:tc>
        <w:tc>
          <w:tcPr>
            <w:tcW w:w="5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C60" w:rsidRDefault="00D20C60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</w:t>
            </w:r>
            <w:bookmarkStart w:id="0" w:name="_GoBack"/>
            <w:bookmarkEnd w:id="0"/>
          </w:p>
        </w:tc>
      </w:tr>
    </w:tbl>
    <w:p w:rsidR="00974AD6" w:rsidRPr="0017044B" w:rsidRDefault="00974AD6">
      <w:pPr>
        <w:rPr>
          <w:lang w:val="hy-AM"/>
        </w:rPr>
      </w:pPr>
    </w:p>
    <w:sectPr w:rsidR="00974AD6" w:rsidRPr="0017044B" w:rsidSect="007E4DC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27664"/>
    <w:multiLevelType w:val="hybridMultilevel"/>
    <w:tmpl w:val="80E41E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11E7D"/>
    <w:multiLevelType w:val="hybridMultilevel"/>
    <w:tmpl w:val="49B2C6B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DC1"/>
    <w:rsid w:val="00106564"/>
    <w:rsid w:val="001201C3"/>
    <w:rsid w:val="0017044B"/>
    <w:rsid w:val="001C0686"/>
    <w:rsid w:val="002E2B0D"/>
    <w:rsid w:val="00583731"/>
    <w:rsid w:val="00611FAF"/>
    <w:rsid w:val="007A04E2"/>
    <w:rsid w:val="007C0CBA"/>
    <w:rsid w:val="007E4DC1"/>
    <w:rsid w:val="00974AD6"/>
    <w:rsid w:val="00A95EEB"/>
    <w:rsid w:val="00AC12A0"/>
    <w:rsid w:val="00B013DD"/>
    <w:rsid w:val="00D20C60"/>
    <w:rsid w:val="00ED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C7562"/>
  <w15:chartTrackingRefBased/>
  <w15:docId w15:val="{904D9479-AA70-4609-B494-87C682675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4DC1"/>
  </w:style>
  <w:style w:type="paragraph" w:styleId="Heading1">
    <w:name w:val="heading 1"/>
    <w:basedOn w:val="Normal"/>
    <w:next w:val="Normal"/>
    <w:link w:val="Heading1Char"/>
    <w:qFormat/>
    <w:rsid w:val="007E4DC1"/>
    <w:pPr>
      <w:keepNext/>
      <w:widowControl w:val="0"/>
      <w:autoSpaceDE w:val="0"/>
      <w:autoSpaceDN w:val="0"/>
      <w:adjustRightInd w:val="0"/>
      <w:spacing w:after="0" w:line="312" w:lineRule="auto"/>
      <w:outlineLvl w:val="0"/>
    </w:pPr>
    <w:rPr>
      <w:rFonts w:ascii="Arial Armenian" w:eastAsia="Times New Roman" w:hAnsi="Arial Armenian" w:cs="Arial Armenian"/>
      <w:b/>
      <w:bCs/>
      <w:sz w:val="18"/>
      <w:szCs w:val="1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E4DC1"/>
    <w:rPr>
      <w:rFonts w:ascii="Arial Armenian" w:eastAsia="Times New Roman" w:hAnsi="Arial Armenian" w:cs="Arial Armenian"/>
      <w:b/>
      <w:bCs/>
      <w:sz w:val="18"/>
      <w:szCs w:val="18"/>
      <w:lang w:eastAsia="ru-RU"/>
    </w:rPr>
  </w:style>
  <w:style w:type="character" w:styleId="Emphasis">
    <w:name w:val="Emphasis"/>
    <w:basedOn w:val="DefaultParagraphFont"/>
    <w:qFormat/>
    <w:rsid w:val="00A95EEB"/>
    <w:rPr>
      <w:i/>
      <w:iCs/>
    </w:rPr>
  </w:style>
  <w:style w:type="paragraph" w:styleId="ListParagraph">
    <w:name w:val="List Paragraph"/>
    <w:basedOn w:val="Normal"/>
    <w:uiPriority w:val="34"/>
    <w:qFormat/>
    <w:rsid w:val="00170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2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https://mul2.gov.am/tasks/728449/oneclick/Ampopatert.docx?token=74fe876c24e18aa7f2d6854bbc32d791</cp:keywords>
  <dc:description/>
  <cp:lastModifiedBy>Nune Pashayan</cp:lastModifiedBy>
  <cp:revision>8</cp:revision>
  <dcterms:created xsi:type="dcterms:W3CDTF">2022-04-22T06:47:00Z</dcterms:created>
  <dcterms:modified xsi:type="dcterms:W3CDTF">2023-01-04T13:02:00Z</dcterms:modified>
</cp:coreProperties>
</file>