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9A194" w14:textId="77777777" w:rsidR="00D21952" w:rsidRPr="00137A1C" w:rsidRDefault="00D21952" w:rsidP="00B15BB8">
      <w:pPr>
        <w:spacing w:after="0" w:line="360" w:lineRule="auto"/>
        <w:ind w:left="-90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137A1C"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14:paraId="179DF441" w14:textId="77777777" w:rsidR="00746EB0" w:rsidRPr="00137A1C" w:rsidRDefault="00D21952" w:rsidP="00B15BB8">
      <w:pPr>
        <w:spacing w:after="0" w:line="360" w:lineRule="auto"/>
        <w:jc w:val="center"/>
        <w:rPr>
          <w:rStyle w:val="a8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37A1C">
        <w:rPr>
          <w:rFonts w:ascii="GHEA Grapalat" w:hAnsi="GHEA Grapalat" w:cs="Arial"/>
          <w:b/>
          <w:bCs/>
          <w:sz w:val="24"/>
          <w:szCs w:val="24"/>
        </w:rPr>
        <w:t>«</w:t>
      </w:r>
      <w:r w:rsidR="00746EB0" w:rsidRPr="00137A1C">
        <w:rPr>
          <w:rStyle w:val="a8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1997 ԹՎԱԿԱՆԻ</w:t>
      </w:r>
    </w:p>
    <w:p w14:paraId="4E689949" w14:textId="48A90EB3" w:rsidR="00D21952" w:rsidRPr="00137A1C" w:rsidRDefault="00746EB0" w:rsidP="00B15BB8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37A1C">
        <w:rPr>
          <w:rStyle w:val="a8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 29-Ի N 545 ՈՐՈՇՄԱՆ ՄԵՋ ԼՐԱՑՈՒՄ</w:t>
      </w:r>
      <w:r w:rsidR="001B46AC" w:rsidRPr="00C001ED">
        <w:rPr>
          <w:rStyle w:val="a8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137A1C">
        <w:rPr>
          <w:rStyle w:val="a8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ՓՈՓՈԽՈՒԹՅՈՒՆ ԿԱՏԱՐԵԼՈՒ ՄԱՍԻՆ</w:t>
      </w:r>
      <w:r w:rsidR="00D21952" w:rsidRPr="00137A1C">
        <w:rPr>
          <w:rFonts w:ascii="GHEA Grapalat" w:hAnsi="GHEA Grapalat" w:cs="Arial"/>
          <w:b/>
          <w:bCs/>
          <w:sz w:val="24"/>
          <w:szCs w:val="24"/>
          <w:lang w:val="hy-AM"/>
        </w:rPr>
        <w:t>» ԿԱՌԱՎԱՐՈՒԹՅԱՆ ՈՐՈՇՄԱՆ ՆԱԽԱԳԾԻ ՎԵՐԱԲԵՐՅԱԼ</w:t>
      </w:r>
    </w:p>
    <w:p w14:paraId="1DCD5C5D" w14:textId="77777777" w:rsidR="00D21952" w:rsidRPr="00137A1C" w:rsidRDefault="00D21952" w:rsidP="00B15BB8">
      <w:pPr>
        <w:spacing w:after="0" w:line="360" w:lineRule="auto"/>
        <w:ind w:left="-90" w:hanging="90"/>
        <w:contextualSpacing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6A5D2344" w14:textId="77777777" w:rsidR="00D21952" w:rsidRPr="00137A1C" w:rsidRDefault="00D21952" w:rsidP="00B15BB8">
      <w:pPr>
        <w:spacing w:after="0" w:line="360" w:lineRule="auto"/>
        <w:ind w:left="540" w:hanging="9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37A1C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40747C02" w14:textId="064F3245" w:rsidR="00FE22C1" w:rsidRPr="00137A1C" w:rsidRDefault="00746EB0" w:rsidP="00B15BB8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7A1C">
        <w:rPr>
          <w:rFonts w:ascii="GHEA Grapalat" w:hAnsi="GHEA Grapalat" w:cs="Courier New"/>
          <w:sz w:val="24"/>
          <w:szCs w:val="24"/>
          <w:lang w:val="hy-AM" w:eastAsia="ja-JP"/>
        </w:rPr>
        <w:t>«</w:t>
      </w:r>
      <w:r w:rsidRPr="00137A1C">
        <w:rPr>
          <w:rStyle w:val="a8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1997 թվականի նոյեմբերի </w:t>
      </w:r>
      <w:r w:rsidR="00017D5C" w:rsidRPr="00137A1C">
        <w:rPr>
          <w:rStyle w:val="a8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              </w:t>
      </w:r>
      <w:r w:rsidRPr="00137A1C">
        <w:rPr>
          <w:rStyle w:val="a8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29-ի N 545 որոշման մեջ լրացում</w:t>
      </w:r>
      <w:r w:rsidR="0003016C">
        <w:rPr>
          <w:rStyle w:val="a8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ներ</w:t>
      </w:r>
      <w:r w:rsidRPr="00137A1C">
        <w:rPr>
          <w:rStyle w:val="a8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4320" w:rsidRPr="00137A1C">
        <w:rPr>
          <w:rStyle w:val="a8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137A1C">
        <w:rPr>
          <w:rStyle w:val="a8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փոփոխություն կատարելու մասին</w:t>
      </w:r>
      <w:r w:rsidR="00D21952" w:rsidRPr="00137A1C">
        <w:rPr>
          <w:rFonts w:ascii="GHEA Grapalat" w:hAnsi="GHEA Grapalat" w:cs="Arial"/>
          <w:sz w:val="24"/>
          <w:szCs w:val="24"/>
          <w:lang w:val="hy-AM"/>
        </w:rPr>
        <w:t>»</w:t>
      </w:r>
      <w:r w:rsidR="00D21952" w:rsidRPr="00137A1C">
        <w:rPr>
          <w:rFonts w:ascii="GHEA Grapalat" w:hAnsi="GHEA Grapalat" w:cs="Courier New"/>
          <w:sz w:val="24"/>
          <w:szCs w:val="24"/>
          <w:lang w:val="hy-AM" w:eastAsia="ja-JP"/>
        </w:rPr>
        <w:t xml:space="preserve"> Կառա</w:t>
      </w:r>
      <w:r w:rsidR="00D21952" w:rsidRPr="00137A1C">
        <w:rPr>
          <w:rFonts w:ascii="GHEA Grapalat" w:hAnsi="GHEA Grapalat" w:cs="Courier New"/>
          <w:sz w:val="24"/>
          <w:szCs w:val="24"/>
          <w:lang w:val="hy-AM" w:eastAsia="ja-JP"/>
        </w:rPr>
        <w:softHyphen/>
        <w:t>վա</w:t>
      </w:r>
      <w:r w:rsidR="002E50F0" w:rsidRPr="00137A1C">
        <w:rPr>
          <w:rFonts w:ascii="GHEA Grapalat" w:hAnsi="GHEA Grapalat" w:cs="Courier New"/>
          <w:sz w:val="24"/>
          <w:szCs w:val="24"/>
          <w:lang w:val="hy-AM" w:eastAsia="ja-JP"/>
        </w:rPr>
        <w:softHyphen/>
      </w:r>
      <w:r w:rsidR="00D21952" w:rsidRPr="00137A1C">
        <w:rPr>
          <w:rFonts w:ascii="GHEA Grapalat" w:hAnsi="GHEA Grapalat" w:cs="Courier New"/>
          <w:sz w:val="24"/>
          <w:szCs w:val="24"/>
          <w:lang w:val="hy-AM" w:eastAsia="ja-JP"/>
        </w:rPr>
        <w:t>րության որոշման նա</w:t>
      </w:r>
      <w:r w:rsidR="00D21952" w:rsidRPr="00137A1C">
        <w:rPr>
          <w:rFonts w:ascii="GHEA Grapalat" w:hAnsi="GHEA Grapalat" w:cs="Courier New"/>
          <w:sz w:val="24"/>
          <w:szCs w:val="24"/>
          <w:lang w:val="hy-AM" w:eastAsia="ja-JP"/>
        </w:rPr>
        <w:softHyphen/>
        <w:t xml:space="preserve">խագծի ընդունումը պայմանավորված է </w:t>
      </w:r>
      <w:r w:rsidR="00017D5C" w:rsidRPr="00137A1C">
        <w:rPr>
          <w:rFonts w:ascii="GHEA Grapalat" w:hAnsi="GHEA Grapalat"/>
          <w:sz w:val="24"/>
          <w:szCs w:val="24"/>
          <w:lang w:val="hy-AM"/>
        </w:rPr>
        <w:t>գործնականում առաջա</w:t>
      </w:r>
      <w:r w:rsidR="00017D5C" w:rsidRPr="00137A1C">
        <w:rPr>
          <w:rFonts w:ascii="GHEA Grapalat" w:hAnsi="GHEA Grapalat"/>
          <w:sz w:val="24"/>
          <w:szCs w:val="24"/>
          <w:lang w:val="hy-AM"/>
        </w:rPr>
        <w:softHyphen/>
        <w:t xml:space="preserve">ցող որոշակի խնդիրների լուծման </w:t>
      </w:r>
      <w:r w:rsidR="00C34C5B" w:rsidRPr="00137A1C">
        <w:rPr>
          <w:rFonts w:ascii="GHEA Grapalat" w:hAnsi="GHEA Grapalat" w:cs="Sylfaen"/>
          <w:sz w:val="24"/>
          <w:szCs w:val="24"/>
          <w:lang w:val="hy-AM"/>
        </w:rPr>
        <w:t>անհրա</w:t>
      </w:r>
      <w:r w:rsidR="00C34C5B" w:rsidRPr="00137A1C">
        <w:rPr>
          <w:rFonts w:ascii="GHEA Grapalat" w:hAnsi="GHEA Grapalat" w:cs="Sylfaen"/>
          <w:sz w:val="24"/>
          <w:szCs w:val="24"/>
          <w:lang w:val="hy-AM"/>
        </w:rPr>
        <w:softHyphen/>
      </w:r>
      <w:r w:rsidR="00C34C5B" w:rsidRPr="00137A1C">
        <w:rPr>
          <w:rFonts w:ascii="GHEA Grapalat" w:hAnsi="GHEA Grapalat" w:cs="Sylfaen"/>
          <w:sz w:val="24"/>
          <w:szCs w:val="24"/>
          <w:lang w:val="hy-AM"/>
        </w:rPr>
        <w:softHyphen/>
      </w:r>
      <w:r w:rsidR="00C34C5B" w:rsidRPr="00137A1C">
        <w:rPr>
          <w:rFonts w:ascii="GHEA Grapalat" w:hAnsi="GHEA Grapalat" w:cs="Sylfaen"/>
          <w:sz w:val="24"/>
          <w:szCs w:val="24"/>
          <w:lang w:val="hy-AM"/>
        </w:rPr>
        <w:softHyphen/>
        <w:t>ժեշտությամբ:</w:t>
      </w:r>
      <w:r w:rsidR="00FE22C1" w:rsidRPr="00137A1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904BB35" w14:textId="7B08550F" w:rsidR="00017D5C" w:rsidRPr="00137A1C" w:rsidRDefault="00D21952" w:rsidP="00B15BB8">
      <w:pPr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37A1C">
        <w:rPr>
          <w:rFonts w:ascii="GHEA Grapalat" w:hAnsi="GHEA Grapalat" w:cs="Courier New"/>
          <w:sz w:val="24"/>
          <w:szCs w:val="24"/>
          <w:lang w:val="hy-AM" w:eastAsia="ja-JP"/>
        </w:rPr>
        <w:t>Մասնավորապես</w:t>
      </w:r>
      <w:bookmarkStart w:id="0" w:name="_Hlk114572492"/>
      <w:r w:rsidRPr="00137A1C">
        <w:rPr>
          <w:rFonts w:ascii="GHEA Grapalat" w:hAnsi="GHEA Grapalat" w:cs="Courier New"/>
          <w:sz w:val="24"/>
          <w:szCs w:val="24"/>
          <w:lang w:val="hy-AM" w:eastAsia="ja-JP"/>
        </w:rPr>
        <w:t xml:space="preserve">, </w:t>
      </w:r>
      <w:bookmarkEnd w:id="0"/>
      <w:r w:rsidR="00017D5C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առաջանում են այնպիսի իրավիճակներ, երբ պետական մար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017D5C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մին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017D5C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ների հետ անմիջականորեն աշխատող կազմակերպություններ</w:t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ի օտարերկրյա 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քաղաքացի հանդիսացող </w:t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աշ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խա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տակիցները պետք է</w:t>
      </w:r>
      <w:r w:rsidR="00017D5C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proofErr w:type="spellStart"/>
      <w:r w:rsidR="00017D5C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առչնվ</w:t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են</w:t>
      </w:r>
      <w:proofErr w:type="spellEnd"/>
      <w:r w:rsidR="00017D5C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պետական և ծառա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017D5C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յո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017D5C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ղա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017D5C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կան գաղտնիք կազմող </w:t>
      </w:r>
      <w:r w:rsidR="007D71FD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տե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7D71FD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ղե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7D71FD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կություններին,</w:t>
      </w:r>
      <w:r w:rsidR="00017D5C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սակայն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,</w:t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գործունեության ա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ռան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ձնա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հատկություններով պայմա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նա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  <w:t>վոր</w:t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ված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,</w:t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չեն բավարարում ՀՀ կառավարության 1997 թվականի նոյեմբերի 29-ի N 545 որոշմամբ հաստատված կարգի պահանջներին (օրինակ՝ չունեն օտարերկրյա քաղաքացու կացության կարգավիճակը հաստատող փաստաթուղթ կամ Հայաստանի Հանրապետությունում բնակվել են սահմանված ժամկետից քիչ) </w:t>
      </w:r>
      <w:r w:rsidR="00017D5C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և </w:t>
      </w:r>
      <w:proofErr w:type="spellStart"/>
      <w:r w:rsidR="00EF43AA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հետ</w:t>
      </w:r>
      <w:r w:rsidR="00FE22C1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և</w:t>
      </w:r>
      <w:r w:rsidR="00EF43AA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աբար</w:t>
      </w:r>
      <w:proofErr w:type="spellEnd"/>
      <w:r w:rsidR="00EF43AA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017D5C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այդ կազմակերպությունների օտարերկրյա քաղաքացի</w:t>
      </w:r>
      <w:r w:rsidR="00EF43AA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501CE8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հանդիսացող </w:t>
      </w:r>
      <w:r w:rsidR="00EF43AA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աշխատակիցներին</w:t>
      </w:r>
      <w:r w:rsidR="00A948A0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հնարավոր չի լինում տրամադրել</w:t>
      </w:r>
      <w:r w:rsidR="00017D5C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EF43AA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պետական և ծառայողական գաղտնիքին իրազեկ լինելու իրավունք:</w:t>
      </w:r>
    </w:p>
    <w:p w14:paraId="46BB860C" w14:textId="77777777" w:rsidR="00D21952" w:rsidRPr="00137A1C" w:rsidRDefault="00D21952" w:rsidP="00B15BB8">
      <w:pPr>
        <w:pStyle w:val="Style15"/>
        <w:tabs>
          <w:tab w:val="left" w:pos="540"/>
          <w:tab w:val="left" w:pos="993"/>
        </w:tabs>
        <w:ind w:left="-90" w:firstLine="0"/>
        <w:rPr>
          <w:rFonts w:ascii="GHEA Grapalat" w:hAnsi="GHEA Grapalat"/>
          <w:b/>
          <w:bCs/>
          <w:sz w:val="24"/>
          <w:szCs w:val="24"/>
          <w:lang w:val="hy-AM"/>
        </w:rPr>
      </w:pPr>
      <w:r w:rsidRPr="00137A1C">
        <w:rPr>
          <w:rFonts w:ascii="GHEA Grapalat" w:hAnsi="GHEA Grapalat" w:cs="Courier New"/>
          <w:sz w:val="24"/>
          <w:szCs w:val="24"/>
          <w:lang w:val="hy-AM" w:eastAsia="ja-JP"/>
        </w:rPr>
        <w:t xml:space="preserve">  </w:t>
      </w:r>
      <w:r w:rsidRPr="00137A1C">
        <w:rPr>
          <w:rFonts w:ascii="GHEA Grapalat" w:hAnsi="GHEA Grapalat"/>
          <w:b/>
          <w:bCs/>
          <w:sz w:val="24"/>
          <w:szCs w:val="24"/>
          <w:lang w:val="hy-AM"/>
        </w:rPr>
        <w:t xml:space="preserve">   Առաջարկվող կարգավորման բնույթը</w:t>
      </w:r>
    </w:p>
    <w:p w14:paraId="11EA120E" w14:textId="1028C319" w:rsidR="00D21952" w:rsidRPr="00137A1C" w:rsidRDefault="00FE1A1E" w:rsidP="00B15BB8">
      <w:pPr>
        <w:spacing w:after="0" w:line="360" w:lineRule="auto"/>
        <w:ind w:left="-142" w:firstLine="426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137A1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Ն</w:t>
      </w:r>
      <w:r w:rsidR="00D21952" w:rsidRPr="00137A1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ախագծով </w:t>
      </w:r>
      <w:r w:rsidR="007D71FD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նախատեսվում է</w:t>
      </w:r>
      <w:r w:rsidR="00FE22C1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վերը նշված անձանց</w:t>
      </w:r>
      <w:r w:rsidR="00AB5C54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,</w:t>
      </w:r>
      <w:r w:rsidR="00FE22C1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AB5C54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կատարվող աշխատանքների առանձնահատկու</w:t>
      </w:r>
      <w:r w:rsidR="00AB5C54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  <w:t>թյուն</w:t>
      </w:r>
      <w:r w:rsidR="00AB5C54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  <w:t xml:space="preserve">ներով, դրանց արդյունավետության և </w:t>
      </w:r>
      <w:proofErr w:type="spellStart"/>
      <w:r w:rsidR="00AB5C54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անընդհատության</w:t>
      </w:r>
      <w:proofErr w:type="spellEnd"/>
      <w:r w:rsidR="00AB5C54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ապահովմամբ պայմանավորված, </w:t>
      </w:r>
      <w:r w:rsidR="00ED3365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պետական և ծառայողական գաղտնիքին իրազեկ լինելու իրավունք</w:t>
      </w:r>
      <w:r w:rsidR="00F26EA7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ը </w:t>
      </w:r>
      <w:r w:rsidR="00F26EA7" w:rsidRPr="00893F5B">
        <w:rPr>
          <w:rFonts w:ascii="GHEA Grapalat" w:hAnsi="GHEA Grapalat"/>
          <w:color w:val="000000"/>
          <w:sz w:val="24"/>
          <w:szCs w:val="24"/>
          <w:lang w:val="hy-AM" w:eastAsia="hy-AM"/>
        </w:rPr>
        <w:t>հիմնավորված միջնորդության հիման վրա</w:t>
      </w:r>
      <w:r w:rsidR="00FE22C1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տրամադրել առանց </w:t>
      </w:r>
      <w:r w:rsidR="00CE08B5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Հայաստանի Հանրապետության</w:t>
      </w:r>
      <w:r w:rsidR="00CE08B5" w:rsidRPr="00137A1C">
        <w:rPr>
          <w:rFonts w:ascii="GHEA Grapalat" w:hAnsi="GHEA Grapalat"/>
          <w:sz w:val="24"/>
          <w:szCs w:val="24"/>
          <w:lang w:val="hy-AM" w:eastAsia="hy-AM"/>
        </w:rPr>
        <w:t xml:space="preserve"> կառավարության 1997 թվականի նոյեմբերի 29-ի N 545 </w:t>
      </w:r>
      <w:r w:rsidR="00FE22C1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որոշմա</w:t>
      </w:r>
      <w:r w:rsidR="00CE08B5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մբ հաստատված կարգի</w:t>
      </w:r>
      <w:r w:rsidR="00FE22C1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3-րդ կետով և 5-րդ կետի </w:t>
      </w:r>
      <w:r w:rsidR="00F42B10" w:rsidRPr="00137A1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«գ» և </w:t>
      </w:r>
      <w:r w:rsidR="00F42B10" w:rsidRPr="00893F5B">
        <w:rPr>
          <w:rFonts w:ascii="GHEA Grapalat" w:hAnsi="GHEA Grapalat" w:cs="GHEA Grapalat"/>
          <w:color w:val="000000"/>
          <w:sz w:val="24"/>
          <w:szCs w:val="24"/>
          <w:lang w:val="hy-AM"/>
        </w:rPr>
        <w:t>«դ»</w:t>
      </w:r>
      <w:r w:rsidR="00F42B10" w:rsidRPr="00137A1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ենթակետերով </w:t>
      </w:r>
      <w:r w:rsidR="00FE22C1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նախատեսված պա</w:t>
      </w:r>
      <w:r w:rsidR="007D71FD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FE22C1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հանջ</w:t>
      </w:r>
      <w:r w:rsidR="007D71FD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FE22C1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ների պահպանման</w:t>
      </w:r>
      <w:r w:rsidR="008609A3" w:rsidRPr="00137A1C">
        <w:rPr>
          <w:rFonts w:ascii="GHEA Grapalat" w:hAnsi="GHEA Grapalat" w:cs="GHEA Grapalat"/>
          <w:color w:val="000000"/>
          <w:sz w:val="24"/>
          <w:szCs w:val="24"/>
          <w:lang w:val="hy-AM"/>
        </w:rPr>
        <w:t>։</w:t>
      </w:r>
      <w:r w:rsidR="00137A1C" w:rsidRPr="00137A1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6D14C55" w14:textId="2F5F8FB6" w:rsidR="00137A1C" w:rsidRPr="00893F5B" w:rsidRDefault="00137A1C" w:rsidP="00B15BB8">
      <w:pPr>
        <w:spacing w:after="0" w:line="360" w:lineRule="auto"/>
        <w:ind w:left="-142" w:firstLine="426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893F5B">
        <w:rPr>
          <w:rFonts w:ascii="GHEA Grapalat" w:hAnsi="GHEA Grapalat" w:cs="GHEA Grapalat"/>
          <w:color w:val="000000"/>
          <w:sz w:val="24"/>
          <w:szCs w:val="24"/>
          <w:lang w:val="hy-AM"/>
        </w:rPr>
        <w:lastRenderedPageBreak/>
        <w:t>Միաժամանակ, պետական և ծառայողական գաղտնիք կազմող տեղեկություններ տնօրինող պետական մարմնի կողմից ՀՀ կառավարությանը ներկայացվող փաստաթղթերում առաջարկվում է ավելացնել նաև օտարերկրյա քաղաքացիների նկատմամբ ստուգողական միջոցառումների անցկացման արդյունքների հիման վրա կազմված Հայաստանի Հանրապետության ազգային անվտանգության ծառայության դրական եզրակացությունը և օտարերկրյա քաղաքացիներին Հայաստանի Հանրապետության պետական և ծառայողական գաղտնիքին իրազեկ լինելու իրավունք տալու վերաբերյալ Հայաստանի Հանրապետության կառավարության որոշման նախագիծը։</w:t>
      </w:r>
    </w:p>
    <w:p w14:paraId="5BC35F07" w14:textId="5DF622B1" w:rsidR="00D21952" w:rsidRPr="00137A1C" w:rsidRDefault="00D21952" w:rsidP="00B15BB8">
      <w:pPr>
        <w:tabs>
          <w:tab w:val="left" w:pos="540"/>
        </w:tabs>
        <w:spacing w:after="0" w:line="360" w:lineRule="auto"/>
        <w:ind w:left="-9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137A1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137A1C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Pr="00137A1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37A1C">
        <w:rPr>
          <w:rFonts w:ascii="GHEA Grapalat" w:hAnsi="GHEA Grapalat"/>
          <w:sz w:val="24"/>
          <w:szCs w:val="24"/>
          <w:lang w:val="fr-FR"/>
        </w:rPr>
        <w:t>ընդունումից</w:t>
      </w:r>
      <w:proofErr w:type="spellEnd"/>
      <w:r w:rsidRPr="00137A1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37A1C">
        <w:rPr>
          <w:rFonts w:ascii="GHEA Grapalat" w:hAnsi="GHEA Grapalat"/>
          <w:sz w:val="24"/>
          <w:szCs w:val="24"/>
          <w:lang w:val="fr-FR"/>
        </w:rPr>
        <w:t>հետո</w:t>
      </w:r>
      <w:proofErr w:type="spellEnd"/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եկամուտներում</w:t>
      </w:r>
      <w:proofErr w:type="spellEnd"/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ծախսերում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proofErr w:type="spellStart"/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խու</w:t>
      </w:r>
      <w:proofErr w:type="spellEnd"/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թյուններ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չեն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gramStart"/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առաջանա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  <w:proofErr w:type="gramEnd"/>
    </w:p>
    <w:p w14:paraId="7121755E" w14:textId="77777777" w:rsidR="00D21952" w:rsidRPr="00137A1C" w:rsidRDefault="00D21952" w:rsidP="00B15BB8">
      <w:pPr>
        <w:tabs>
          <w:tab w:val="left" w:pos="540"/>
        </w:tabs>
        <w:spacing w:after="0" w:line="360" w:lineRule="auto"/>
        <w:ind w:left="-9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37A1C">
        <w:rPr>
          <w:rFonts w:ascii="GHEA Grapalat" w:hAnsi="GHEA Grapalat"/>
          <w:b/>
          <w:bCs/>
          <w:sz w:val="24"/>
          <w:szCs w:val="24"/>
          <w:lang w:val="fr-FR"/>
        </w:rPr>
        <w:t xml:space="preserve">  </w:t>
      </w:r>
      <w:r w:rsidRPr="00137A1C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2BA09195" w14:textId="678A135E" w:rsidR="00D21952" w:rsidRPr="00137A1C" w:rsidRDefault="00D21952" w:rsidP="00B15BB8">
      <w:pPr>
        <w:spacing w:after="0" w:line="360" w:lineRule="auto"/>
        <w:ind w:left="-90" w:firstLine="450"/>
        <w:jc w:val="both"/>
        <w:rPr>
          <w:rFonts w:ascii="GHEA Grapalat" w:hAnsi="GHEA Grapalat"/>
          <w:sz w:val="24"/>
          <w:szCs w:val="24"/>
          <w:lang w:val="fr-FR"/>
        </w:rPr>
      </w:pP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 </w:t>
      </w:r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Նախագծի </w:t>
      </w:r>
      <w:proofErr w:type="spellStart"/>
      <w:r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ընդունմամբ</w:t>
      </w:r>
      <w:proofErr w:type="spellEnd"/>
      <w:r w:rsidR="00CE08B5" w:rsidRPr="00137A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E08B5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պետական մարմինների հետ անմիջականորեն աշխատող կազմակերպությունների օտարերկրյա քաղաքացի </w:t>
      </w:r>
      <w:r w:rsidR="00FE1A1E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հանդիսացող </w:t>
      </w:r>
      <w:r w:rsidR="00CE08B5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աշխատակիցներին կտրվի հնարա</w:t>
      </w:r>
      <w:r w:rsidR="007D71FD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CE08B5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վո</w:t>
      </w:r>
      <w:r w:rsidR="007D71FD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CE08B5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րություն </w:t>
      </w:r>
      <w:proofErr w:type="spellStart"/>
      <w:r w:rsidR="00CE08B5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>առչնվելու</w:t>
      </w:r>
      <w:proofErr w:type="spellEnd"/>
      <w:r w:rsidR="00CE08B5" w:rsidRPr="00137A1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CE08B5" w:rsidRPr="00137A1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պետական և ծառայողական գաղտնիք կազմող տեղեկութ</w:t>
      </w:r>
      <w:r w:rsidR="007D71FD" w:rsidRPr="00137A1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softHyphen/>
      </w:r>
      <w:r w:rsidR="00CE08B5" w:rsidRPr="00137A1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յուն</w:t>
      </w:r>
      <w:r w:rsidR="007D71FD" w:rsidRPr="00137A1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softHyphen/>
      </w:r>
      <w:r w:rsidR="00CE08B5" w:rsidRPr="00137A1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ներին՝ առանց </w:t>
      </w:r>
      <w:r w:rsidR="007D71FD" w:rsidRPr="00137A1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համապատասխան պահանջների պահպանման:</w:t>
      </w:r>
    </w:p>
    <w:p w14:paraId="49FDD37A" w14:textId="77777777" w:rsidR="00D21952" w:rsidRPr="00137A1C" w:rsidRDefault="00D21952" w:rsidP="00B15BB8">
      <w:pPr>
        <w:tabs>
          <w:tab w:val="left" w:pos="540"/>
        </w:tabs>
        <w:spacing w:after="0" w:line="360" w:lineRule="auto"/>
        <w:ind w:left="-90" w:firstLine="45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 </w:t>
      </w:r>
      <w:proofErr w:type="spellStart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</w:t>
      </w:r>
      <w:proofErr w:type="spellEnd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>ռազմավարական</w:t>
      </w:r>
      <w:proofErr w:type="spellEnd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>փաստաթղթերի</w:t>
      </w:r>
      <w:proofErr w:type="spellEnd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>հետ</w:t>
      </w:r>
      <w:proofErr w:type="spellEnd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. </w:t>
      </w:r>
      <w:proofErr w:type="spellStart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>Հայաստանի</w:t>
      </w:r>
      <w:proofErr w:type="spellEnd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>վերափոխման</w:t>
      </w:r>
      <w:proofErr w:type="spellEnd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>ռազ</w:t>
      </w:r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վարություն</w:t>
      </w:r>
      <w:proofErr w:type="spellEnd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2050, </w:t>
      </w:r>
      <w:proofErr w:type="spellStart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>Կառավարության</w:t>
      </w:r>
      <w:proofErr w:type="spellEnd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2021-2026թթ. </w:t>
      </w:r>
      <w:proofErr w:type="spellStart"/>
      <w:proofErr w:type="gramStart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>ծրագիր</w:t>
      </w:r>
      <w:proofErr w:type="spellEnd"/>
      <w:proofErr w:type="gramEnd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, </w:t>
      </w:r>
      <w:proofErr w:type="spellStart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>ոլորտային</w:t>
      </w:r>
      <w:proofErr w:type="spellEnd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և/</w:t>
      </w:r>
      <w:proofErr w:type="spellStart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>կամ</w:t>
      </w:r>
      <w:proofErr w:type="spellEnd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>այլ</w:t>
      </w:r>
      <w:proofErr w:type="spellEnd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137A1C">
        <w:rPr>
          <w:rFonts w:ascii="GHEA Grapalat" w:eastAsia="Times New Roman" w:hAnsi="GHEA Grapalat" w:cs="Arial"/>
          <w:b/>
          <w:sz w:val="24"/>
          <w:szCs w:val="24"/>
          <w:lang w:val="fr-FR"/>
        </w:rPr>
        <w:t>ռազմավարություններ</w:t>
      </w:r>
      <w:proofErr w:type="spellEnd"/>
    </w:p>
    <w:p w14:paraId="6BCCEE2A" w14:textId="682875E0" w:rsidR="00D21952" w:rsidRPr="00137A1C" w:rsidRDefault="00D21952" w:rsidP="00B15BB8">
      <w:pPr>
        <w:spacing w:after="0" w:line="360" w:lineRule="auto"/>
        <w:ind w:left="-90" w:right="-90" w:firstLine="81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137A1C">
        <w:rPr>
          <w:rFonts w:ascii="GHEA Grapalat" w:hAnsi="GHEA Grapalat" w:cs="Sylfaen"/>
          <w:sz w:val="24"/>
          <w:szCs w:val="24"/>
          <w:lang w:val="es-ES_tradnl"/>
        </w:rPr>
        <w:t>Նախագծ</w:t>
      </w:r>
      <w:proofErr w:type="spellEnd"/>
      <w:r w:rsidR="00017D5C" w:rsidRPr="00137A1C">
        <w:rPr>
          <w:rFonts w:ascii="GHEA Grapalat" w:hAnsi="GHEA Grapalat" w:cs="Sylfaen"/>
          <w:sz w:val="24"/>
          <w:szCs w:val="24"/>
          <w:lang w:val="ru-RU"/>
        </w:rPr>
        <w:t>ի</w:t>
      </w:r>
      <w:r w:rsidRPr="00137A1C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137A1C">
        <w:rPr>
          <w:rFonts w:ascii="GHEA Grapalat" w:hAnsi="GHEA Grapalat" w:cs="Sylfaen"/>
          <w:sz w:val="24"/>
          <w:szCs w:val="24"/>
          <w:lang w:val="es-ES_tradnl"/>
        </w:rPr>
        <w:t>ընդունումը</w:t>
      </w:r>
      <w:proofErr w:type="spellEnd"/>
      <w:r w:rsidRPr="00137A1C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="00017D5C" w:rsidRPr="00137A1C">
        <w:rPr>
          <w:rFonts w:ascii="GHEA Grapalat" w:hAnsi="GHEA Grapalat" w:cs="Sylfaen"/>
          <w:sz w:val="24"/>
          <w:szCs w:val="24"/>
          <w:lang w:val="ru-RU"/>
        </w:rPr>
        <w:t>չի</w:t>
      </w:r>
      <w:proofErr w:type="spellEnd"/>
      <w:r w:rsidR="00017D5C" w:rsidRPr="00137A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37A1C">
        <w:rPr>
          <w:rFonts w:ascii="GHEA Grapalat" w:hAnsi="GHEA Grapalat" w:cs="Sylfaen"/>
          <w:sz w:val="24"/>
          <w:szCs w:val="24"/>
          <w:lang w:val="es-ES_tradnl"/>
        </w:rPr>
        <w:t>բխում</w:t>
      </w:r>
      <w:proofErr w:type="spellEnd"/>
      <w:r w:rsidRPr="00137A1C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="00017D5C" w:rsidRPr="00137A1C">
        <w:rPr>
          <w:rFonts w:ascii="GHEA Grapalat" w:hAnsi="GHEA Grapalat" w:cs="Sylfaen"/>
          <w:sz w:val="24"/>
          <w:szCs w:val="24"/>
          <w:lang w:val="ru-RU"/>
        </w:rPr>
        <w:t>որևէ</w:t>
      </w:r>
      <w:proofErr w:type="spellEnd"/>
      <w:r w:rsidR="00017D5C" w:rsidRPr="00137A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7D5C" w:rsidRPr="00137A1C">
        <w:rPr>
          <w:rFonts w:ascii="GHEA Grapalat" w:hAnsi="GHEA Grapalat" w:cs="Sylfaen"/>
          <w:sz w:val="24"/>
          <w:szCs w:val="24"/>
          <w:lang w:val="ru-RU"/>
        </w:rPr>
        <w:t>ռազ</w:t>
      </w:r>
      <w:proofErr w:type="spellEnd"/>
      <w:r w:rsidR="00017D5C" w:rsidRPr="00137A1C">
        <w:rPr>
          <w:rFonts w:ascii="GHEA Grapalat" w:hAnsi="GHEA Grapalat" w:cs="Sylfaen"/>
          <w:sz w:val="24"/>
          <w:szCs w:val="24"/>
          <w:lang w:val="hy-AM"/>
        </w:rPr>
        <w:t>մ</w:t>
      </w:r>
      <w:proofErr w:type="spellStart"/>
      <w:r w:rsidR="00017D5C" w:rsidRPr="00137A1C">
        <w:rPr>
          <w:rFonts w:ascii="GHEA Grapalat" w:hAnsi="GHEA Grapalat" w:cs="Sylfaen"/>
          <w:sz w:val="24"/>
          <w:szCs w:val="24"/>
          <w:lang w:val="ru-RU"/>
        </w:rPr>
        <w:t>ավարական</w:t>
      </w:r>
      <w:proofErr w:type="spellEnd"/>
      <w:r w:rsidR="00017D5C" w:rsidRPr="00137A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7D5C" w:rsidRPr="00137A1C">
        <w:rPr>
          <w:rFonts w:ascii="GHEA Grapalat" w:hAnsi="GHEA Grapalat" w:cs="Sylfaen"/>
          <w:sz w:val="24"/>
          <w:szCs w:val="24"/>
          <w:lang w:val="ru-RU"/>
        </w:rPr>
        <w:t>փա</w:t>
      </w:r>
      <w:r w:rsidR="00017D5C" w:rsidRPr="00137A1C">
        <w:rPr>
          <w:rFonts w:ascii="GHEA Grapalat" w:hAnsi="GHEA Grapalat" w:cs="Sylfaen"/>
          <w:sz w:val="24"/>
          <w:szCs w:val="24"/>
          <w:lang w:val="hy-AM"/>
        </w:rPr>
        <w:t>ստաթղթից</w:t>
      </w:r>
      <w:proofErr w:type="spellEnd"/>
      <w:r w:rsidR="00017D5C" w:rsidRPr="00137A1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FD9BA45" w14:textId="77777777" w:rsidR="00D21952" w:rsidRPr="00137A1C" w:rsidRDefault="00D21952" w:rsidP="00B15BB8">
      <w:pPr>
        <w:pStyle w:val="a3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ECBAA07" w14:textId="77777777" w:rsidR="00D21952" w:rsidRPr="00137A1C" w:rsidRDefault="00D21952" w:rsidP="00B15BB8">
      <w:pPr>
        <w:spacing w:line="360" w:lineRule="auto"/>
        <w:rPr>
          <w:sz w:val="24"/>
          <w:szCs w:val="24"/>
          <w:lang w:val="fr-FR"/>
        </w:rPr>
      </w:pPr>
    </w:p>
    <w:p w14:paraId="415B8352" w14:textId="77777777" w:rsidR="00C95293" w:rsidRPr="00137A1C" w:rsidRDefault="00C95293" w:rsidP="00B15BB8">
      <w:pPr>
        <w:spacing w:line="360" w:lineRule="auto"/>
        <w:rPr>
          <w:sz w:val="24"/>
          <w:szCs w:val="24"/>
          <w:lang w:val="fr-FR"/>
        </w:rPr>
      </w:pPr>
    </w:p>
    <w:sectPr w:rsidR="00C95293" w:rsidRPr="00137A1C" w:rsidSect="00B15B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20" w:right="922" w:bottom="127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E4504" w14:textId="77777777" w:rsidR="008A0E74" w:rsidRDefault="008A0E74" w:rsidP="00D21952">
      <w:pPr>
        <w:spacing w:after="0" w:line="240" w:lineRule="auto"/>
      </w:pPr>
      <w:r>
        <w:separator/>
      </w:r>
    </w:p>
  </w:endnote>
  <w:endnote w:type="continuationSeparator" w:id="0">
    <w:p w14:paraId="30B8664C" w14:textId="77777777" w:rsidR="008A0E74" w:rsidRDefault="008A0E74" w:rsidP="00D21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7EAE9" w14:textId="77777777" w:rsidR="00D21952" w:rsidRDefault="00D2195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24209" w14:textId="77777777" w:rsidR="00D21952" w:rsidRDefault="00D21952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5AE39" w14:textId="77777777" w:rsidR="00D21952" w:rsidRDefault="00D2195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09939" w14:textId="77777777" w:rsidR="008A0E74" w:rsidRDefault="008A0E74" w:rsidP="00D21952">
      <w:pPr>
        <w:spacing w:after="0" w:line="240" w:lineRule="auto"/>
      </w:pPr>
      <w:r>
        <w:separator/>
      </w:r>
    </w:p>
  </w:footnote>
  <w:footnote w:type="continuationSeparator" w:id="0">
    <w:p w14:paraId="57BCF9F9" w14:textId="77777777" w:rsidR="008A0E74" w:rsidRDefault="008A0E74" w:rsidP="00D21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98457" w14:textId="77777777" w:rsidR="00D21952" w:rsidRDefault="00D2195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913472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C97AD9" w14:textId="2353490C" w:rsidR="00D21952" w:rsidRDefault="00D21952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BA7A46" w14:textId="77777777" w:rsidR="00D21952" w:rsidRDefault="00D2195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8B74A" w14:textId="77777777" w:rsidR="00D21952" w:rsidRDefault="00D2195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AC"/>
    <w:rsid w:val="000121D8"/>
    <w:rsid w:val="00017D5C"/>
    <w:rsid w:val="0003016C"/>
    <w:rsid w:val="00034538"/>
    <w:rsid w:val="00070C01"/>
    <w:rsid w:val="000952A4"/>
    <w:rsid w:val="00096689"/>
    <w:rsid w:val="000D08A4"/>
    <w:rsid w:val="0013442A"/>
    <w:rsid w:val="00137A1C"/>
    <w:rsid w:val="001748EC"/>
    <w:rsid w:val="001B08F5"/>
    <w:rsid w:val="001B46AC"/>
    <w:rsid w:val="001C35D4"/>
    <w:rsid w:val="00205A3D"/>
    <w:rsid w:val="00270A9C"/>
    <w:rsid w:val="002D39E6"/>
    <w:rsid w:val="002E50F0"/>
    <w:rsid w:val="00377323"/>
    <w:rsid w:val="004019FF"/>
    <w:rsid w:val="004103CE"/>
    <w:rsid w:val="0045160E"/>
    <w:rsid w:val="00452691"/>
    <w:rsid w:val="00480D17"/>
    <w:rsid w:val="00501CE8"/>
    <w:rsid w:val="0056082E"/>
    <w:rsid w:val="00634320"/>
    <w:rsid w:val="00746EB0"/>
    <w:rsid w:val="007D71FD"/>
    <w:rsid w:val="00833765"/>
    <w:rsid w:val="008609A3"/>
    <w:rsid w:val="00886728"/>
    <w:rsid w:val="00893F5B"/>
    <w:rsid w:val="008A0E74"/>
    <w:rsid w:val="009A1974"/>
    <w:rsid w:val="009C5032"/>
    <w:rsid w:val="00A948A0"/>
    <w:rsid w:val="00AB5C54"/>
    <w:rsid w:val="00AD2EDC"/>
    <w:rsid w:val="00AF5547"/>
    <w:rsid w:val="00B15BB8"/>
    <w:rsid w:val="00B56E53"/>
    <w:rsid w:val="00B9226F"/>
    <w:rsid w:val="00B96279"/>
    <w:rsid w:val="00C001ED"/>
    <w:rsid w:val="00C34C5B"/>
    <w:rsid w:val="00C84CAC"/>
    <w:rsid w:val="00C95293"/>
    <w:rsid w:val="00CD349E"/>
    <w:rsid w:val="00CE08B5"/>
    <w:rsid w:val="00D21952"/>
    <w:rsid w:val="00E57AE2"/>
    <w:rsid w:val="00ED3365"/>
    <w:rsid w:val="00ED40F2"/>
    <w:rsid w:val="00EF43AA"/>
    <w:rsid w:val="00F26EA7"/>
    <w:rsid w:val="00F42B10"/>
    <w:rsid w:val="00FB4458"/>
    <w:rsid w:val="00FE1A1E"/>
    <w:rsid w:val="00FE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0A469"/>
  <w15:chartTrackingRefBased/>
  <w15:docId w15:val="{91A12889-5726-4F9E-A578-625E2222E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349E"/>
    <w:pPr>
      <w:spacing w:after="160" w:line="254" w:lineRule="auto"/>
      <w:jc w:val="left"/>
    </w:pPr>
    <w:rPr>
      <w:rFonts w:asciiTheme="minorHAnsi" w:eastAsia="MS Mincho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349E"/>
    <w:pPr>
      <w:spacing w:line="240" w:lineRule="auto"/>
      <w:jc w:val="left"/>
    </w:pPr>
    <w:rPr>
      <w:rFonts w:asciiTheme="minorHAnsi" w:hAnsiTheme="minorHAnsi"/>
      <w:sz w:val="22"/>
      <w:lang w:val="ru-RU"/>
    </w:rPr>
  </w:style>
  <w:style w:type="paragraph" w:customStyle="1" w:styleId="Style15">
    <w:name w:val="Style1.5"/>
    <w:basedOn w:val="a"/>
    <w:rsid w:val="00CD349E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21952"/>
    <w:rPr>
      <w:rFonts w:asciiTheme="minorHAnsi" w:eastAsia="MS Mincho" w:hAnsiTheme="minorHAnsi"/>
      <w:sz w:val="22"/>
    </w:rPr>
  </w:style>
  <w:style w:type="paragraph" w:styleId="a6">
    <w:name w:val="footer"/>
    <w:basedOn w:val="a"/>
    <w:link w:val="a7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21952"/>
    <w:rPr>
      <w:rFonts w:asciiTheme="minorHAnsi" w:eastAsia="MS Mincho" w:hAnsiTheme="minorHAnsi"/>
      <w:sz w:val="22"/>
    </w:rPr>
  </w:style>
  <w:style w:type="character" w:styleId="a8">
    <w:name w:val="Strong"/>
    <w:basedOn w:val="a0"/>
    <w:uiPriority w:val="22"/>
    <w:qFormat/>
    <w:rsid w:val="00746E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5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https://mul2.gov.am/tasks/728332/oneclick/himnavorum.DOCX?token=436dc68867a53b67da44e369e33cec35</cp:keywords>
  <dc:description/>
  <cp:lastModifiedBy>User</cp:lastModifiedBy>
  <cp:revision>36</cp:revision>
  <cp:lastPrinted>2022-11-15T21:11:00Z</cp:lastPrinted>
  <dcterms:created xsi:type="dcterms:W3CDTF">2022-11-07T19:25:00Z</dcterms:created>
  <dcterms:modified xsi:type="dcterms:W3CDTF">2023-01-03T13:28:00Z</dcterms:modified>
</cp:coreProperties>
</file>