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9C0A3B" w:rsidRDefault="00D16B8D">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9C0A3B">
        <w:rPr>
          <w:rFonts w:ascii="GHEA Grapalat" w:eastAsia="GHEA Grapalat" w:hAnsi="GHEA Grapalat" w:cs="GHEA Grapalat"/>
          <w:b/>
        </w:rPr>
        <w:t>ԱՄՓՈՓԱԹԵՐԹ</w:t>
      </w:r>
    </w:p>
    <w:p w:rsidR="00FB0A3E" w:rsidRPr="009C0A3B" w:rsidRDefault="002758A9">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Pr>
          <w:rFonts w:ascii="GHEA Grapalat" w:eastAsia="GHEA Grapalat" w:hAnsi="GHEA Grapalat"/>
          <w:b/>
        </w:rPr>
        <w:t>«ՀԱՅԱՍՏԱՆԻ ՀԱՆՐԱՊԵՏՈՒԹՅԱՆ ՔԱՂԱՔԱՑԻԱԿԱՆ ՕՐԵՆՍԳՐՔՈՒՄ ՓՈՓՈԽՈՒԹՅՈՒՆՆԵՐ ԵՎ ԼՐԱՑՈՒՄՆԵՐ ԿԱՏԱՐԵԼՈՒ ՄԱՍԻՆ», «</w:t>
      </w:r>
      <w:r>
        <w:rPr>
          <w:rFonts w:ascii="GHEA Grapalat" w:eastAsia="GHEA Grapalat" w:hAnsi="GHEA Grapalat" w:cs="GHEA Grapalat"/>
          <w:b/>
          <w:color w:val="000000"/>
        </w:rPr>
        <w:t xml:space="preserve">«ԱՌԵՎՏՐԻ ԵՎ ԾԱՌԱՅՈՒԹՅՈՒՆՆԵՐԻ ՄԱՍԻՆ» ՀԱՅԱՍՏԱՆԻ ՀԱՆՐԱՊԵՏՈՒԹՅԱՆ ՕՐԵՆՔՈՒՄ </w:t>
      </w:r>
      <w:r w:rsidRPr="00F0310D">
        <w:rPr>
          <w:rFonts w:ascii="GHEA Grapalat" w:eastAsia="GHEA Grapalat" w:hAnsi="GHEA Grapalat" w:cs="GHEA Grapalat"/>
          <w:b/>
          <w:color w:val="000000"/>
        </w:rPr>
        <w:t xml:space="preserve">ՓՈՓՈԽՈՒԹՅՈՒՆՆԵՐ ԵՎ </w:t>
      </w:r>
      <w:r>
        <w:rPr>
          <w:rFonts w:ascii="GHEA Grapalat" w:eastAsia="GHEA Grapalat" w:hAnsi="GHEA Grapalat" w:cs="GHEA Grapalat"/>
          <w:b/>
          <w:color w:val="000000"/>
        </w:rPr>
        <w:t>ԼՐԱՑՈՒՄՆԵՐ ԿԱՏԱՐԵԼՈՒ ՄԱՍԻՆ</w:t>
      </w:r>
      <w:r>
        <w:rPr>
          <w:rFonts w:ascii="GHEA Grapalat" w:eastAsia="GHEA Grapalat" w:hAnsi="GHEA Grapalat"/>
          <w:b/>
        </w:rPr>
        <w:t>»</w:t>
      </w:r>
      <w:r w:rsidR="00DA7819">
        <w:rPr>
          <w:rFonts w:ascii="GHEA Grapalat" w:eastAsia="GHEA Grapalat" w:hAnsi="GHEA Grapalat"/>
          <w:b/>
          <w:lang w:val="en-US"/>
        </w:rPr>
        <w:t xml:space="preserve"> ԵՎ</w:t>
      </w:r>
      <w:r>
        <w:rPr>
          <w:rFonts w:ascii="GHEA Grapalat" w:eastAsia="GHEA Grapalat" w:hAnsi="GHEA Grapalat"/>
          <w:b/>
        </w:rPr>
        <w:t xml:space="preserve"> «</w:t>
      </w:r>
      <w:r>
        <w:rPr>
          <w:rFonts w:ascii="GHEA Grapalat" w:eastAsia="GHEA Grapalat" w:hAnsi="GHEA Grapalat" w:cs="GHEA Grapalat"/>
          <w:b/>
          <w:color w:val="000000"/>
        </w:rPr>
        <w:t>«ՍՊԱՌՈՂՆԵՐԻ ԻՐԱՎՈՒՆՔՆԵՐԻ ՊԱՇՏՊԱՆՈՒԹՅԱՆ ՄԱՍԻՆ» ՀԱՅԱՍՏԱՆԻ ՀԱՆՐԱՊԵՏՈՒԹՅԱՆ ՕՐԵՆՔՈՒՄ ՓՈՓՈԽՈՒԹՅՈՒՆՆԵՐ ԵՎ ԼՐԱՑՈՒՄՆԵՐ ԿԱՏԱՐԵԼՈՒ ՄԱՍԻՆ</w:t>
      </w:r>
      <w:r>
        <w:rPr>
          <w:rFonts w:ascii="GHEA Grapalat" w:eastAsia="GHEA Grapalat" w:hAnsi="GHEA Grapalat"/>
          <w:b/>
        </w:rPr>
        <w:t>» ՕՐԵՆՔՆԵՐԻ ՆԱԽԱԳԾԵՐԻ</w:t>
      </w:r>
      <w:r w:rsidR="00D16B8D" w:rsidRPr="009C0A3B">
        <w:rPr>
          <w:rFonts w:ascii="GHEA Grapalat" w:eastAsia="GHEA Grapalat" w:hAnsi="GHEA Grapalat" w:cs="GHEA Grapalat"/>
          <w:b/>
          <w:color w:val="000000"/>
        </w:rPr>
        <w:t xml:space="preserve"> ՎԵՐԱԲԵՐՅԱԼ ՍՏԱՑՎԱԾ ԴԻՏՈՂՈՒԹՅՈՒՆՆԵՐԻ ԵՎ ԱՌԱՋԱՐԿՈՒԹՅՈՒՆՆԵՐԻ</w:t>
      </w:r>
    </w:p>
    <w:p w:rsidR="00FB0A3E" w:rsidRPr="009C0A3B" w:rsidRDefault="00FB0A3E">
      <w:pPr>
        <w:pBdr>
          <w:top w:val="nil"/>
          <w:left w:val="nil"/>
          <w:bottom w:val="nil"/>
          <w:right w:val="nil"/>
          <w:between w:val="nil"/>
        </w:pBdr>
        <w:tabs>
          <w:tab w:val="center" w:pos="4680"/>
          <w:tab w:val="center" w:pos="7285"/>
          <w:tab w:val="right" w:pos="9360"/>
          <w:tab w:val="left" w:pos="11266"/>
        </w:tabs>
        <w:spacing w:line="276" w:lineRule="auto"/>
        <w:rPr>
          <w:rFonts w:ascii="GHEA Grapalat" w:eastAsia="GHEA Grapalat" w:hAnsi="GHEA Grapalat" w:cs="GHEA Grapalat"/>
          <w:b/>
          <w:color w:val="000000"/>
        </w:rPr>
      </w:pPr>
    </w:p>
    <w:tbl>
      <w:tblPr>
        <w:tblStyle w:val="TableGrid"/>
        <w:tblW w:w="0" w:type="auto"/>
        <w:tblLook w:val="04A0"/>
      </w:tblPr>
      <w:tblGrid>
        <w:gridCol w:w="7170"/>
        <w:gridCol w:w="4728"/>
        <w:gridCol w:w="401"/>
        <w:gridCol w:w="2376"/>
      </w:tblGrid>
      <w:tr w:rsidR="00DD40EB" w:rsidTr="002D4297">
        <w:tc>
          <w:tcPr>
            <w:tcW w:w="12299" w:type="dxa"/>
            <w:gridSpan w:val="3"/>
            <w:vMerge w:val="restart"/>
            <w:shd w:val="clear" w:color="auto" w:fill="BFBFBF" w:themeFill="background1" w:themeFillShade="BF"/>
            <w:vAlign w:val="center"/>
          </w:tcPr>
          <w:p w:rsidR="00DD40EB" w:rsidRPr="002C361C" w:rsidRDefault="00DD40EB" w:rsidP="002C361C">
            <w:pPr>
              <w:spacing w:line="276" w:lineRule="auto"/>
              <w:jc w:val="center"/>
              <w:rPr>
                <w:rFonts w:ascii="GHEA Grapalat" w:eastAsia="GHEA Grapalat" w:hAnsi="GHEA Grapalat" w:cs="GHEA Grapalat"/>
                <w:b/>
                <w:color w:val="000000"/>
                <w:lang w:val="en-US"/>
              </w:rPr>
            </w:pPr>
            <w:r w:rsidRPr="00F0310D">
              <w:rPr>
                <w:rFonts w:ascii="GHEA Grapalat" w:eastAsia="GHEA Grapalat" w:hAnsi="GHEA Grapalat" w:cs="GHEA Grapalat"/>
                <w:b/>
                <w:color w:val="000000"/>
              </w:rPr>
              <w:t xml:space="preserve">1. </w:t>
            </w:r>
            <w:r w:rsidR="002C361C">
              <w:rPr>
                <w:rFonts w:ascii="GHEA Grapalat" w:eastAsia="GHEA Grapalat" w:hAnsi="GHEA Grapalat" w:cs="GHEA Grapalat"/>
                <w:b/>
                <w:color w:val="000000"/>
                <w:lang w:val="en-US"/>
              </w:rPr>
              <w:t>Առողջապահության նախարարություն</w:t>
            </w:r>
          </w:p>
        </w:tc>
        <w:tc>
          <w:tcPr>
            <w:tcW w:w="2376" w:type="dxa"/>
            <w:shd w:val="clear" w:color="auto" w:fill="BFBFBF" w:themeFill="background1" w:themeFillShade="BF"/>
          </w:tcPr>
          <w:p w:rsidR="00DD40EB" w:rsidRPr="002C361C" w:rsidRDefault="00DD40EB" w:rsidP="002C361C">
            <w:pPr>
              <w:spacing w:line="276" w:lineRule="auto"/>
              <w:jc w:val="center"/>
              <w:rPr>
                <w:rFonts w:ascii="GHEA Grapalat" w:eastAsia="GHEA Grapalat" w:hAnsi="GHEA Grapalat" w:cs="GHEA Grapalat"/>
                <w:b/>
                <w:color w:val="000000"/>
              </w:rPr>
            </w:pPr>
            <w:r w:rsidRPr="002C361C">
              <w:rPr>
                <w:rFonts w:ascii="GHEA Grapalat" w:eastAsia="GHEA Grapalat" w:hAnsi="GHEA Grapalat" w:cs="GHEA Grapalat"/>
                <w:b/>
                <w:color w:val="000000"/>
                <w:lang w:val="en-US"/>
              </w:rPr>
              <w:t>11.</w:t>
            </w:r>
            <w:r w:rsidR="002C361C">
              <w:rPr>
                <w:rFonts w:ascii="GHEA Grapalat" w:eastAsia="GHEA Grapalat" w:hAnsi="GHEA Grapalat" w:cs="GHEA Grapalat"/>
                <w:b/>
                <w:color w:val="000000"/>
                <w:lang w:val="en-US"/>
              </w:rPr>
              <w:t>1</w:t>
            </w:r>
            <w:r w:rsidRPr="002C361C">
              <w:rPr>
                <w:rFonts w:ascii="GHEA Grapalat" w:eastAsia="GHEA Grapalat" w:hAnsi="GHEA Grapalat" w:cs="GHEA Grapalat"/>
                <w:b/>
                <w:color w:val="000000"/>
                <w:lang w:val="en-US"/>
              </w:rPr>
              <w:t>1.2021թ.</w:t>
            </w:r>
          </w:p>
        </w:tc>
      </w:tr>
      <w:tr w:rsidR="00DD40EB" w:rsidTr="002D4297">
        <w:tc>
          <w:tcPr>
            <w:tcW w:w="12299" w:type="dxa"/>
            <w:gridSpan w:val="3"/>
            <w:vMerge/>
            <w:shd w:val="clear" w:color="auto" w:fill="BFBFBF" w:themeFill="background1" w:themeFillShade="BF"/>
          </w:tcPr>
          <w:p w:rsidR="00DD40EB" w:rsidRDefault="00DD40EB" w:rsidP="002758A9">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DD40EB" w:rsidRPr="002C361C" w:rsidRDefault="00DD40EB" w:rsidP="00DD40EB">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002C361C" w:rsidRPr="002C361C">
              <w:rPr>
                <w:rFonts w:ascii="GHEA Grapalat" w:eastAsia="GHEA Grapalat" w:hAnsi="GHEA Grapalat" w:cs="GHEA Grapalat"/>
                <w:b/>
                <w:color w:val="000000"/>
                <w:lang w:val="en-US"/>
              </w:rPr>
              <w:t>ԱԱ/11.2/24606-2021</w:t>
            </w:r>
          </w:p>
        </w:tc>
      </w:tr>
      <w:tr w:rsidR="00DD40EB" w:rsidRPr="00DD40EB" w:rsidTr="00DD40EB">
        <w:tc>
          <w:tcPr>
            <w:tcW w:w="7170" w:type="dxa"/>
          </w:tcPr>
          <w:p w:rsidR="00DD40EB" w:rsidRPr="00DD40EB" w:rsidRDefault="00DD40EB" w:rsidP="002758A9">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sidR="00482805">
              <w:rPr>
                <w:rFonts w:ascii="GHEA Grapalat" w:eastAsia="GHEA Grapalat" w:hAnsi="GHEA Grapalat" w:cs="GHEA Grapalat"/>
                <w:color w:val="000000"/>
              </w:rPr>
              <w:t>։</w:t>
            </w:r>
          </w:p>
        </w:tc>
        <w:tc>
          <w:tcPr>
            <w:tcW w:w="7505" w:type="dxa"/>
            <w:gridSpan w:val="3"/>
          </w:tcPr>
          <w:p w:rsidR="00DD40EB" w:rsidRPr="00DD40EB" w:rsidRDefault="00DD40EB" w:rsidP="002758A9">
            <w:pPr>
              <w:spacing w:line="276" w:lineRule="auto"/>
              <w:jc w:val="both"/>
              <w:rPr>
                <w:rFonts w:ascii="GHEA Grapalat" w:eastAsia="GHEA Grapalat" w:hAnsi="GHEA Grapalat" w:cs="GHEA Grapalat"/>
                <w:color w:val="000000"/>
              </w:rPr>
            </w:pPr>
          </w:p>
        </w:tc>
      </w:tr>
      <w:tr w:rsidR="00DD40EB" w:rsidTr="002D4297">
        <w:tc>
          <w:tcPr>
            <w:tcW w:w="12299" w:type="dxa"/>
            <w:gridSpan w:val="3"/>
            <w:vMerge w:val="restart"/>
            <w:shd w:val="clear" w:color="auto" w:fill="BFBFBF" w:themeFill="background1" w:themeFillShade="BF"/>
            <w:vAlign w:val="center"/>
          </w:tcPr>
          <w:p w:rsidR="00DD40EB" w:rsidRPr="00DD40EB" w:rsidRDefault="00DD40EB" w:rsidP="00A00D7E">
            <w:pPr>
              <w:spacing w:line="276" w:lineRule="auto"/>
              <w:jc w:val="right"/>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w:t>
            </w:r>
            <w:r w:rsidRPr="00DD40EB">
              <w:rPr>
                <w:rFonts w:ascii="GHEA Grapalat" w:eastAsia="GHEA Grapalat" w:hAnsi="GHEA Grapalat" w:cs="GHEA Grapalat"/>
                <w:b/>
                <w:color w:val="000000"/>
                <w:lang w:val="en-US"/>
              </w:rPr>
              <w:t>. Արտակարգ իրավիճակների նախարարություն</w:t>
            </w:r>
          </w:p>
        </w:tc>
        <w:tc>
          <w:tcPr>
            <w:tcW w:w="2376" w:type="dxa"/>
            <w:shd w:val="clear" w:color="auto" w:fill="BFBFBF" w:themeFill="background1" w:themeFillShade="BF"/>
          </w:tcPr>
          <w:p w:rsidR="00DD40EB" w:rsidRPr="002C361C" w:rsidRDefault="00DD40EB" w:rsidP="00DD40EB">
            <w:pPr>
              <w:spacing w:line="276" w:lineRule="auto"/>
              <w:jc w:val="center"/>
              <w:rPr>
                <w:rFonts w:ascii="GHEA Grapalat" w:eastAsia="GHEA Grapalat" w:hAnsi="GHEA Grapalat" w:cs="GHEA Grapalat"/>
                <w:b/>
                <w:color w:val="000000"/>
              </w:rPr>
            </w:pPr>
            <w:r w:rsidRPr="002C361C">
              <w:rPr>
                <w:rFonts w:ascii="GHEA Grapalat" w:eastAsia="GHEA Grapalat" w:hAnsi="GHEA Grapalat" w:cs="GHEA Grapalat"/>
                <w:b/>
                <w:color w:val="000000"/>
                <w:lang w:val="en-US"/>
              </w:rPr>
              <w:t>12.01.2021թ.</w:t>
            </w:r>
          </w:p>
        </w:tc>
      </w:tr>
      <w:tr w:rsidR="00DD40EB" w:rsidTr="002D4297">
        <w:tc>
          <w:tcPr>
            <w:tcW w:w="12299" w:type="dxa"/>
            <w:gridSpan w:val="3"/>
            <w:vMerge/>
            <w:shd w:val="clear" w:color="auto" w:fill="BFBFBF" w:themeFill="background1" w:themeFillShade="BF"/>
          </w:tcPr>
          <w:p w:rsidR="00DD40EB" w:rsidRDefault="00DD40EB" w:rsidP="003471F4">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DD40EB" w:rsidRPr="002C361C" w:rsidRDefault="00DD40EB" w:rsidP="003471F4">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002C361C" w:rsidRPr="002C361C">
              <w:rPr>
                <w:rFonts w:ascii="GHEA Grapalat" w:eastAsia="GHEA Grapalat" w:hAnsi="GHEA Grapalat" w:cs="GHEA Grapalat"/>
                <w:b/>
                <w:color w:val="000000"/>
                <w:lang w:val="en-US"/>
              </w:rPr>
              <w:t>01/01.1/6200-2021</w:t>
            </w:r>
          </w:p>
        </w:tc>
      </w:tr>
      <w:tr w:rsidR="00DD40EB" w:rsidRPr="00DD40EB" w:rsidTr="003471F4">
        <w:tc>
          <w:tcPr>
            <w:tcW w:w="7170" w:type="dxa"/>
          </w:tcPr>
          <w:p w:rsidR="00DD40EB" w:rsidRPr="00DD40EB" w:rsidRDefault="00DD40EB" w:rsidP="003471F4">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sidR="00482805">
              <w:rPr>
                <w:rFonts w:ascii="GHEA Grapalat" w:eastAsia="GHEA Grapalat" w:hAnsi="GHEA Grapalat" w:cs="GHEA Grapalat"/>
                <w:color w:val="000000"/>
              </w:rPr>
              <w:t>։</w:t>
            </w:r>
          </w:p>
        </w:tc>
        <w:tc>
          <w:tcPr>
            <w:tcW w:w="7505" w:type="dxa"/>
            <w:gridSpan w:val="3"/>
          </w:tcPr>
          <w:p w:rsidR="00DD40EB" w:rsidRPr="00DD40EB" w:rsidRDefault="00DD40EB" w:rsidP="003471F4">
            <w:pPr>
              <w:spacing w:line="276" w:lineRule="auto"/>
              <w:jc w:val="both"/>
              <w:rPr>
                <w:rFonts w:ascii="GHEA Grapalat" w:eastAsia="GHEA Grapalat" w:hAnsi="GHEA Grapalat" w:cs="GHEA Grapalat"/>
                <w:color w:val="000000"/>
              </w:rPr>
            </w:pPr>
          </w:p>
        </w:tc>
      </w:tr>
      <w:tr w:rsidR="002D4297" w:rsidTr="003471F4">
        <w:tc>
          <w:tcPr>
            <w:tcW w:w="12299" w:type="dxa"/>
            <w:gridSpan w:val="3"/>
            <w:vMerge w:val="restart"/>
            <w:shd w:val="clear" w:color="auto" w:fill="BFBFBF" w:themeFill="background1" w:themeFillShade="BF"/>
            <w:vAlign w:val="center"/>
          </w:tcPr>
          <w:p w:rsidR="002D4297" w:rsidRPr="00DD40EB" w:rsidRDefault="002D4297" w:rsidP="003471F4">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3</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Արտաքին գործերի նախարարություն</w:t>
            </w:r>
          </w:p>
        </w:tc>
        <w:tc>
          <w:tcPr>
            <w:tcW w:w="2376" w:type="dxa"/>
            <w:shd w:val="clear" w:color="auto" w:fill="BFBFBF" w:themeFill="background1" w:themeFillShade="BF"/>
          </w:tcPr>
          <w:p w:rsidR="002D4297" w:rsidRPr="002C361C" w:rsidRDefault="002D4297" w:rsidP="002C361C">
            <w:pPr>
              <w:spacing w:line="276" w:lineRule="auto"/>
              <w:jc w:val="center"/>
              <w:rPr>
                <w:rFonts w:ascii="GHEA Grapalat" w:eastAsia="GHEA Grapalat" w:hAnsi="GHEA Grapalat" w:cs="GHEA Grapalat"/>
                <w:b/>
                <w:color w:val="000000"/>
              </w:rPr>
            </w:pPr>
            <w:r w:rsidRPr="002C361C">
              <w:rPr>
                <w:rFonts w:ascii="GHEA Grapalat" w:eastAsia="GHEA Grapalat" w:hAnsi="GHEA Grapalat" w:cs="GHEA Grapalat"/>
                <w:b/>
                <w:color w:val="000000"/>
                <w:lang w:val="en-US"/>
              </w:rPr>
              <w:t>1</w:t>
            </w:r>
            <w:r w:rsidR="002C361C" w:rsidRPr="002C361C">
              <w:rPr>
                <w:rFonts w:ascii="GHEA Grapalat" w:eastAsia="GHEA Grapalat" w:hAnsi="GHEA Grapalat" w:cs="GHEA Grapalat"/>
                <w:b/>
                <w:color w:val="000000"/>
                <w:lang w:val="en-US"/>
              </w:rPr>
              <w:t>2</w:t>
            </w:r>
            <w:r w:rsidRPr="002C361C">
              <w:rPr>
                <w:rFonts w:ascii="GHEA Grapalat" w:eastAsia="GHEA Grapalat" w:hAnsi="GHEA Grapalat" w:cs="GHEA Grapalat"/>
                <w:b/>
                <w:color w:val="000000"/>
                <w:lang w:val="en-US"/>
              </w:rPr>
              <w:t>.</w:t>
            </w:r>
            <w:r w:rsidR="002C361C" w:rsidRPr="002C361C">
              <w:rPr>
                <w:rFonts w:ascii="GHEA Grapalat" w:eastAsia="GHEA Grapalat" w:hAnsi="GHEA Grapalat" w:cs="GHEA Grapalat"/>
                <w:b/>
                <w:color w:val="000000"/>
                <w:lang w:val="en-US"/>
              </w:rPr>
              <w:t>1</w:t>
            </w:r>
            <w:r w:rsidRPr="002C361C">
              <w:rPr>
                <w:rFonts w:ascii="GHEA Grapalat" w:eastAsia="GHEA Grapalat" w:hAnsi="GHEA Grapalat" w:cs="GHEA Grapalat"/>
                <w:b/>
                <w:color w:val="000000"/>
                <w:lang w:val="en-US"/>
              </w:rPr>
              <w:t>1.2021թ.</w:t>
            </w:r>
          </w:p>
        </w:tc>
      </w:tr>
      <w:tr w:rsidR="002D4297" w:rsidTr="003471F4">
        <w:tc>
          <w:tcPr>
            <w:tcW w:w="12299" w:type="dxa"/>
            <w:gridSpan w:val="3"/>
            <w:vMerge/>
            <w:shd w:val="clear" w:color="auto" w:fill="BFBFBF" w:themeFill="background1" w:themeFillShade="BF"/>
          </w:tcPr>
          <w:p w:rsidR="002D4297" w:rsidRDefault="002D4297" w:rsidP="003471F4">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2D4297" w:rsidRPr="002C361C" w:rsidRDefault="002D4297" w:rsidP="003471F4">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002C361C" w:rsidRPr="002C361C">
              <w:rPr>
                <w:rFonts w:ascii="GHEA Grapalat" w:eastAsia="GHEA Grapalat" w:hAnsi="GHEA Grapalat" w:cs="GHEA Grapalat"/>
                <w:b/>
                <w:color w:val="000000"/>
                <w:lang w:val="en-US"/>
              </w:rPr>
              <w:t>1111/47844-21</w:t>
            </w:r>
          </w:p>
        </w:tc>
      </w:tr>
      <w:tr w:rsidR="002D4297" w:rsidRPr="00DD40EB" w:rsidTr="003471F4">
        <w:tc>
          <w:tcPr>
            <w:tcW w:w="7170" w:type="dxa"/>
          </w:tcPr>
          <w:p w:rsidR="002D4297" w:rsidRPr="00DD40EB" w:rsidRDefault="002D4297" w:rsidP="003471F4">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sidR="00482805">
              <w:rPr>
                <w:rFonts w:ascii="GHEA Grapalat" w:eastAsia="GHEA Grapalat" w:hAnsi="GHEA Grapalat" w:cs="GHEA Grapalat"/>
                <w:color w:val="000000"/>
              </w:rPr>
              <w:t>։</w:t>
            </w:r>
          </w:p>
        </w:tc>
        <w:tc>
          <w:tcPr>
            <w:tcW w:w="7505" w:type="dxa"/>
            <w:gridSpan w:val="3"/>
          </w:tcPr>
          <w:p w:rsidR="002D4297" w:rsidRPr="00DD40EB" w:rsidRDefault="002D4297" w:rsidP="003471F4">
            <w:pPr>
              <w:spacing w:line="276" w:lineRule="auto"/>
              <w:jc w:val="both"/>
              <w:rPr>
                <w:rFonts w:ascii="GHEA Grapalat" w:eastAsia="GHEA Grapalat" w:hAnsi="GHEA Grapalat" w:cs="GHEA Grapalat"/>
                <w:color w:val="000000"/>
              </w:rPr>
            </w:pPr>
          </w:p>
        </w:tc>
      </w:tr>
      <w:tr w:rsidR="00E6337F" w:rsidTr="00E6337F">
        <w:tc>
          <w:tcPr>
            <w:tcW w:w="12299" w:type="dxa"/>
            <w:gridSpan w:val="3"/>
            <w:vMerge w:val="restart"/>
            <w:shd w:val="clear" w:color="auto" w:fill="BFBFBF" w:themeFill="background1" w:themeFillShade="BF"/>
          </w:tcPr>
          <w:p w:rsidR="00E6337F" w:rsidRPr="00DD40EB" w:rsidRDefault="00E6337F" w:rsidP="00E6337F">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4</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Էկոնոմիկայի</w:t>
            </w:r>
            <w:r w:rsidRPr="002D4297">
              <w:rPr>
                <w:rFonts w:ascii="GHEA Grapalat" w:eastAsia="GHEA Grapalat" w:hAnsi="GHEA Grapalat" w:cs="GHEA Grapalat"/>
                <w:b/>
                <w:color w:val="000000"/>
                <w:lang w:val="en-US"/>
              </w:rPr>
              <w:t xml:space="preserve"> նախարարություն</w:t>
            </w:r>
          </w:p>
        </w:tc>
        <w:tc>
          <w:tcPr>
            <w:tcW w:w="2376" w:type="dxa"/>
            <w:shd w:val="clear" w:color="auto" w:fill="BFBFBF" w:themeFill="background1" w:themeFillShade="BF"/>
          </w:tcPr>
          <w:p w:rsidR="00E6337F" w:rsidRPr="002C361C" w:rsidRDefault="00E6337F" w:rsidP="00E6337F">
            <w:pPr>
              <w:spacing w:line="276" w:lineRule="auto"/>
              <w:jc w:val="center"/>
              <w:rPr>
                <w:rFonts w:ascii="GHEA Grapalat" w:eastAsia="GHEA Grapalat" w:hAnsi="GHEA Grapalat" w:cs="GHEA Grapalat"/>
                <w:b/>
                <w:color w:val="000000"/>
              </w:rPr>
            </w:pPr>
            <w:r w:rsidRPr="002C361C">
              <w:rPr>
                <w:rFonts w:ascii="GHEA Grapalat" w:eastAsia="GHEA Grapalat" w:hAnsi="GHEA Grapalat" w:cs="GHEA Grapalat"/>
                <w:b/>
                <w:color w:val="000000"/>
                <w:lang w:val="en-US"/>
              </w:rPr>
              <w:t>1</w:t>
            </w:r>
            <w:r>
              <w:rPr>
                <w:rFonts w:ascii="GHEA Grapalat" w:eastAsia="GHEA Grapalat" w:hAnsi="GHEA Grapalat" w:cs="GHEA Grapalat"/>
                <w:b/>
                <w:color w:val="000000"/>
                <w:lang w:val="en-US"/>
              </w:rPr>
              <w:t>8</w:t>
            </w:r>
            <w:r w:rsidRPr="002C361C">
              <w:rPr>
                <w:rFonts w:ascii="GHEA Grapalat" w:eastAsia="GHEA Grapalat" w:hAnsi="GHEA Grapalat" w:cs="GHEA Grapalat"/>
                <w:b/>
                <w:color w:val="000000"/>
                <w:lang w:val="en-US"/>
              </w:rPr>
              <w:t>.11.2021թ.</w:t>
            </w:r>
          </w:p>
        </w:tc>
      </w:tr>
      <w:tr w:rsidR="00E6337F" w:rsidTr="00E6337F">
        <w:tc>
          <w:tcPr>
            <w:tcW w:w="12299" w:type="dxa"/>
            <w:gridSpan w:val="3"/>
            <w:vMerge/>
          </w:tcPr>
          <w:p w:rsidR="00E6337F" w:rsidRDefault="00E6337F"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E6337F" w:rsidRPr="002C361C" w:rsidRDefault="00E6337F"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E6337F">
              <w:rPr>
                <w:rFonts w:ascii="GHEA Grapalat" w:eastAsia="GHEA Grapalat" w:hAnsi="GHEA Grapalat" w:cs="GHEA Grapalat"/>
                <w:b/>
                <w:color w:val="000000"/>
                <w:lang w:val="en-US"/>
              </w:rPr>
              <w:t>01/17157-2021</w:t>
            </w:r>
          </w:p>
        </w:tc>
      </w:tr>
      <w:tr w:rsidR="00E6337F" w:rsidRPr="00DD40EB" w:rsidTr="00E6337F">
        <w:tc>
          <w:tcPr>
            <w:tcW w:w="7170" w:type="dxa"/>
          </w:tcPr>
          <w:p w:rsidR="00E6337F" w:rsidRPr="0014537A" w:rsidRDefault="00E6337F" w:rsidP="00E6337F">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1. </w:t>
            </w:r>
            <w:r w:rsidR="00AB7DD6" w:rsidRPr="00555A69">
              <w:rPr>
                <w:rFonts w:ascii="GHEA Grapalat" w:hAnsi="GHEA Grapalat" w:cs="Sylfaen"/>
              </w:rPr>
              <w:t xml:space="preserve">2-րդ հոդվածով խմբագրվող Քաղաքացիական օրենսգրքի (այսուհետ՝ Օրենսգիրք) 443-րդ հոդվածի 2-րդ մասում </w:t>
            </w:r>
            <w:r w:rsidR="00AB7DD6" w:rsidRPr="00555A69">
              <w:rPr>
                <w:rFonts w:ascii="GHEA Grapalat" w:hAnsi="GHEA Grapalat" w:cs="Sylfaen"/>
              </w:rPr>
              <w:lastRenderedPageBreak/>
              <w:t>առաջարկվում է հանել «և դրանց կապակցությամբ համաձայնություն տալու» բառերը, քանի որ նույն հոդվածի 1-ին մասն արդեն իսկ ենթադրում է, որ պայմանագիրը ստորագրելով համաձայնություն է տրվում նաև ընդհանուր պայմաններին, մինչդեռ նշված ձևակերպմամբ</w:t>
            </w:r>
            <w:r w:rsidR="00AB7DD6">
              <w:rPr>
                <w:rFonts w:ascii="GHEA Grapalat" w:hAnsi="GHEA Grapalat" w:cs="Sylfaen"/>
              </w:rPr>
              <w:t xml:space="preserve"> ստացվում է</w:t>
            </w:r>
            <w:r w:rsidR="00AB7DD6" w:rsidRPr="00555A69">
              <w:rPr>
                <w:rFonts w:ascii="GHEA Grapalat" w:hAnsi="GHEA Grapalat" w:cs="Sylfaen"/>
              </w:rPr>
              <w:t xml:space="preserve">, որ </w:t>
            </w:r>
            <w:r w:rsidR="00AB7DD6">
              <w:rPr>
                <w:rFonts w:ascii="GHEA Grapalat" w:hAnsi="GHEA Grapalat" w:cs="Sylfaen"/>
              </w:rPr>
              <w:t>ան</w:t>
            </w:r>
            <w:r w:rsidR="00AB7DD6" w:rsidRPr="00555A69">
              <w:rPr>
                <w:rFonts w:ascii="GHEA Grapalat" w:hAnsi="GHEA Grapalat" w:cs="Sylfaen"/>
              </w:rPr>
              <w:t>հրաժեշտ է ապահովել ոչ թե համաձայնությունը, այլ համաձայնություն տալու հնարավորությունը</w:t>
            </w:r>
          </w:p>
        </w:tc>
        <w:tc>
          <w:tcPr>
            <w:tcW w:w="7505" w:type="dxa"/>
            <w:gridSpan w:val="3"/>
          </w:tcPr>
          <w:p w:rsidR="00E6337F" w:rsidRPr="0014537A" w:rsidRDefault="00AB7DD6" w:rsidP="00AB7DD6">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1. Չի ընդունվել</w:t>
            </w:r>
          </w:p>
          <w:p w:rsidR="00AB7DD6" w:rsidRPr="0014537A" w:rsidRDefault="00AB7DD6" w:rsidP="00AB7DD6">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Նշավծ կարգավորումը նպատակ է հետապնդում սահմանել </w:t>
            </w:r>
            <w:r w:rsidRPr="0014537A">
              <w:rPr>
                <w:rFonts w:ascii="GHEA Grapalat" w:eastAsia="GHEA Grapalat" w:hAnsi="GHEA Grapalat" w:cs="GHEA Grapalat"/>
                <w:color w:val="000000"/>
              </w:rPr>
              <w:lastRenderedPageBreak/>
              <w:t>ընդհանուր պայմանների վավերականության նախապայման, որը միտված է այդպիսի պայմանները ընդունող կողմի շահերի պաշտպանությանը, քանի որ սահմանում է պարտավորություն ընդհանուր պայմաններ մշակող կամ առաջարկող կողմին ապահովել դրանց ծանոթանալու և դրանց կապակցությամբ համաձայնություն արտահայտելու հնարավորությունը: Այնինչ, «Հայաստանի Հանրապետության քաղաքացիական օրենսգրքում փոփոխություններ և լրացումներ կատարելու մասին» օրենքի նախագծով (այսուհետ՝ Նախագիծ) առաջարկվող 443-րդ հոդվածի 1-ին մասում նշված է պայմանագրում ընդհանուր պայմանների կիրառման վերաբերյալ դրույթ նախատեսելու պայմանը, ինչը, ինքնաբերաբար չի ենթադրում, որ պայմանագիրը ստորագրող կողմը ծանոթացել է այդ պայմաններին և արտահայտել իր կամքը դրանց համաձայնություն տալու կապակցությամբ:</w:t>
            </w:r>
          </w:p>
        </w:tc>
      </w:tr>
      <w:tr w:rsidR="00757177" w:rsidRPr="00DD40EB" w:rsidTr="00E6337F">
        <w:tc>
          <w:tcPr>
            <w:tcW w:w="7170" w:type="dxa"/>
          </w:tcPr>
          <w:p w:rsidR="00757177" w:rsidRPr="0014537A" w:rsidRDefault="00757177" w:rsidP="00E6337F">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lastRenderedPageBreak/>
              <w:t>2.</w:t>
            </w:r>
            <w:r w:rsidRPr="00555A69">
              <w:rPr>
                <w:rFonts w:ascii="GHEA Grapalat" w:hAnsi="GHEA Grapalat" w:cs="Sylfaen"/>
              </w:rPr>
              <w:t xml:space="preserve"> 5-րդ հոդվածով փոփոխվող Օրենսգրքի 450-րդ հոդվածի</w:t>
            </w:r>
            <w:r w:rsidRPr="0014537A">
              <w:rPr>
                <w:rFonts w:ascii="GHEA Grapalat" w:hAnsi="GHEA Grapalat" w:cs="Sylfaen"/>
              </w:rPr>
              <w:t xml:space="preserve"> </w:t>
            </w:r>
            <w:r w:rsidRPr="00555A69">
              <w:rPr>
                <w:rFonts w:ascii="GHEA Grapalat" w:hAnsi="GHEA Grapalat" w:cs="Sylfaen"/>
              </w:rPr>
              <w:t>3-րդ մասում լրացնել դրույթ՝ օրենքով նախատեսված այլ եղանակով գրավոր պայմանագիր կնքելու հնարավորության վերաբերյալ՝ հաշվի առնելով, օրինակ Օրենսգրքի 878-րդ հոդվածի 2-րդ մասը,  որի համաձայն՝ ի հավաստումն փոխառության պայմանագրի կարող է ներկայացվել փոխառուի տված ստացականը կամ փոխատուի կողմից փոխառուին որոշակի դրամական գումար կամ որոշակի քանակի գույք տալը հավաստող այլ փաստաթուղթ</w:t>
            </w:r>
            <w:r w:rsidRPr="0014537A">
              <w:rPr>
                <w:rFonts w:ascii="GHEA Grapalat" w:hAnsi="GHEA Grapalat" w:cs="Sylfaen"/>
              </w:rPr>
              <w:t>:</w:t>
            </w:r>
          </w:p>
        </w:tc>
        <w:tc>
          <w:tcPr>
            <w:tcW w:w="7505" w:type="dxa"/>
            <w:gridSpan w:val="3"/>
          </w:tcPr>
          <w:p w:rsidR="00757177" w:rsidRPr="0014537A" w:rsidRDefault="00757177" w:rsidP="00AB7DD6">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2. Չի ընդունվել</w:t>
            </w:r>
          </w:p>
          <w:p w:rsidR="00757177" w:rsidRPr="0014537A" w:rsidRDefault="00757177" w:rsidP="00242531">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Օրենսգրքի ուսումնասիրությունը հնարավորություն է տալիս եզրակացնել, որ </w:t>
            </w:r>
            <w:r w:rsidR="00242531" w:rsidRPr="0014537A">
              <w:rPr>
                <w:rFonts w:ascii="GHEA Grapalat" w:eastAsia="GHEA Grapalat" w:hAnsi="GHEA Grapalat" w:cs="GHEA Grapalat"/>
                <w:color w:val="000000"/>
              </w:rPr>
              <w:t xml:space="preserve">որոշ դեպքերում ստացականի տրամադրումը հավաստում է պայմանագրի գրավոր ձևով կնքված լինելը, սակայն ինքնին ստացականը չի համարվում գրավոր պայմանագրիր. օրինակ՝ նման մոտեցումը կարելի է նկատել Օրենսգրքի 814-րդ, 878-րդ հոդվածներում, որոնցից հստակ բխում է, որ ստացականի տրամադրումը </w:t>
            </w:r>
            <w:r w:rsidR="00242531" w:rsidRPr="0014537A">
              <w:rPr>
                <w:rFonts w:ascii="GHEA Grapalat" w:eastAsia="GHEA Grapalat" w:hAnsi="GHEA Grapalat" w:cs="GHEA Grapalat"/>
                <w:b/>
                <w:color w:val="000000"/>
              </w:rPr>
              <w:t>հավաստում է պայմանագրի գրավոր ձևով կնքված լինելը</w:t>
            </w:r>
            <w:r w:rsidR="00242531" w:rsidRPr="0014537A">
              <w:rPr>
                <w:rFonts w:ascii="GHEA Grapalat" w:eastAsia="GHEA Grapalat" w:hAnsi="GHEA Grapalat" w:cs="GHEA Grapalat"/>
                <w:color w:val="000000"/>
              </w:rPr>
              <w:t xml:space="preserve">: Այս հանգամանքը բազմիցս շեշտադրվել է նաև Վճռաբեկ դատարանի կողմից, որը անդրադառնալով Օրենսգրքի 878-րդ հոդվածի 1-ին և 2-րդ </w:t>
            </w:r>
            <w:r w:rsidR="00242531" w:rsidRPr="0014537A">
              <w:rPr>
                <w:rFonts w:ascii="GHEA Grapalat" w:eastAsia="GHEA Grapalat" w:hAnsi="GHEA Grapalat" w:cs="GHEA Grapalat"/>
                <w:color w:val="000000"/>
              </w:rPr>
              <w:lastRenderedPageBreak/>
              <w:t>մասերին նշել է, որ ստացականը ապացույց է, որը հավաստում է փոխառության պայմանագրի կնքված լինելը (տե՛ս օրինակ՝ 02.12.2016թ.-ի թիվ ԵՇԴ/0299/02/13</w:t>
            </w:r>
            <w:r w:rsidR="009009AE" w:rsidRPr="0014537A">
              <w:rPr>
                <w:rFonts w:ascii="GHEA Grapalat" w:eastAsia="GHEA Grapalat" w:hAnsi="GHEA Grapalat" w:cs="GHEA Grapalat"/>
                <w:color w:val="000000"/>
              </w:rPr>
              <w:t>, 30.04.2015թ.-ի թիվ ԵԱԴԴ/0134/02/13, 17.09.2021թ.-ի ԵԿԴ/4647/02/16</w:t>
            </w:r>
            <w:r w:rsidR="00242531" w:rsidRPr="0014537A">
              <w:rPr>
                <w:rFonts w:ascii="GHEA Grapalat" w:eastAsia="GHEA Grapalat" w:hAnsi="GHEA Grapalat" w:cs="GHEA Grapalat"/>
                <w:color w:val="000000"/>
              </w:rPr>
              <w:t xml:space="preserve"> որոշում</w:t>
            </w:r>
            <w:r w:rsidR="009009AE" w:rsidRPr="0014537A">
              <w:rPr>
                <w:rFonts w:ascii="GHEA Grapalat" w:eastAsia="GHEA Grapalat" w:hAnsi="GHEA Grapalat" w:cs="GHEA Grapalat"/>
                <w:color w:val="000000"/>
              </w:rPr>
              <w:t>ներ</w:t>
            </w:r>
            <w:r w:rsidR="00242531" w:rsidRPr="0014537A">
              <w:rPr>
                <w:rFonts w:ascii="GHEA Grapalat" w:eastAsia="GHEA Grapalat" w:hAnsi="GHEA Grapalat" w:cs="GHEA Grapalat"/>
                <w:color w:val="000000"/>
              </w:rPr>
              <w:t>ը):</w:t>
            </w:r>
          </w:p>
        </w:tc>
      </w:tr>
      <w:tr w:rsidR="00242531" w:rsidRPr="00DD40EB" w:rsidTr="00E6337F">
        <w:tc>
          <w:tcPr>
            <w:tcW w:w="7170" w:type="dxa"/>
          </w:tcPr>
          <w:p w:rsidR="00242531" w:rsidRPr="0014537A" w:rsidRDefault="003208A9" w:rsidP="00E6337F">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lastRenderedPageBreak/>
              <w:t xml:space="preserve">3. </w:t>
            </w:r>
            <w:r w:rsidRPr="00555A69">
              <w:rPr>
                <w:rFonts w:ascii="GHEA Grapalat" w:hAnsi="GHEA Grapalat" w:cs="Sylfaen"/>
              </w:rPr>
              <w:t>5-րդ հոդվածով փոփոխվող Օրենսգրքի 450-րդ հոդվածի</w:t>
            </w:r>
            <w:r w:rsidR="009E19F8" w:rsidRPr="0014537A">
              <w:rPr>
                <w:rFonts w:ascii="GHEA Grapalat" w:hAnsi="GHEA Grapalat" w:cs="Sylfaen"/>
              </w:rPr>
              <w:t xml:space="preserve"> </w:t>
            </w:r>
            <w:r w:rsidRPr="00555A69">
              <w:rPr>
                <w:rFonts w:ascii="GHEA Grapalat" w:hAnsi="GHEA Grapalat" w:cs="Sylfaen"/>
              </w:rPr>
              <w:t>3.2-րդ մասում անհասկանալի է, թե ինչ է նշանակում «էլեկտրոնային հաղորդագրության իսկություն»</w:t>
            </w:r>
            <w:r>
              <w:rPr>
                <w:rFonts w:ascii="GHEA Grapalat" w:hAnsi="GHEA Grapalat" w:cs="Sylfaen"/>
              </w:rPr>
              <w:t xml:space="preserve"> բառերը</w:t>
            </w:r>
            <w:r w:rsidRPr="00555A69">
              <w:rPr>
                <w:rFonts w:ascii="GHEA Grapalat" w:hAnsi="GHEA Grapalat" w:cs="Sylfaen"/>
              </w:rPr>
              <w:t>, ինչպես նաև քննարկման կարիք ունի «տվյալի իսկությունը» բառերը՝ քանի որ դրա ստուգման մեխանիզմն անհասկանալի է</w:t>
            </w:r>
            <w:r w:rsidRPr="0014537A">
              <w:rPr>
                <w:rFonts w:ascii="GHEA Grapalat" w:hAnsi="GHEA Grapalat" w:cs="Sylfaen"/>
              </w:rPr>
              <w:t>:</w:t>
            </w:r>
          </w:p>
        </w:tc>
        <w:tc>
          <w:tcPr>
            <w:tcW w:w="7505" w:type="dxa"/>
            <w:gridSpan w:val="3"/>
          </w:tcPr>
          <w:p w:rsidR="00242531" w:rsidRPr="0014537A" w:rsidRDefault="000B55E4" w:rsidP="00AB7DD6">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3. Չի ընդունվել</w:t>
            </w:r>
          </w:p>
          <w:p w:rsidR="000B55E4" w:rsidRPr="0014537A" w:rsidRDefault="000B55E4" w:rsidP="000B55E4">
            <w:pPr>
              <w:spacing w:line="276" w:lineRule="auto"/>
              <w:jc w:val="both"/>
              <w:rPr>
                <w:rFonts w:ascii="GHEA Grapalat" w:eastAsia="GHEA Grapalat" w:hAnsi="GHEA Grapalat" w:cs="GHEA Grapalat"/>
                <w:color w:val="000000"/>
              </w:rPr>
            </w:pPr>
            <w:r w:rsidRPr="00F0310D">
              <w:rPr>
                <w:rFonts w:ascii="GHEA Grapalat" w:eastAsia="GHEA Grapalat" w:hAnsi="GHEA Grapalat" w:cs="GHEA Grapalat"/>
                <w:color w:val="000000"/>
              </w:rPr>
              <w:t>Նախագծում օգտագործվել է Քաղաքացիական օրենսգրքի գործող 450-րդ հոդվածի 3-րդ մասում գործող եզրույթը՝ «Պայմանագիրը գրավոր ձևով կարող է կնքվել (...) փոստային, հեռագրային, հեռատիպային, հեռախոսային, էլեկտրոնային հաղորդակցության կամ կապի այլ միջոցներով տեղեկություն կամ հաղորդագրություն (փաստաթուղթ) փոխանակելու միջոցով, որոնք հնարավորություն են տալիս հաստատելու դրա իսկությունը և ճշգրիտ որոշելու, որ այն ելնում է պայմանագրի կողմից (...)»: Այլ կերպ, «իսկությունը» նշանակում է, որ պետք է պարզ լինի պայմանագրի իսկական լինելը, դրա՝ պայմանագրի կողմից ելնելը: Ուստի, կարծում ենք, որ «իսկություն» եզրույթի, ըստ էության, իրավակիրառման ժամանակ չպիտի հանգեցնի տարատեսակ մեկնաբանությունների:</w:t>
            </w:r>
          </w:p>
        </w:tc>
      </w:tr>
      <w:tr w:rsidR="000B55E4" w:rsidRPr="00DD40EB" w:rsidTr="00E6337F">
        <w:tc>
          <w:tcPr>
            <w:tcW w:w="7170" w:type="dxa"/>
          </w:tcPr>
          <w:p w:rsidR="000B55E4" w:rsidRPr="0014537A" w:rsidRDefault="000B55E4" w:rsidP="00E6337F">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4. </w:t>
            </w:r>
            <w:r w:rsidRPr="00555A69">
              <w:rPr>
                <w:rFonts w:ascii="GHEA Grapalat" w:hAnsi="GHEA Grapalat" w:cs="Sylfaen"/>
              </w:rPr>
              <w:t>10-րդ հոդվածով խմբագրվող Օրենսգրքի 540-րդ հոդվածի 5-րդ մասում և նախագծի մի շարք այլ հոդվածներում օգտագործվող «կամ համայնքների առանձնահատկություններից» բառերն առաջարկվում է խմբագրել կամ հանել՝ հաշվի առնելով, որ համայնքների առանձնահատկությունները ևս սահմանվում են օրենքով։</w:t>
            </w:r>
          </w:p>
        </w:tc>
        <w:tc>
          <w:tcPr>
            <w:tcW w:w="7505" w:type="dxa"/>
            <w:gridSpan w:val="3"/>
          </w:tcPr>
          <w:p w:rsidR="000B55E4" w:rsidRPr="0014537A" w:rsidRDefault="000B55E4" w:rsidP="00AB7DD6">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4. Չի ընդունվել</w:t>
            </w:r>
          </w:p>
          <w:p w:rsidR="000B55E4" w:rsidRPr="0014537A" w:rsidRDefault="00AE2C5E" w:rsidP="000B55E4">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Նախագծով առաջարկվող կարգավորումը նպատակ է հետապնդում տարբերակել համայնքների՝ որպես քաղաքացիաիրավական սուբյեկտների առանձնահատկությունները, որոնցով պայմանավորված հնարավոր է տարբերակված իրավական կարգավորման անհրաժեշտություն առաջանա: Ուստի, կարծում ենք նպատակահարմար է կիրառել Նախագծով առաջարկվող </w:t>
            </w:r>
            <w:r w:rsidRPr="0014537A">
              <w:rPr>
                <w:rFonts w:ascii="GHEA Grapalat" w:eastAsia="GHEA Grapalat" w:hAnsi="GHEA Grapalat" w:cs="GHEA Grapalat"/>
                <w:color w:val="000000"/>
              </w:rPr>
              <w:lastRenderedPageBreak/>
              <w:t>կարգավորումը:</w:t>
            </w:r>
          </w:p>
        </w:tc>
      </w:tr>
      <w:tr w:rsidR="001B63B1" w:rsidRPr="00DD40EB" w:rsidTr="00E6337F">
        <w:tc>
          <w:tcPr>
            <w:tcW w:w="7170" w:type="dxa"/>
          </w:tcPr>
          <w:p w:rsidR="001B63B1" w:rsidRPr="0014537A" w:rsidRDefault="001B63B1" w:rsidP="001B63B1">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lastRenderedPageBreak/>
              <w:t xml:space="preserve">5. </w:t>
            </w:r>
            <w:r w:rsidRPr="00555A69">
              <w:rPr>
                <w:rFonts w:ascii="GHEA Grapalat" w:hAnsi="GHEA Grapalat" w:cs="Sylfaen"/>
              </w:rPr>
              <w:t>««Առևտրի և ծառայությունների մասին» Հայաստանի Հանրապետության օրենքում փոփոխություններ և լրացում կատարելու մասին», ««Սպառողների իրավունքների պաշտպանության մասին» Հայաստանի Հանրապետության օրենքում փոփոխություններ և լրացումներ կատարելու մասին» օրենքների նախագծերի</w:t>
            </w:r>
            <w:r>
              <w:rPr>
                <w:rFonts w:ascii="GHEA Grapalat" w:hAnsi="GHEA Grapalat" w:cs="Sylfaen"/>
              </w:rPr>
              <w:t xml:space="preserve"> </w:t>
            </w:r>
            <w:r w:rsidRPr="00555A69">
              <w:rPr>
                <w:rFonts w:ascii="GHEA Grapalat" w:hAnsi="GHEA Grapalat" w:cs="Sylfaen"/>
              </w:rPr>
              <w:t>վերաբերյալ առաջարկություններ չկան։</w:t>
            </w:r>
          </w:p>
        </w:tc>
        <w:tc>
          <w:tcPr>
            <w:tcW w:w="7505" w:type="dxa"/>
            <w:gridSpan w:val="3"/>
          </w:tcPr>
          <w:p w:rsidR="001B63B1" w:rsidRPr="0014537A" w:rsidRDefault="001B63B1" w:rsidP="00AB7DD6">
            <w:pPr>
              <w:spacing w:line="276" w:lineRule="auto"/>
              <w:jc w:val="center"/>
              <w:rPr>
                <w:rFonts w:ascii="GHEA Grapalat" w:eastAsia="GHEA Grapalat" w:hAnsi="GHEA Grapalat" w:cs="GHEA Grapalat"/>
                <w:b/>
                <w:color w:val="000000"/>
              </w:rPr>
            </w:pPr>
          </w:p>
        </w:tc>
      </w:tr>
      <w:tr w:rsidR="00E6337F" w:rsidTr="00E6337F">
        <w:tc>
          <w:tcPr>
            <w:tcW w:w="12299" w:type="dxa"/>
            <w:gridSpan w:val="3"/>
            <w:vMerge w:val="restart"/>
            <w:shd w:val="clear" w:color="auto" w:fill="BFBFBF" w:themeFill="background1" w:themeFillShade="BF"/>
          </w:tcPr>
          <w:p w:rsidR="00E6337F" w:rsidRPr="00DD40EB" w:rsidRDefault="00E6337F" w:rsidP="00E6337F">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5</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 xml:space="preserve">Պաշտպանության </w:t>
            </w:r>
            <w:r w:rsidRPr="002D4297">
              <w:rPr>
                <w:rFonts w:ascii="GHEA Grapalat" w:eastAsia="GHEA Grapalat" w:hAnsi="GHEA Grapalat" w:cs="GHEA Grapalat"/>
                <w:b/>
                <w:color w:val="000000"/>
                <w:lang w:val="en-US"/>
              </w:rPr>
              <w:t>նախարարություն</w:t>
            </w:r>
          </w:p>
        </w:tc>
        <w:tc>
          <w:tcPr>
            <w:tcW w:w="2376" w:type="dxa"/>
            <w:shd w:val="clear" w:color="auto" w:fill="BFBFBF" w:themeFill="background1" w:themeFillShade="BF"/>
          </w:tcPr>
          <w:p w:rsidR="00E6337F" w:rsidRPr="002C361C" w:rsidRDefault="00E6337F" w:rsidP="00BE0BBD">
            <w:pPr>
              <w:spacing w:line="276" w:lineRule="auto"/>
              <w:jc w:val="center"/>
              <w:rPr>
                <w:rFonts w:ascii="GHEA Grapalat" w:eastAsia="GHEA Grapalat" w:hAnsi="GHEA Grapalat" w:cs="GHEA Grapalat"/>
                <w:b/>
                <w:color w:val="000000"/>
              </w:rPr>
            </w:pPr>
            <w:r w:rsidRPr="002C361C">
              <w:rPr>
                <w:rFonts w:ascii="GHEA Grapalat" w:eastAsia="GHEA Grapalat" w:hAnsi="GHEA Grapalat" w:cs="GHEA Grapalat"/>
                <w:b/>
                <w:color w:val="000000"/>
                <w:lang w:val="en-US"/>
              </w:rPr>
              <w:t>1</w:t>
            </w:r>
            <w:r>
              <w:rPr>
                <w:rFonts w:ascii="GHEA Grapalat" w:eastAsia="GHEA Grapalat" w:hAnsi="GHEA Grapalat" w:cs="GHEA Grapalat"/>
                <w:b/>
                <w:color w:val="000000"/>
                <w:lang w:val="en-US"/>
              </w:rPr>
              <w:t>8</w:t>
            </w:r>
            <w:r w:rsidRPr="002C361C">
              <w:rPr>
                <w:rFonts w:ascii="GHEA Grapalat" w:eastAsia="GHEA Grapalat" w:hAnsi="GHEA Grapalat" w:cs="GHEA Grapalat"/>
                <w:b/>
                <w:color w:val="000000"/>
                <w:lang w:val="en-US"/>
              </w:rPr>
              <w:t>.11.2021թ.</w:t>
            </w:r>
          </w:p>
        </w:tc>
      </w:tr>
      <w:tr w:rsidR="00E6337F" w:rsidTr="00E6337F">
        <w:tc>
          <w:tcPr>
            <w:tcW w:w="12299" w:type="dxa"/>
            <w:gridSpan w:val="3"/>
            <w:vMerge/>
            <w:shd w:val="clear" w:color="auto" w:fill="BFBFBF" w:themeFill="background1" w:themeFillShade="BF"/>
          </w:tcPr>
          <w:p w:rsidR="00E6337F" w:rsidRDefault="00E6337F"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E6337F" w:rsidRPr="002C361C" w:rsidRDefault="00E6337F"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E6337F">
              <w:rPr>
                <w:rFonts w:ascii="GHEA Grapalat" w:eastAsia="GHEA Grapalat" w:hAnsi="GHEA Grapalat" w:cs="GHEA Grapalat"/>
                <w:b/>
                <w:color w:val="000000"/>
                <w:lang w:val="en-US"/>
              </w:rPr>
              <w:t>ՊՆ/01/6108-2021</w:t>
            </w:r>
          </w:p>
        </w:tc>
      </w:tr>
      <w:tr w:rsidR="00E6337F" w:rsidRPr="00DD40EB" w:rsidTr="00E6337F">
        <w:tc>
          <w:tcPr>
            <w:tcW w:w="7170" w:type="dxa"/>
          </w:tcPr>
          <w:p w:rsidR="00E6337F" w:rsidRPr="00DD40EB" w:rsidRDefault="00E6337F" w:rsidP="00BE0BBD">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Pr>
                <w:rFonts w:ascii="GHEA Grapalat" w:eastAsia="GHEA Grapalat" w:hAnsi="GHEA Grapalat" w:cs="GHEA Grapalat"/>
                <w:color w:val="000000"/>
              </w:rPr>
              <w:t>։</w:t>
            </w:r>
          </w:p>
        </w:tc>
        <w:tc>
          <w:tcPr>
            <w:tcW w:w="7505" w:type="dxa"/>
            <w:gridSpan w:val="3"/>
          </w:tcPr>
          <w:p w:rsidR="00E6337F" w:rsidRPr="00DD40EB" w:rsidRDefault="00E6337F" w:rsidP="00BE0BBD">
            <w:pPr>
              <w:spacing w:line="276" w:lineRule="auto"/>
              <w:jc w:val="both"/>
              <w:rPr>
                <w:rFonts w:ascii="GHEA Grapalat" w:eastAsia="GHEA Grapalat" w:hAnsi="GHEA Grapalat" w:cs="GHEA Grapalat"/>
                <w:color w:val="000000"/>
              </w:rPr>
            </w:pPr>
          </w:p>
        </w:tc>
      </w:tr>
      <w:tr w:rsidR="00520ED8" w:rsidTr="00520ED8">
        <w:tc>
          <w:tcPr>
            <w:tcW w:w="12299" w:type="dxa"/>
            <w:gridSpan w:val="3"/>
            <w:vMerge w:val="restart"/>
            <w:shd w:val="clear" w:color="auto" w:fill="BFBFBF" w:themeFill="background1" w:themeFillShade="BF"/>
          </w:tcPr>
          <w:p w:rsidR="00520ED8" w:rsidRPr="00DD40EB" w:rsidRDefault="00520ED8" w:rsidP="00520ED8">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6</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Պետական եկամուտների կոմիտե</w:t>
            </w:r>
          </w:p>
        </w:tc>
        <w:tc>
          <w:tcPr>
            <w:tcW w:w="2376" w:type="dxa"/>
            <w:shd w:val="clear" w:color="auto" w:fill="BFBFBF" w:themeFill="background1" w:themeFillShade="BF"/>
          </w:tcPr>
          <w:p w:rsidR="00520ED8" w:rsidRPr="002C361C" w:rsidRDefault="00520ED8" w:rsidP="00BE0BBD">
            <w:pPr>
              <w:spacing w:line="276" w:lineRule="auto"/>
              <w:jc w:val="center"/>
              <w:rPr>
                <w:rFonts w:ascii="GHEA Grapalat" w:eastAsia="GHEA Grapalat" w:hAnsi="GHEA Grapalat" w:cs="GHEA Grapalat"/>
                <w:b/>
                <w:color w:val="000000"/>
              </w:rPr>
            </w:pPr>
            <w:r w:rsidRPr="002C361C">
              <w:rPr>
                <w:rFonts w:ascii="GHEA Grapalat" w:eastAsia="GHEA Grapalat" w:hAnsi="GHEA Grapalat" w:cs="GHEA Grapalat"/>
                <w:b/>
                <w:color w:val="000000"/>
                <w:lang w:val="en-US"/>
              </w:rPr>
              <w:t>1</w:t>
            </w:r>
            <w:r>
              <w:rPr>
                <w:rFonts w:ascii="GHEA Grapalat" w:eastAsia="GHEA Grapalat" w:hAnsi="GHEA Grapalat" w:cs="GHEA Grapalat"/>
                <w:b/>
                <w:color w:val="000000"/>
                <w:lang w:val="en-US"/>
              </w:rPr>
              <w:t>8</w:t>
            </w:r>
            <w:r w:rsidRPr="002C361C">
              <w:rPr>
                <w:rFonts w:ascii="GHEA Grapalat" w:eastAsia="GHEA Grapalat" w:hAnsi="GHEA Grapalat" w:cs="GHEA Grapalat"/>
                <w:b/>
                <w:color w:val="000000"/>
                <w:lang w:val="en-US"/>
              </w:rPr>
              <w:t>.11.2021թ.</w:t>
            </w:r>
          </w:p>
        </w:tc>
      </w:tr>
      <w:tr w:rsidR="00520ED8" w:rsidTr="00520ED8">
        <w:tc>
          <w:tcPr>
            <w:tcW w:w="12299" w:type="dxa"/>
            <w:gridSpan w:val="3"/>
            <w:vMerge/>
            <w:shd w:val="clear" w:color="auto" w:fill="BFBFBF" w:themeFill="background1" w:themeFillShade="BF"/>
          </w:tcPr>
          <w:p w:rsidR="00520ED8" w:rsidRDefault="00520ED8"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520ED8" w:rsidRPr="002C361C" w:rsidRDefault="00520ED8"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520ED8">
              <w:rPr>
                <w:rFonts w:ascii="GHEA Grapalat" w:eastAsia="GHEA Grapalat" w:hAnsi="GHEA Grapalat" w:cs="GHEA Grapalat"/>
                <w:b/>
                <w:color w:val="000000"/>
                <w:lang w:val="en-US"/>
              </w:rPr>
              <w:t>01/11-1/73338-2021</w:t>
            </w:r>
          </w:p>
        </w:tc>
      </w:tr>
      <w:tr w:rsidR="00520ED8" w:rsidRPr="00DD40EB" w:rsidTr="00520ED8">
        <w:tc>
          <w:tcPr>
            <w:tcW w:w="7170" w:type="dxa"/>
          </w:tcPr>
          <w:p w:rsidR="00520ED8" w:rsidRPr="00DD40EB" w:rsidRDefault="00520ED8" w:rsidP="00BE0BBD">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Pr>
                <w:rFonts w:ascii="GHEA Grapalat" w:eastAsia="GHEA Grapalat" w:hAnsi="GHEA Grapalat" w:cs="GHEA Grapalat"/>
                <w:color w:val="000000"/>
              </w:rPr>
              <w:t>։</w:t>
            </w:r>
          </w:p>
        </w:tc>
        <w:tc>
          <w:tcPr>
            <w:tcW w:w="7505" w:type="dxa"/>
            <w:gridSpan w:val="3"/>
          </w:tcPr>
          <w:p w:rsidR="00520ED8" w:rsidRPr="00DD40EB" w:rsidRDefault="00520ED8" w:rsidP="00BE0BBD">
            <w:pPr>
              <w:spacing w:line="276" w:lineRule="auto"/>
              <w:jc w:val="both"/>
              <w:rPr>
                <w:rFonts w:ascii="GHEA Grapalat" w:eastAsia="GHEA Grapalat" w:hAnsi="GHEA Grapalat" w:cs="GHEA Grapalat"/>
                <w:color w:val="000000"/>
              </w:rPr>
            </w:pPr>
          </w:p>
        </w:tc>
      </w:tr>
      <w:tr w:rsidR="005346FB" w:rsidTr="005346FB">
        <w:tc>
          <w:tcPr>
            <w:tcW w:w="12299" w:type="dxa"/>
            <w:gridSpan w:val="3"/>
            <w:vMerge w:val="restart"/>
            <w:shd w:val="clear" w:color="auto" w:fill="BFBFBF" w:themeFill="background1" w:themeFillShade="BF"/>
          </w:tcPr>
          <w:p w:rsidR="005346FB" w:rsidRPr="0014537A" w:rsidRDefault="005346FB" w:rsidP="005346FB">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7. Կրթության, գիտության, մշակույթի և սպորտի նախարարություն</w:t>
            </w:r>
          </w:p>
        </w:tc>
        <w:tc>
          <w:tcPr>
            <w:tcW w:w="2376" w:type="dxa"/>
            <w:shd w:val="clear" w:color="auto" w:fill="BFBFBF" w:themeFill="background1" w:themeFillShade="BF"/>
          </w:tcPr>
          <w:p w:rsidR="005346FB" w:rsidRPr="002C361C" w:rsidRDefault="005346FB" w:rsidP="00BE0BBD">
            <w:pPr>
              <w:spacing w:line="276" w:lineRule="auto"/>
              <w:jc w:val="center"/>
              <w:rPr>
                <w:rFonts w:ascii="GHEA Grapalat" w:eastAsia="GHEA Grapalat" w:hAnsi="GHEA Grapalat" w:cs="GHEA Grapalat"/>
                <w:b/>
                <w:color w:val="000000"/>
              </w:rPr>
            </w:pPr>
            <w:r w:rsidRPr="002C361C">
              <w:rPr>
                <w:rFonts w:ascii="GHEA Grapalat" w:eastAsia="GHEA Grapalat" w:hAnsi="GHEA Grapalat" w:cs="GHEA Grapalat"/>
                <w:b/>
                <w:color w:val="000000"/>
                <w:lang w:val="en-US"/>
              </w:rPr>
              <w:t>1</w:t>
            </w:r>
            <w:r>
              <w:rPr>
                <w:rFonts w:ascii="GHEA Grapalat" w:eastAsia="GHEA Grapalat" w:hAnsi="GHEA Grapalat" w:cs="GHEA Grapalat"/>
                <w:b/>
                <w:color w:val="000000"/>
                <w:lang w:val="en-US"/>
              </w:rPr>
              <w:t>8</w:t>
            </w:r>
            <w:r w:rsidRPr="002C361C">
              <w:rPr>
                <w:rFonts w:ascii="GHEA Grapalat" w:eastAsia="GHEA Grapalat" w:hAnsi="GHEA Grapalat" w:cs="GHEA Grapalat"/>
                <w:b/>
                <w:color w:val="000000"/>
                <w:lang w:val="en-US"/>
              </w:rPr>
              <w:t>.11.2021թ.</w:t>
            </w:r>
          </w:p>
        </w:tc>
      </w:tr>
      <w:tr w:rsidR="005346FB" w:rsidTr="005346FB">
        <w:tc>
          <w:tcPr>
            <w:tcW w:w="12299" w:type="dxa"/>
            <w:gridSpan w:val="3"/>
            <w:vMerge/>
            <w:shd w:val="clear" w:color="auto" w:fill="BFBFBF" w:themeFill="background1" w:themeFillShade="BF"/>
          </w:tcPr>
          <w:p w:rsidR="005346FB" w:rsidRDefault="005346FB"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5346FB" w:rsidRPr="002C361C" w:rsidRDefault="005346FB"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5346FB">
              <w:rPr>
                <w:rFonts w:ascii="GHEA Grapalat" w:eastAsia="GHEA Grapalat" w:hAnsi="GHEA Grapalat" w:cs="GHEA Grapalat"/>
                <w:b/>
                <w:color w:val="000000"/>
                <w:lang w:val="en-US"/>
              </w:rPr>
              <w:t>01//26879-2021</w:t>
            </w:r>
          </w:p>
        </w:tc>
      </w:tr>
      <w:tr w:rsidR="005346FB" w:rsidRPr="00DD40EB" w:rsidTr="005346FB">
        <w:tc>
          <w:tcPr>
            <w:tcW w:w="7170" w:type="dxa"/>
          </w:tcPr>
          <w:p w:rsidR="005346FB" w:rsidRPr="00DD40EB" w:rsidRDefault="005346FB" w:rsidP="00BE0BBD">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Pr>
                <w:rFonts w:ascii="GHEA Grapalat" w:eastAsia="GHEA Grapalat" w:hAnsi="GHEA Grapalat" w:cs="GHEA Grapalat"/>
                <w:color w:val="000000"/>
              </w:rPr>
              <w:t>։</w:t>
            </w:r>
          </w:p>
        </w:tc>
        <w:tc>
          <w:tcPr>
            <w:tcW w:w="7505" w:type="dxa"/>
            <w:gridSpan w:val="3"/>
          </w:tcPr>
          <w:p w:rsidR="005346FB" w:rsidRPr="00DD40EB" w:rsidRDefault="005346FB" w:rsidP="00BE0BBD">
            <w:pPr>
              <w:spacing w:line="276" w:lineRule="auto"/>
              <w:jc w:val="both"/>
              <w:rPr>
                <w:rFonts w:ascii="GHEA Grapalat" w:eastAsia="GHEA Grapalat" w:hAnsi="GHEA Grapalat" w:cs="GHEA Grapalat"/>
                <w:color w:val="000000"/>
              </w:rPr>
            </w:pPr>
          </w:p>
        </w:tc>
      </w:tr>
      <w:tr w:rsidR="00794430" w:rsidTr="00794430">
        <w:tc>
          <w:tcPr>
            <w:tcW w:w="12299" w:type="dxa"/>
            <w:gridSpan w:val="3"/>
            <w:vMerge w:val="restart"/>
            <w:shd w:val="clear" w:color="auto" w:fill="BFBFBF" w:themeFill="background1" w:themeFillShade="BF"/>
          </w:tcPr>
          <w:p w:rsidR="00794430" w:rsidRPr="0014537A" w:rsidRDefault="00794430" w:rsidP="0079443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8. Աշխատանքի և սոցիալական հարցերի նախարարություն</w:t>
            </w:r>
          </w:p>
        </w:tc>
        <w:tc>
          <w:tcPr>
            <w:tcW w:w="2376" w:type="dxa"/>
            <w:shd w:val="clear" w:color="auto" w:fill="BFBFBF" w:themeFill="background1" w:themeFillShade="BF"/>
          </w:tcPr>
          <w:p w:rsidR="00794430" w:rsidRPr="002C361C" w:rsidRDefault="00794430" w:rsidP="00BE0BBD">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22</w:t>
            </w:r>
            <w:r w:rsidRPr="002C361C">
              <w:rPr>
                <w:rFonts w:ascii="GHEA Grapalat" w:eastAsia="GHEA Grapalat" w:hAnsi="GHEA Grapalat" w:cs="GHEA Grapalat"/>
                <w:b/>
                <w:color w:val="000000"/>
                <w:lang w:val="en-US"/>
              </w:rPr>
              <w:t>.11.2021թ.</w:t>
            </w:r>
          </w:p>
        </w:tc>
      </w:tr>
      <w:tr w:rsidR="00794430" w:rsidTr="00794430">
        <w:tc>
          <w:tcPr>
            <w:tcW w:w="12299" w:type="dxa"/>
            <w:gridSpan w:val="3"/>
            <w:vMerge/>
            <w:shd w:val="clear" w:color="auto" w:fill="BFBFBF" w:themeFill="background1" w:themeFillShade="BF"/>
          </w:tcPr>
          <w:p w:rsidR="00794430" w:rsidRDefault="00794430"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794430" w:rsidRPr="002C361C" w:rsidRDefault="00794430"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794430">
              <w:rPr>
                <w:rFonts w:ascii="GHEA Grapalat" w:eastAsia="GHEA Grapalat" w:hAnsi="GHEA Grapalat" w:cs="GHEA Grapalat"/>
                <w:b/>
                <w:color w:val="000000"/>
                <w:lang w:val="en-US"/>
              </w:rPr>
              <w:t>ՄՆ/ԳԽ/44705-2021</w:t>
            </w:r>
          </w:p>
        </w:tc>
      </w:tr>
      <w:tr w:rsidR="00794430" w:rsidRPr="00DD40EB" w:rsidTr="00794430">
        <w:tc>
          <w:tcPr>
            <w:tcW w:w="7170" w:type="dxa"/>
          </w:tcPr>
          <w:p w:rsidR="00794430" w:rsidRPr="00DD40EB" w:rsidRDefault="00794430" w:rsidP="00BE0BBD">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Pr>
                <w:rFonts w:ascii="GHEA Grapalat" w:eastAsia="GHEA Grapalat" w:hAnsi="GHEA Grapalat" w:cs="GHEA Grapalat"/>
                <w:color w:val="000000"/>
              </w:rPr>
              <w:t>։</w:t>
            </w:r>
          </w:p>
        </w:tc>
        <w:tc>
          <w:tcPr>
            <w:tcW w:w="7505" w:type="dxa"/>
            <w:gridSpan w:val="3"/>
          </w:tcPr>
          <w:p w:rsidR="00794430" w:rsidRPr="00DD40EB" w:rsidRDefault="00794430" w:rsidP="00BE0BBD">
            <w:pPr>
              <w:spacing w:line="276" w:lineRule="auto"/>
              <w:jc w:val="both"/>
              <w:rPr>
                <w:rFonts w:ascii="GHEA Grapalat" w:eastAsia="GHEA Grapalat" w:hAnsi="GHEA Grapalat" w:cs="GHEA Grapalat"/>
                <w:color w:val="000000"/>
              </w:rPr>
            </w:pPr>
          </w:p>
        </w:tc>
      </w:tr>
      <w:tr w:rsidR="007A36CF" w:rsidTr="00207E84">
        <w:tc>
          <w:tcPr>
            <w:tcW w:w="12299" w:type="dxa"/>
            <w:gridSpan w:val="3"/>
            <w:vMerge w:val="restart"/>
            <w:shd w:val="clear" w:color="auto" w:fill="BFBFBF" w:themeFill="background1" w:themeFillShade="BF"/>
          </w:tcPr>
          <w:p w:rsidR="007A36CF" w:rsidRPr="00DD40EB" w:rsidRDefault="00207E84" w:rsidP="00207E84">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9</w:t>
            </w:r>
            <w:r w:rsidR="007A36CF" w:rsidRPr="00DD40EB">
              <w:rPr>
                <w:rFonts w:ascii="GHEA Grapalat" w:eastAsia="GHEA Grapalat" w:hAnsi="GHEA Grapalat" w:cs="GHEA Grapalat"/>
                <w:b/>
                <w:color w:val="000000"/>
                <w:lang w:val="en-US"/>
              </w:rPr>
              <w:t>.</w:t>
            </w:r>
            <w:r w:rsidR="007A36CF"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Բարձր տեխնոլոգիական արդյունաբերության</w:t>
            </w:r>
            <w:r w:rsidR="007A36CF">
              <w:rPr>
                <w:rFonts w:ascii="GHEA Grapalat" w:eastAsia="GHEA Grapalat" w:hAnsi="GHEA Grapalat" w:cs="GHEA Grapalat"/>
                <w:b/>
                <w:color w:val="000000"/>
                <w:lang w:val="en-US"/>
              </w:rPr>
              <w:t xml:space="preserve"> նախարարություն</w:t>
            </w:r>
          </w:p>
        </w:tc>
        <w:tc>
          <w:tcPr>
            <w:tcW w:w="2376" w:type="dxa"/>
            <w:shd w:val="clear" w:color="auto" w:fill="BFBFBF" w:themeFill="background1" w:themeFillShade="BF"/>
          </w:tcPr>
          <w:p w:rsidR="007A36CF" w:rsidRPr="00207E84" w:rsidRDefault="007A36CF" w:rsidP="00207E84">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w:t>
            </w:r>
            <w:r w:rsidR="00207E84">
              <w:rPr>
                <w:rFonts w:ascii="GHEA Grapalat" w:eastAsia="GHEA Grapalat" w:hAnsi="GHEA Grapalat" w:cs="GHEA Grapalat"/>
                <w:b/>
                <w:color w:val="000000"/>
                <w:lang w:val="en-US"/>
              </w:rPr>
              <w:t>3</w:t>
            </w:r>
            <w:r w:rsidRPr="002C361C">
              <w:rPr>
                <w:rFonts w:ascii="GHEA Grapalat" w:eastAsia="GHEA Grapalat" w:hAnsi="GHEA Grapalat" w:cs="GHEA Grapalat"/>
                <w:b/>
                <w:color w:val="000000"/>
                <w:lang w:val="en-US"/>
              </w:rPr>
              <w:t>.11.2021թ.</w:t>
            </w:r>
          </w:p>
        </w:tc>
      </w:tr>
      <w:tr w:rsidR="007A36CF" w:rsidTr="00207E84">
        <w:tc>
          <w:tcPr>
            <w:tcW w:w="12299" w:type="dxa"/>
            <w:gridSpan w:val="3"/>
            <w:vMerge/>
            <w:shd w:val="clear" w:color="auto" w:fill="BFBFBF" w:themeFill="background1" w:themeFillShade="BF"/>
          </w:tcPr>
          <w:p w:rsidR="007A36CF" w:rsidRDefault="007A36CF"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7A36CF" w:rsidRPr="002C361C" w:rsidRDefault="007A36CF"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00207E84" w:rsidRPr="00207E84">
              <w:rPr>
                <w:rFonts w:ascii="GHEA Grapalat" w:eastAsia="GHEA Grapalat" w:hAnsi="GHEA Grapalat" w:cs="GHEA Grapalat"/>
                <w:b/>
                <w:color w:val="000000"/>
                <w:lang w:val="en-US"/>
              </w:rPr>
              <w:t>01/17</w:t>
            </w:r>
            <w:r w:rsidR="00207E84" w:rsidRPr="00207E84">
              <w:rPr>
                <w:rFonts w:ascii="GHEA Grapalat" w:eastAsia="GHEA Grapalat" w:hAnsi="GHEA Grapalat" w:cs="GHEA Grapalat" w:hint="eastAsia"/>
                <w:b/>
                <w:color w:val="000000"/>
                <w:lang w:val="en-US"/>
              </w:rPr>
              <w:t>․</w:t>
            </w:r>
            <w:r w:rsidR="00207E84" w:rsidRPr="00207E84">
              <w:rPr>
                <w:rFonts w:ascii="GHEA Grapalat" w:eastAsia="GHEA Grapalat" w:hAnsi="GHEA Grapalat" w:cs="GHEA Grapalat"/>
                <w:b/>
                <w:color w:val="000000"/>
                <w:lang w:val="en-US"/>
              </w:rPr>
              <w:t>1/7370-2021</w:t>
            </w:r>
          </w:p>
        </w:tc>
      </w:tr>
      <w:tr w:rsidR="007A36CF" w:rsidRPr="00DD40EB" w:rsidTr="007A36CF">
        <w:tc>
          <w:tcPr>
            <w:tcW w:w="7170" w:type="dxa"/>
          </w:tcPr>
          <w:p w:rsidR="007A36CF" w:rsidRPr="0014537A" w:rsidRDefault="007A36CF" w:rsidP="00207E84">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lastRenderedPageBreak/>
              <w:t xml:space="preserve">1. </w:t>
            </w:r>
            <w:r w:rsidR="0071128B" w:rsidRPr="00364B85">
              <w:rPr>
                <w:rFonts w:ascii="GHEA Grapalat" w:hAnsi="GHEA Grapalat"/>
              </w:rPr>
              <w:t xml:space="preserve">Նախագծի 1-ին հոդվածում նշված օրենսգրքի անվանումը վերանայել՝ համապատասխանեցնելով «Նորմատիվ իրավական ակտերի մասին» օրենքի 18-րդ հոդվածի 5-րդ մասի պահանջներին, որի համաձայն՝ </w:t>
            </w:r>
            <w:r w:rsidR="0071128B" w:rsidRPr="00364B85">
              <w:rPr>
                <w:rFonts w:ascii="GHEA Grapalat" w:hAnsi="GHEA Grapalat"/>
                <w:color w:val="000000"/>
                <w:shd w:val="clear" w:color="auto" w:fill="FFFFFF"/>
              </w:rPr>
              <w:t>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r w:rsidR="0071128B" w:rsidRPr="00364B85">
              <w:rPr>
                <w:rFonts w:ascii="GHEA Grapalat" w:hAnsi="GHEA Grapalat"/>
              </w:rPr>
              <w:t>:</w:t>
            </w:r>
          </w:p>
        </w:tc>
        <w:tc>
          <w:tcPr>
            <w:tcW w:w="7505" w:type="dxa"/>
            <w:gridSpan w:val="3"/>
          </w:tcPr>
          <w:p w:rsidR="007A36CF" w:rsidRPr="0071128B" w:rsidRDefault="0071128B" w:rsidP="0071128B">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 Ընդունվել է</w:t>
            </w:r>
          </w:p>
        </w:tc>
      </w:tr>
      <w:tr w:rsidR="0071128B" w:rsidRPr="00DD40EB" w:rsidTr="007A36CF">
        <w:tc>
          <w:tcPr>
            <w:tcW w:w="7170" w:type="dxa"/>
          </w:tcPr>
          <w:p w:rsidR="0071128B" w:rsidRPr="0014537A" w:rsidRDefault="0071128B" w:rsidP="00207E84">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2. </w:t>
            </w:r>
            <w:r w:rsidRPr="00364B85">
              <w:rPr>
                <w:rFonts w:ascii="GHEA Grapalat" w:hAnsi="GHEA Grapalat"/>
              </w:rPr>
              <w:t xml:space="preserve">Նախագծի 4-րդ հոդվածում հստակեցնել, թե ինչ օրենքով </w:t>
            </w:r>
            <w:r w:rsidRPr="00364B85">
              <w:rPr>
                <w:rFonts w:ascii="GHEA Grapalat" w:eastAsia="GHEA Grapalat" w:hAnsi="GHEA Grapalat" w:cs="GHEA Grapalat"/>
                <w:color w:val="000000"/>
              </w:rPr>
              <w:t>կարող են նախատեսվել սպառողների հետ կնքվող պայմանագրերի մեկնաբանման այլ կանոններ</w:t>
            </w:r>
            <w:r w:rsidRPr="00364B85">
              <w:rPr>
                <w:rFonts w:ascii="GHEA Grapalat" w:hAnsi="GHEA Grapalat"/>
              </w:rPr>
              <w:t>:</w:t>
            </w:r>
          </w:p>
        </w:tc>
        <w:tc>
          <w:tcPr>
            <w:tcW w:w="7505" w:type="dxa"/>
            <w:gridSpan w:val="3"/>
          </w:tcPr>
          <w:p w:rsidR="0071128B" w:rsidRPr="0014537A" w:rsidRDefault="0071128B" w:rsidP="0071128B">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2. Չի ընդունվել</w:t>
            </w:r>
          </w:p>
          <w:p w:rsidR="0071128B" w:rsidRPr="0014537A" w:rsidRDefault="00540B08" w:rsidP="0071128B">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Նախագծով նպատակ</w:t>
            </w:r>
            <w:r w:rsidR="009E19F8" w:rsidRPr="0014537A">
              <w:rPr>
                <w:rFonts w:ascii="GHEA Grapalat" w:eastAsia="GHEA Grapalat" w:hAnsi="GHEA Grapalat" w:cs="GHEA Grapalat"/>
                <w:color w:val="000000"/>
              </w:rPr>
              <w:t xml:space="preserve"> </w:t>
            </w:r>
            <w:r w:rsidRPr="0014537A">
              <w:rPr>
                <w:rFonts w:ascii="GHEA Grapalat" w:eastAsia="GHEA Grapalat" w:hAnsi="GHEA Grapalat" w:cs="GHEA Grapalat"/>
                <w:color w:val="000000"/>
              </w:rPr>
              <w:t>է հետապնդվում հղում տալ ցանկացած օրենքի, որով նախատեսվում են կամ կարող են նախատեսվել սապռողների հետ կնքվող պայմանագրերի մեկնաբանման կանոններ: Որևէ կոնկրետ օրենքի նշումը յուրաքանչյուր դեպքում նման կանոն սահմանելիս հանգեցնելու է Օրենսգրքի պարբերաբար փոփոխությունների, ինչը, կարծում ենք, նպատակահարմար չէ:</w:t>
            </w:r>
          </w:p>
        </w:tc>
      </w:tr>
      <w:tr w:rsidR="00540B08" w:rsidRPr="00DD40EB" w:rsidTr="007A36CF">
        <w:tc>
          <w:tcPr>
            <w:tcW w:w="7170" w:type="dxa"/>
          </w:tcPr>
          <w:p w:rsidR="00540B08" w:rsidRPr="00D70497" w:rsidRDefault="00540B08" w:rsidP="00D70497">
            <w:pPr>
              <w:spacing w:line="276" w:lineRule="auto"/>
              <w:jc w:val="both"/>
              <w:rPr>
                <w:rFonts w:ascii="GHEA Grapalat" w:eastAsia="GHEA Grapalat" w:hAnsi="GHEA Grapalat" w:cs="GHEA Grapalat"/>
                <w:color w:val="000000"/>
              </w:rPr>
            </w:pPr>
            <w:r w:rsidRPr="00D70497">
              <w:rPr>
                <w:rFonts w:ascii="GHEA Grapalat" w:eastAsia="GHEA Grapalat" w:hAnsi="GHEA Grapalat" w:cs="GHEA Grapalat"/>
                <w:color w:val="000000"/>
              </w:rPr>
              <w:t>3. Նախագծի 5-րդ հոդվածի 3.2 մասի 1-ին կետը  շարադրել հետևյալ բովանդակությամբ</w:t>
            </w:r>
            <w:r w:rsidRPr="00D70497">
              <w:rPr>
                <w:rFonts w:ascii="GHEA Grapalat" w:eastAsia="GHEA Grapalat" w:hAnsi="GHEA Grapalat" w:cs="GHEA Grapalat" w:hint="eastAsia"/>
                <w:color w:val="000000"/>
              </w:rPr>
              <w:t>․</w:t>
            </w:r>
          </w:p>
          <w:p w:rsidR="00540B08" w:rsidRPr="00D70497" w:rsidRDefault="00540B08" w:rsidP="00D70497">
            <w:pPr>
              <w:shd w:val="clear" w:color="auto" w:fill="FFFFFF"/>
              <w:spacing w:line="276" w:lineRule="auto"/>
              <w:jc w:val="both"/>
              <w:rPr>
                <w:rFonts w:ascii="GHEA Grapalat" w:eastAsia="GHEA Grapalat" w:hAnsi="GHEA Grapalat" w:cs="GHEA Grapalat"/>
                <w:color w:val="000000"/>
              </w:rPr>
            </w:pPr>
            <w:r w:rsidRPr="00D70497">
              <w:rPr>
                <w:rFonts w:ascii="GHEA Grapalat" w:eastAsia="GHEA Grapalat" w:hAnsi="GHEA Grapalat" w:cs="GHEA Grapalat"/>
                <w:color w:val="000000"/>
              </w:rPr>
              <w:t xml:space="preserve">        «3.2. Էլեկտրոնային եղանակով պայմանագիր կնքելիս պետք է՝</w:t>
            </w:r>
          </w:p>
          <w:p w:rsidR="00540B08" w:rsidRPr="00D70497" w:rsidRDefault="00540B08" w:rsidP="00D70497">
            <w:pPr>
              <w:spacing w:line="276" w:lineRule="auto"/>
              <w:jc w:val="both"/>
              <w:rPr>
                <w:rFonts w:ascii="GHEA Grapalat" w:eastAsia="GHEA Grapalat" w:hAnsi="GHEA Grapalat" w:cs="GHEA Grapalat"/>
                <w:color w:val="000000"/>
              </w:rPr>
            </w:pPr>
            <w:r w:rsidRPr="00D70497">
              <w:rPr>
                <w:rFonts w:ascii="GHEA Grapalat" w:eastAsia="GHEA Grapalat" w:hAnsi="GHEA Grapalat" w:cs="GHEA Grapalat"/>
                <w:color w:val="000000"/>
              </w:rPr>
              <w:t xml:space="preserve">1) հնարավոր լինի հաստատել փոխանակվող էլեկտրոնային հաղորդագրության, փաստաթղթի կամ պայմանագրի կողմերի </w:t>
            </w:r>
            <w:r w:rsidRPr="00D70497">
              <w:rPr>
                <w:rFonts w:ascii="GHEA Grapalat" w:eastAsia="GHEA Grapalat" w:hAnsi="GHEA Grapalat" w:cs="GHEA Grapalat"/>
                <w:color w:val="000000"/>
              </w:rPr>
              <w:lastRenderedPageBreak/>
              <w:t>էլեկտրոնային տվյալի իսկությունը և օրենքով, այլ իրավական ակտերով կամ կողմերի միջև համաձայնեցված կարգով պատշաճ կերպով ապահովվի պայմանագիր կնքող անձի թվային նույնականացումը (հնարավոր լինի ճշգրիտ որոշելու, որ էլեկտրոնային հաղորդագրությունը, փաստաթուղթը կամ տվյալը ելնում է պայմանագրի կողմից և արտահայտում է վերջինիս կամքը), և»:</w:t>
            </w:r>
          </w:p>
        </w:tc>
        <w:tc>
          <w:tcPr>
            <w:tcW w:w="7505" w:type="dxa"/>
            <w:gridSpan w:val="3"/>
          </w:tcPr>
          <w:p w:rsidR="00540B08" w:rsidRPr="0014537A" w:rsidRDefault="00540B08" w:rsidP="0071128B">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3. Չի ընդունվել</w:t>
            </w:r>
          </w:p>
          <w:p w:rsidR="00540B08" w:rsidRPr="0014537A" w:rsidRDefault="00540B08" w:rsidP="00D70497">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Նախ հարկ է նկատել, որ </w:t>
            </w:r>
            <w:r w:rsidR="00F313B2" w:rsidRPr="0014537A">
              <w:rPr>
                <w:rFonts w:ascii="GHEA Grapalat" w:eastAsia="GHEA Grapalat" w:hAnsi="GHEA Grapalat" w:cs="GHEA Grapalat"/>
                <w:color w:val="000000"/>
              </w:rPr>
              <w:t xml:space="preserve">առաջարկվող փոփոխության նպատակը միանշանակ պարզ է: Այնուամենայնիվ, անդրադառնալով առաջարկվող փոփոխությանը, կարծում ենք, որ «պայմանագրի կողմերի էլեկտրոնային տվյալ» և «թվային նույնականացում» եզրույթների կիրառումը նպատակահարմար չէ: </w:t>
            </w:r>
            <w:r w:rsidR="00F313B2" w:rsidRPr="0014537A">
              <w:rPr>
                <w:rFonts w:ascii="GHEA Grapalat" w:eastAsia="GHEA Grapalat" w:hAnsi="GHEA Grapalat" w:cs="GHEA Grapalat"/>
                <w:color w:val="000000"/>
              </w:rPr>
              <w:lastRenderedPageBreak/>
              <w:t>Մասնավորապես, «էլեկտրոնային» եզրույթը խնդրո առարկա նախադասության մեջ արդեն իսկ</w:t>
            </w:r>
            <w:r w:rsidR="00D70497" w:rsidRPr="0014537A">
              <w:rPr>
                <w:rFonts w:ascii="GHEA Grapalat" w:eastAsia="GHEA Grapalat" w:hAnsi="GHEA Grapalat" w:cs="GHEA Grapalat"/>
                <w:color w:val="000000"/>
              </w:rPr>
              <w:t xml:space="preserve"> օգտագործված է, հետևաբար դրա նախատեսումը ուղղակի կրկնաբանություն կլինի, իսկ նույնականացումը միայն թվային նույնականացման եղանակներով սահմանափակելը կարող է անհրակի նեղացնել նախատեսվող կարգավորման կիրառման շրջանակը. օրինակ՝ նույնականացումը հնարավոր է ապահովել նաև անձնագրի պատճենի կամ սերիայի նշմամբ, ինչը, սակայն, թվային նույնականացման տարատեսակ չէ:</w:t>
            </w:r>
          </w:p>
        </w:tc>
      </w:tr>
      <w:tr w:rsidR="00D70497" w:rsidRPr="00DD40EB" w:rsidTr="007A36CF">
        <w:tc>
          <w:tcPr>
            <w:tcW w:w="7170" w:type="dxa"/>
          </w:tcPr>
          <w:p w:rsidR="00D70497" w:rsidRPr="00D70497" w:rsidRDefault="00D70497" w:rsidP="00D70497">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lastRenderedPageBreak/>
              <w:t xml:space="preserve">4. </w:t>
            </w:r>
            <w:r w:rsidRPr="00D70497">
              <w:rPr>
                <w:rFonts w:ascii="GHEA Grapalat" w:eastAsia="GHEA Grapalat" w:hAnsi="GHEA Grapalat" w:cs="GHEA Grapalat"/>
                <w:color w:val="000000"/>
              </w:rPr>
              <w:t>Նախագծի 9-րդ հոդվածում նշված «</w:t>
            </w:r>
            <w:r w:rsidRPr="00364B85">
              <w:rPr>
                <w:rFonts w:ascii="GHEA Grapalat" w:eastAsia="GHEA Grapalat" w:hAnsi="GHEA Grapalat" w:cs="GHEA Grapalat"/>
                <w:color w:val="000000"/>
              </w:rPr>
              <w:t>օրենքով կամ այլ իրավական ակտերով</w:t>
            </w:r>
            <w:r w:rsidRPr="00D70497">
              <w:rPr>
                <w:rFonts w:ascii="GHEA Grapalat" w:eastAsia="GHEA Grapalat" w:hAnsi="GHEA Grapalat" w:cs="GHEA Grapalat"/>
                <w:color w:val="000000"/>
              </w:rPr>
              <w:t>» բառերն փոխարինել «օրենսդրությամբ» բառով:</w:t>
            </w:r>
          </w:p>
        </w:tc>
        <w:tc>
          <w:tcPr>
            <w:tcW w:w="7505" w:type="dxa"/>
            <w:gridSpan w:val="3"/>
          </w:tcPr>
          <w:p w:rsidR="00D70497" w:rsidRPr="0014537A" w:rsidRDefault="00D70497" w:rsidP="0071128B">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4. Չի ընդունվել</w:t>
            </w:r>
          </w:p>
          <w:p w:rsidR="00D70497" w:rsidRPr="0014537A" w:rsidRDefault="00D70497" w:rsidP="00D70497">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Նախագիծը մշակվել է հաշվի առնելով Օրենսգրքում կիրառվող եզրութաբանությունը, այն է՝ Օրենսգիրքը մեծամասամբ կիրառում է </w:t>
            </w:r>
            <w:r w:rsidRPr="00D70497">
              <w:rPr>
                <w:rFonts w:ascii="GHEA Grapalat" w:eastAsia="GHEA Grapalat" w:hAnsi="GHEA Grapalat" w:cs="GHEA Grapalat"/>
                <w:color w:val="000000"/>
              </w:rPr>
              <w:t>«</w:t>
            </w:r>
            <w:r w:rsidRPr="00364B85">
              <w:rPr>
                <w:rFonts w:ascii="GHEA Grapalat" w:eastAsia="GHEA Grapalat" w:hAnsi="GHEA Grapalat" w:cs="GHEA Grapalat"/>
                <w:color w:val="000000"/>
              </w:rPr>
              <w:t>օրենքով կամ այլ իրավական ակտերով</w:t>
            </w:r>
            <w:r w:rsidRPr="00D70497">
              <w:rPr>
                <w:rFonts w:ascii="GHEA Grapalat" w:eastAsia="GHEA Grapalat" w:hAnsi="GHEA Grapalat" w:cs="GHEA Grapalat"/>
                <w:color w:val="000000"/>
              </w:rPr>
              <w:t>»</w:t>
            </w:r>
            <w:r w:rsidRPr="0014537A">
              <w:rPr>
                <w:rFonts w:ascii="GHEA Grapalat" w:eastAsia="GHEA Grapalat" w:hAnsi="GHEA Grapalat" w:cs="GHEA Grapalat"/>
                <w:color w:val="000000"/>
              </w:rPr>
              <w:t xml:space="preserve"> եզրույթը:</w:t>
            </w:r>
          </w:p>
        </w:tc>
      </w:tr>
      <w:tr w:rsidR="00D70497" w:rsidRPr="00DD40EB" w:rsidTr="007A36CF">
        <w:tc>
          <w:tcPr>
            <w:tcW w:w="7170" w:type="dxa"/>
          </w:tcPr>
          <w:p w:rsidR="00D70497" w:rsidRPr="0014537A" w:rsidRDefault="00D70497" w:rsidP="00D70497">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5. </w:t>
            </w:r>
            <w:r w:rsidRPr="00364B85">
              <w:rPr>
                <w:rFonts w:ascii="GHEA Grapalat" w:hAnsi="GHEA Grapalat"/>
              </w:rPr>
              <w:t xml:space="preserve">Նախագծի 10-րդ հոդվածում «գնումների վերաբերյալ օրենքով սահմանված կարգով» բառերը փոխարինել «գնումների մասին օրենսդրությամբ սահմանված կարգով» բառերով՝ նկատի ունենալով որ գնումների գործընթացի կազմակերպման կարգը հաստատված է ՀՀ կառավարության որոշմամբ, որով էլ կարգավորվում են «Գնումների մասին» Հայաստանի Հանրապետության օրենքի 5-րդ հոդվածի 1-ին մասով նախատեսված` գնումների պլանավորման, գնման առարկայի բնութագրերի հաստատման, գնումների նախնական հսկողության, պայմանագրերի կատարման, կառավարման և ֆինանսավորման, գնահատող հանձնաժողովի կազմավորման և գործունեության, օրենքով նախատեսված գնում կատարելու ընթացակարգերի </w:t>
            </w:r>
            <w:r w:rsidRPr="00364B85">
              <w:rPr>
                <w:rFonts w:ascii="GHEA Grapalat" w:hAnsi="GHEA Grapalat"/>
              </w:rPr>
              <w:lastRenderedPageBreak/>
              <w:t>կիրարկման կարգի և դրանց առանձնահատկությունների հետ կապված հարաբերությունները: Նույն դիտարկումը վերաբերելի է նաև նախագծում  ներկայացված մյուս հոդվածներին:</w:t>
            </w:r>
          </w:p>
        </w:tc>
        <w:tc>
          <w:tcPr>
            <w:tcW w:w="7505" w:type="dxa"/>
            <w:gridSpan w:val="3"/>
          </w:tcPr>
          <w:p w:rsidR="00D70497" w:rsidRPr="0014537A" w:rsidRDefault="00D70497" w:rsidP="0071128B">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5. Չի ընդունվել</w:t>
            </w:r>
          </w:p>
          <w:p w:rsidR="00D70497" w:rsidRPr="0014537A" w:rsidRDefault="00D70497" w:rsidP="00D70497">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Նախագծով սահմանված կարգավորումը նպատակ է հետապնդում սահմանափակել պետական կարիքների համար կատարվող գնումների պայմանագրային հարաբերությունների կարգավորումը միայն այնպիսի նորմատիվ իրավական ակտերով, որոնք</w:t>
            </w:r>
            <w:r w:rsidR="00954B9C" w:rsidRPr="0014537A">
              <w:rPr>
                <w:rFonts w:ascii="GHEA Grapalat" w:eastAsia="GHEA Grapalat" w:hAnsi="GHEA Grapalat" w:cs="GHEA Grapalat"/>
                <w:color w:val="000000"/>
              </w:rPr>
              <w:t xml:space="preserve"> օրենք են: Հակառակ դեպքում, կարծում ենք, վտանգավոր է պետական կարիքների համար կնքվող պայմանագրային հարաբերությունների կարգավորումը ենթաօրենսդրական իրավական ակտի մակարդակով կարգավորելը՝ հաշվի առնելով ինչպես նորմատիվ իրավական ակտերի հիերարխիան, այնպես էլ այն հանգամանքը, որ նշված ենթաօրենսդրական ակտերով կարգավորվում են գնումների ընթացակարգային հարաբերությունները:</w:t>
            </w:r>
          </w:p>
        </w:tc>
      </w:tr>
      <w:tr w:rsidR="00E71879" w:rsidRPr="00DD40EB" w:rsidTr="007A36CF">
        <w:tc>
          <w:tcPr>
            <w:tcW w:w="7170" w:type="dxa"/>
          </w:tcPr>
          <w:p w:rsidR="00E71879" w:rsidRPr="0014537A" w:rsidRDefault="00E71879" w:rsidP="00D70497">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lastRenderedPageBreak/>
              <w:t xml:space="preserve">6. </w:t>
            </w:r>
            <w:r w:rsidRPr="00364B85">
              <w:rPr>
                <w:rFonts w:ascii="GHEA Grapalat" w:eastAsia="GHEA Grapalat" w:hAnsi="GHEA Grapalat"/>
              </w:rPr>
              <w:t>«</w:t>
            </w:r>
            <w:r w:rsidRPr="00364B85">
              <w:rPr>
                <w:rFonts w:ascii="GHEA Grapalat" w:eastAsia="GHEA Grapalat" w:hAnsi="GHEA Grapalat" w:cs="GHEA Grapalat"/>
                <w:color w:val="000000"/>
              </w:rPr>
              <w:t>«Առևտրի և ծառայությունների մասին» Հայաստանի Հանրապետության օրենքում փոփոխություններ և լրացում կատարելու մասին</w:t>
            </w:r>
            <w:r w:rsidRPr="00364B85">
              <w:rPr>
                <w:rFonts w:ascii="GHEA Grapalat" w:eastAsia="GHEA Grapalat" w:hAnsi="GHEA Grapalat"/>
              </w:rPr>
              <w:t>», «</w:t>
            </w:r>
            <w:r w:rsidRPr="00364B85">
              <w:rPr>
                <w:rFonts w:ascii="GHEA Grapalat" w:eastAsia="GHEA Grapalat" w:hAnsi="GHEA Grapalat" w:cs="GHEA Grapalat"/>
                <w:color w:val="000000"/>
              </w:rPr>
              <w:t>«Սպառողների իրավունքների պաշտպանության մասին» Հայաստանի Հանրապետության օրենքում փոփոխություններ և լրացումներ կատարելու մասին</w:t>
            </w:r>
            <w:r w:rsidRPr="00364B85">
              <w:rPr>
                <w:rFonts w:ascii="GHEA Grapalat" w:eastAsia="GHEA Grapalat" w:hAnsi="GHEA Grapalat"/>
              </w:rPr>
              <w:t xml:space="preserve">» </w:t>
            </w:r>
            <w:r w:rsidRPr="00364B85">
              <w:rPr>
                <w:rFonts w:ascii="GHEA Grapalat" w:hAnsi="GHEA Grapalat" w:cs="Sylfaen"/>
              </w:rPr>
              <w:t xml:space="preserve">օրենքների նախագծերի վերաբերյալ </w:t>
            </w:r>
            <w:r w:rsidRPr="00364B85">
              <w:rPr>
                <w:rFonts w:ascii="GHEA Grapalat" w:hAnsi="GHEA Grapalat"/>
              </w:rPr>
              <w:t>առաջարկություններ և դիտողություններ չկան:</w:t>
            </w:r>
          </w:p>
        </w:tc>
        <w:tc>
          <w:tcPr>
            <w:tcW w:w="7505" w:type="dxa"/>
            <w:gridSpan w:val="3"/>
          </w:tcPr>
          <w:p w:rsidR="00E71879" w:rsidRDefault="00E71879" w:rsidP="0071128B">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6. Չի ընդունվել</w:t>
            </w:r>
          </w:p>
        </w:tc>
      </w:tr>
      <w:tr w:rsidR="00460CDB" w:rsidTr="00460CDB">
        <w:tc>
          <w:tcPr>
            <w:tcW w:w="12299" w:type="dxa"/>
            <w:gridSpan w:val="3"/>
            <w:vMerge w:val="restart"/>
            <w:shd w:val="clear" w:color="auto" w:fill="BFBFBF" w:themeFill="background1" w:themeFillShade="BF"/>
          </w:tcPr>
          <w:p w:rsidR="00460CDB" w:rsidRPr="0014537A" w:rsidRDefault="00460CDB" w:rsidP="00460CDB">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10. Տարածքային կառավարման և ենթակառուցվածքների նախարարություն</w:t>
            </w:r>
          </w:p>
        </w:tc>
        <w:tc>
          <w:tcPr>
            <w:tcW w:w="2376" w:type="dxa"/>
            <w:shd w:val="clear" w:color="auto" w:fill="BFBFBF" w:themeFill="background1" w:themeFillShade="BF"/>
          </w:tcPr>
          <w:p w:rsidR="00460CDB" w:rsidRPr="00207E84" w:rsidRDefault="00460CDB" w:rsidP="00BE0BBD">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23</w:t>
            </w:r>
            <w:r w:rsidRPr="002C361C">
              <w:rPr>
                <w:rFonts w:ascii="GHEA Grapalat" w:eastAsia="GHEA Grapalat" w:hAnsi="GHEA Grapalat" w:cs="GHEA Grapalat"/>
                <w:b/>
                <w:color w:val="000000"/>
                <w:lang w:val="en-US"/>
              </w:rPr>
              <w:t>.11.2021թ.</w:t>
            </w:r>
          </w:p>
        </w:tc>
      </w:tr>
      <w:tr w:rsidR="00460CDB" w:rsidTr="00460CDB">
        <w:tc>
          <w:tcPr>
            <w:tcW w:w="12299" w:type="dxa"/>
            <w:gridSpan w:val="3"/>
            <w:vMerge/>
            <w:shd w:val="clear" w:color="auto" w:fill="BFBFBF" w:themeFill="background1" w:themeFillShade="BF"/>
          </w:tcPr>
          <w:p w:rsidR="00460CDB" w:rsidRDefault="00460CDB"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460CDB" w:rsidRPr="002C361C" w:rsidRDefault="00460CDB"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460CDB">
              <w:rPr>
                <w:rFonts w:ascii="GHEA Grapalat" w:eastAsia="GHEA Grapalat" w:hAnsi="GHEA Grapalat" w:cs="GHEA Grapalat"/>
                <w:b/>
                <w:color w:val="000000"/>
                <w:lang w:val="en-US"/>
              </w:rPr>
              <w:t>ԳՍ/21.1/30315-2021</w:t>
            </w:r>
          </w:p>
        </w:tc>
      </w:tr>
      <w:tr w:rsidR="00460CDB" w:rsidRPr="00DD40EB" w:rsidTr="00460CDB">
        <w:tc>
          <w:tcPr>
            <w:tcW w:w="7170" w:type="dxa"/>
          </w:tcPr>
          <w:p w:rsidR="00460CDB" w:rsidRPr="00DD40EB" w:rsidRDefault="00460CDB" w:rsidP="00BE0BBD">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Pr>
                <w:rFonts w:ascii="GHEA Grapalat" w:eastAsia="GHEA Grapalat" w:hAnsi="GHEA Grapalat" w:cs="GHEA Grapalat"/>
                <w:color w:val="000000"/>
              </w:rPr>
              <w:t>։</w:t>
            </w:r>
          </w:p>
        </w:tc>
        <w:tc>
          <w:tcPr>
            <w:tcW w:w="7505" w:type="dxa"/>
            <w:gridSpan w:val="3"/>
          </w:tcPr>
          <w:p w:rsidR="00460CDB" w:rsidRPr="00DD40EB" w:rsidRDefault="00460CDB" w:rsidP="00BE0BBD">
            <w:pPr>
              <w:spacing w:line="276" w:lineRule="auto"/>
              <w:jc w:val="both"/>
              <w:rPr>
                <w:rFonts w:ascii="GHEA Grapalat" w:eastAsia="GHEA Grapalat" w:hAnsi="GHEA Grapalat" w:cs="GHEA Grapalat"/>
                <w:color w:val="000000"/>
              </w:rPr>
            </w:pPr>
          </w:p>
        </w:tc>
      </w:tr>
      <w:tr w:rsidR="00235AC8" w:rsidTr="00235AC8">
        <w:tc>
          <w:tcPr>
            <w:tcW w:w="12299" w:type="dxa"/>
            <w:gridSpan w:val="3"/>
            <w:vMerge w:val="restart"/>
            <w:shd w:val="clear" w:color="auto" w:fill="BFBFBF" w:themeFill="background1" w:themeFillShade="BF"/>
          </w:tcPr>
          <w:p w:rsidR="00235AC8" w:rsidRPr="00DD40EB" w:rsidRDefault="00235AC8" w:rsidP="00235AC8">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11</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Շրջակա միջավայրի նախարարություն</w:t>
            </w:r>
          </w:p>
        </w:tc>
        <w:tc>
          <w:tcPr>
            <w:tcW w:w="2376" w:type="dxa"/>
            <w:shd w:val="clear" w:color="auto" w:fill="BFBFBF" w:themeFill="background1" w:themeFillShade="BF"/>
          </w:tcPr>
          <w:p w:rsidR="00235AC8" w:rsidRPr="00207E84" w:rsidRDefault="00235AC8" w:rsidP="00BE0BBD">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23</w:t>
            </w:r>
            <w:r w:rsidRPr="002C361C">
              <w:rPr>
                <w:rFonts w:ascii="GHEA Grapalat" w:eastAsia="GHEA Grapalat" w:hAnsi="GHEA Grapalat" w:cs="GHEA Grapalat"/>
                <w:b/>
                <w:color w:val="000000"/>
                <w:lang w:val="en-US"/>
              </w:rPr>
              <w:t>.11.2021թ.</w:t>
            </w:r>
          </w:p>
        </w:tc>
      </w:tr>
      <w:tr w:rsidR="00235AC8" w:rsidTr="00235AC8">
        <w:tc>
          <w:tcPr>
            <w:tcW w:w="12299" w:type="dxa"/>
            <w:gridSpan w:val="3"/>
            <w:vMerge/>
            <w:shd w:val="clear" w:color="auto" w:fill="BFBFBF" w:themeFill="background1" w:themeFillShade="BF"/>
          </w:tcPr>
          <w:p w:rsidR="00235AC8" w:rsidRDefault="00235AC8"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235AC8" w:rsidRPr="002C361C" w:rsidRDefault="00235AC8"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00E26E95" w:rsidRPr="00E26E95">
              <w:rPr>
                <w:rFonts w:ascii="GHEA Grapalat" w:eastAsia="GHEA Grapalat" w:hAnsi="GHEA Grapalat" w:cs="GHEA Grapalat"/>
                <w:b/>
                <w:color w:val="000000"/>
                <w:lang w:val="en-US"/>
              </w:rPr>
              <w:t>1/02.5/13976-2021</w:t>
            </w:r>
          </w:p>
        </w:tc>
      </w:tr>
      <w:tr w:rsidR="00235AC8" w:rsidRPr="00DD40EB" w:rsidTr="00235AC8">
        <w:tc>
          <w:tcPr>
            <w:tcW w:w="7170" w:type="dxa"/>
          </w:tcPr>
          <w:p w:rsidR="00235AC8" w:rsidRPr="00DD40EB" w:rsidRDefault="00235AC8" w:rsidP="00BE0BBD">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Pr>
                <w:rFonts w:ascii="GHEA Grapalat" w:eastAsia="GHEA Grapalat" w:hAnsi="GHEA Grapalat" w:cs="GHEA Grapalat"/>
                <w:color w:val="000000"/>
              </w:rPr>
              <w:t>։</w:t>
            </w:r>
          </w:p>
        </w:tc>
        <w:tc>
          <w:tcPr>
            <w:tcW w:w="7505" w:type="dxa"/>
            <w:gridSpan w:val="3"/>
          </w:tcPr>
          <w:p w:rsidR="00235AC8" w:rsidRPr="00DD40EB" w:rsidRDefault="00235AC8" w:rsidP="00BE0BBD">
            <w:pPr>
              <w:spacing w:line="276" w:lineRule="auto"/>
              <w:jc w:val="both"/>
              <w:rPr>
                <w:rFonts w:ascii="GHEA Grapalat" w:eastAsia="GHEA Grapalat" w:hAnsi="GHEA Grapalat" w:cs="GHEA Grapalat"/>
                <w:color w:val="000000"/>
              </w:rPr>
            </w:pPr>
          </w:p>
        </w:tc>
      </w:tr>
      <w:tr w:rsidR="00E26E95" w:rsidTr="00E26E95">
        <w:tc>
          <w:tcPr>
            <w:tcW w:w="12299" w:type="dxa"/>
            <w:gridSpan w:val="3"/>
            <w:vMerge w:val="restart"/>
            <w:shd w:val="clear" w:color="auto" w:fill="BFBFBF" w:themeFill="background1" w:themeFillShade="BF"/>
          </w:tcPr>
          <w:p w:rsidR="00E26E95" w:rsidRPr="00DD40EB" w:rsidRDefault="00E26E95" w:rsidP="00E26E95">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12</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Հանրային ծառայությունները կարգավորող հանձնաժողով</w:t>
            </w:r>
          </w:p>
        </w:tc>
        <w:tc>
          <w:tcPr>
            <w:tcW w:w="2376" w:type="dxa"/>
            <w:shd w:val="clear" w:color="auto" w:fill="BFBFBF" w:themeFill="background1" w:themeFillShade="BF"/>
          </w:tcPr>
          <w:p w:rsidR="00E26E95" w:rsidRPr="00207E84" w:rsidRDefault="00E26E95" w:rsidP="009A3264">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w:t>
            </w:r>
            <w:r w:rsidR="009A3264">
              <w:rPr>
                <w:rFonts w:ascii="GHEA Grapalat" w:eastAsia="GHEA Grapalat" w:hAnsi="GHEA Grapalat" w:cs="GHEA Grapalat"/>
                <w:b/>
                <w:color w:val="000000"/>
                <w:lang w:val="en-US"/>
              </w:rPr>
              <w:t>3</w:t>
            </w:r>
            <w:r w:rsidRPr="002C361C">
              <w:rPr>
                <w:rFonts w:ascii="GHEA Grapalat" w:eastAsia="GHEA Grapalat" w:hAnsi="GHEA Grapalat" w:cs="GHEA Grapalat"/>
                <w:b/>
                <w:color w:val="000000"/>
                <w:lang w:val="en-US"/>
              </w:rPr>
              <w:t>.11.2021թ.</w:t>
            </w:r>
          </w:p>
        </w:tc>
      </w:tr>
      <w:tr w:rsidR="00E26E95" w:rsidTr="00E26E95">
        <w:tc>
          <w:tcPr>
            <w:tcW w:w="12299" w:type="dxa"/>
            <w:gridSpan w:val="3"/>
            <w:vMerge/>
            <w:shd w:val="clear" w:color="auto" w:fill="BFBFBF" w:themeFill="background1" w:themeFillShade="BF"/>
          </w:tcPr>
          <w:p w:rsidR="00E26E95" w:rsidRDefault="00E26E95"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E26E95" w:rsidRPr="00E26E95" w:rsidRDefault="00E26E95" w:rsidP="00E26E95">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E26E95">
              <w:rPr>
                <w:rFonts w:ascii="GHEA Grapalat" w:eastAsia="GHEA Grapalat" w:hAnsi="GHEA Grapalat" w:cs="GHEA Grapalat"/>
                <w:b/>
                <w:color w:val="000000"/>
                <w:lang w:val="en-US"/>
              </w:rPr>
              <w:t>ԳԲ/34.1-Մ2-2/3970-2021</w:t>
            </w:r>
          </w:p>
        </w:tc>
      </w:tr>
      <w:tr w:rsidR="00E26E95" w:rsidRPr="00DD40EB" w:rsidTr="00E26E95">
        <w:tc>
          <w:tcPr>
            <w:tcW w:w="7170" w:type="dxa"/>
          </w:tcPr>
          <w:p w:rsidR="00E26E95" w:rsidRPr="00DD40EB" w:rsidRDefault="00E26E95" w:rsidP="00BE0BBD">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Pr>
                <w:rFonts w:ascii="GHEA Grapalat" w:eastAsia="GHEA Grapalat" w:hAnsi="GHEA Grapalat" w:cs="GHEA Grapalat"/>
                <w:color w:val="000000"/>
              </w:rPr>
              <w:t>։</w:t>
            </w:r>
          </w:p>
        </w:tc>
        <w:tc>
          <w:tcPr>
            <w:tcW w:w="7505" w:type="dxa"/>
            <w:gridSpan w:val="3"/>
          </w:tcPr>
          <w:p w:rsidR="00E26E95" w:rsidRPr="00DD40EB" w:rsidRDefault="00E26E95" w:rsidP="00BE0BBD">
            <w:pPr>
              <w:spacing w:line="276" w:lineRule="auto"/>
              <w:jc w:val="both"/>
              <w:rPr>
                <w:rFonts w:ascii="GHEA Grapalat" w:eastAsia="GHEA Grapalat" w:hAnsi="GHEA Grapalat" w:cs="GHEA Grapalat"/>
                <w:color w:val="000000"/>
              </w:rPr>
            </w:pPr>
          </w:p>
        </w:tc>
      </w:tr>
      <w:tr w:rsidR="00E26E95" w:rsidTr="00E26E95">
        <w:tc>
          <w:tcPr>
            <w:tcW w:w="12299" w:type="dxa"/>
            <w:gridSpan w:val="3"/>
            <w:vMerge w:val="restart"/>
            <w:shd w:val="clear" w:color="auto" w:fill="BFBFBF" w:themeFill="background1" w:themeFillShade="BF"/>
          </w:tcPr>
          <w:p w:rsidR="00E26E95" w:rsidRPr="00DD40EB" w:rsidRDefault="00E26E95" w:rsidP="00E26E95">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13</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Մրցակցության պաշտպանության հանձնաժողով</w:t>
            </w:r>
          </w:p>
        </w:tc>
        <w:tc>
          <w:tcPr>
            <w:tcW w:w="2376" w:type="dxa"/>
            <w:shd w:val="clear" w:color="auto" w:fill="BFBFBF" w:themeFill="background1" w:themeFillShade="BF"/>
          </w:tcPr>
          <w:p w:rsidR="00E26E95" w:rsidRPr="00207E84" w:rsidRDefault="00E26E95" w:rsidP="00E26E95">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24</w:t>
            </w:r>
            <w:r w:rsidRPr="002C361C">
              <w:rPr>
                <w:rFonts w:ascii="GHEA Grapalat" w:eastAsia="GHEA Grapalat" w:hAnsi="GHEA Grapalat" w:cs="GHEA Grapalat"/>
                <w:b/>
                <w:color w:val="000000"/>
                <w:lang w:val="en-US"/>
              </w:rPr>
              <w:t>.11.2021թ.</w:t>
            </w:r>
          </w:p>
        </w:tc>
      </w:tr>
      <w:tr w:rsidR="00E26E95" w:rsidTr="00E26E95">
        <w:tc>
          <w:tcPr>
            <w:tcW w:w="12299" w:type="dxa"/>
            <w:gridSpan w:val="3"/>
            <w:vMerge/>
            <w:shd w:val="clear" w:color="auto" w:fill="BFBFBF" w:themeFill="background1" w:themeFillShade="BF"/>
          </w:tcPr>
          <w:p w:rsidR="00E26E95" w:rsidRDefault="00E26E95"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E26E95" w:rsidRPr="002C361C" w:rsidRDefault="00E26E95"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E26E95">
              <w:rPr>
                <w:rFonts w:ascii="GHEA Grapalat" w:eastAsia="GHEA Grapalat" w:hAnsi="GHEA Grapalat" w:cs="GHEA Grapalat"/>
                <w:b/>
                <w:color w:val="000000"/>
                <w:lang w:val="en-US"/>
              </w:rPr>
              <w:t>2922-2021</w:t>
            </w:r>
          </w:p>
        </w:tc>
      </w:tr>
      <w:tr w:rsidR="00E26E95" w:rsidRPr="00DD40EB" w:rsidTr="00E26E95">
        <w:tc>
          <w:tcPr>
            <w:tcW w:w="7170" w:type="dxa"/>
          </w:tcPr>
          <w:p w:rsidR="007E5C7D" w:rsidRPr="007E5C7D" w:rsidRDefault="00E26E95" w:rsidP="007E5C7D">
            <w:pPr>
              <w:spacing w:line="276" w:lineRule="auto"/>
              <w:jc w:val="both"/>
              <w:rPr>
                <w:rFonts w:ascii="GHEA Grapalat" w:eastAsia="GHEA Grapalat" w:hAnsi="GHEA Grapalat" w:cs="GHEA Grapalat"/>
                <w:color w:val="000000"/>
              </w:rPr>
            </w:pPr>
            <w:r w:rsidRPr="007E5C7D">
              <w:rPr>
                <w:rFonts w:ascii="GHEA Grapalat" w:eastAsia="GHEA Grapalat" w:hAnsi="GHEA Grapalat" w:cs="GHEA Grapalat"/>
                <w:color w:val="000000"/>
              </w:rPr>
              <w:t xml:space="preserve">1. </w:t>
            </w:r>
            <w:r w:rsidR="007E5C7D" w:rsidRPr="007E5C7D">
              <w:rPr>
                <w:rFonts w:ascii="GHEA Grapalat" w:eastAsia="GHEA Grapalat" w:hAnsi="GHEA Grapalat" w:cs="GHEA Grapalat"/>
                <w:color w:val="000000"/>
              </w:rPr>
              <w:t xml:space="preserve">Հայաստանի Հանրապետության քաղաքացիական </w:t>
            </w:r>
            <w:r w:rsidR="007E5C7D" w:rsidRPr="007E5C7D">
              <w:rPr>
                <w:rFonts w:ascii="GHEA Grapalat" w:eastAsia="GHEA Grapalat" w:hAnsi="GHEA Grapalat" w:cs="GHEA Grapalat"/>
                <w:color w:val="000000"/>
              </w:rPr>
              <w:lastRenderedPageBreak/>
              <w:t>օրենսգրքում փոփոխություններ և լրացումներ կատարելու մասին» օրենքի լրամշակված նախագծի (այսուհետ՝ Նախագիծ) և հիմնավորման ուսումնասիրությունից պարզ չէ՝ արդյո՞ք նախագծի տեսանկյունից կարևորվում է ընդհանուր պայմանները մշակող սուբյեկտի՝ պայմանագրի կողմ լինելու պարտադիրության հարցը։</w:t>
            </w:r>
          </w:p>
          <w:p w:rsidR="007E5C7D" w:rsidRPr="007E5C7D" w:rsidRDefault="007E5C7D" w:rsidP="007E5C7D">
            <w:pPr>
              <w:spacing w:line="276" w:lineRule="auto"/>
              <w:jc w:val="both"/>
              <w:rPr>
                <w:rFonts w:ascii="GHEA Grapalat" w:eastAsia="GHEA Grapalat" w:hAnsi="GHEA Grapalat" w:cs="GHEA Grapalat"/>
                <w:color w:val="000000"/>
              </w:rPr>
            </w:pPr>
            <w:r w:rsidRPr="007E5C7D">
              <w:rPr>
                <w:rFonts w:ascii="GHEA Grapalat" w:eastAsia="GHEA Grapalat" w:hAnsi="GHEA Grapalat" w:cs="GHEA Grapalat"/>
                <w:color w:val="000000"/>
              </w:rPr>
              <w:t>Արդարադատության նախարարության կողմից 2021 թվականի հունվարի 15-ին կազմված թիվ N/70-2021 ամփոփաթերթում (այսուհետ` Ամփոփաթերթ) նշվում է, որ Նախագծի 2-րդ հոդվածով նախատեսվող ՀՀ քաղաքացիական օրենսգրքի (այսուհետ՝ Օրենսգիրք) 443-րդ հոդվածի նոր շարադրությամբ խմբագրությունում օգտագործվում են կրավորական սեռով կազմված նախադասություններ, որպեսզի չնույնացվեն առանձին պայմաններ մշակող և պայմանագրի կողմ հանդիսացող սուբյեկտները:</w:t>
            </w:r>
          </w:p>
          <w:p w:rsidR="007E5C7D" w:rsidRPr="007E5C7D" w:rsidRDefault="007E5C7D" w:rsidP="007E5C7D">
            <w:pPr>
              <w:spacing w:line="276" w:lineRule="auto"/>
              <w:jc w:val="both"/>
              <w:rPr>
                <w:rFonts w:ascii="GHEA Grapalat" w:eastAsia="GHEA Grapalat" w:hAnsi="GHEA Grapalat" w:cs="GHEA Grapalat"/>
                <w:color w:val="000000"/>
              </w:rPr>
            </w:pPr>
            <w:r w:rsidRPr="007E5C7D">
              <w:rPr>
                <w:rFonts w:ascii="GHEA Grapalat" w:eastAsia="GHEA Grapalat" w:hAnsi="GHEA Grapalat" w:cs="GHEA Grapalat"/>
                <w:color w:val="000000"/>
              </w:rPr>
              <w:t>Հարկ է նկատի ունենալ, որ Ամփոփաթերթում տրված պարզաբանումը իրացված չէ առաջարկվող նոր խմբագրությամբ Նախագծում, քանի որ առաջարկվող կարգավորումները չեն բացառում առանձին պայմաններ մշակող և պայմանագրի կողմ հանդիսացող սուբյեկտների նույնացումը:</w:t>
            </w:r>
            <w:bookmarkStart w:id="0" w:name="_GoBack"/>
            <w:bookmarkEnd w:id="0"/>
          </w:p>
          <w:p w:rsidR="00E26E95" w:rsidRPr="007E5C7D" w:rsidRDefault="007E5C7D" w:rsidP="007E5C7D">
            <w:pPr>
              <w:spacing w:line="276" w:lineRule="auto"/>
              <w:jc w:val="both"/>
              <w:rPr>
                <w:rFonts w:ascii="GHEA Grapalat" w:eastAsia="GHEA Grapalat" w:hAnsi="GHEA Grapalat" w:cs="GHEA Grapalat"/>
                <w:color w:val="000000"/>
              </w:rPr>
            </w:pPr>
            <w:r w:rsidRPr="007E5C7D">
              <w:rPr>
                <w:rFonts w:ascii="GHEA Grapalat" w:eastAsia="GHEA Grapalat" w:hAnsi="GHEA Grapalat" w:cs="GHEA Grapalat"/>
                <w:color w:val="000000"/>
              </w:rPr>
              <w:t>Այս առումով առաջարկում ենք նորմի շրջանակում սահմանել ուղղակի ձևակերպում՝ օրենքի հետագա պատշաճ կիրարկումն ապահովելու նպատակով:</w:t>
            </w:r>
          </w:p>
        </w:tc>
        <w:tc>
          <w:tcPr>
            <w:tcW w:w="7505" w:type="dxa"/>
            <w:gridSpan w:val="3"/>
          </w:tcPr>
          <w:p w:rsidR="00E26E95" w:rsidRPr="0014537A" w:rsidRDefault="007E5C7D" w:rsidP="007E5C7D">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1. Չի ընդունվել</w:t>
            </w:r>
          </w:p>
          <w:p w:rsidR="007E5C7D" w:rsidRPr="0014537A" w:rsidRDefault="007E5C7D" w:rsidP="007E5C7D">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lastRenderedPageBreak/>
              <w:t xml:space="preserve">Պայմանագրի ընդհանուր պայմանները կարող են մշակվել ինչպես պայմանագրի կողմերի, այնպես էլ այլ անձանց կողմից, հատկապես, տնտեսության հատուկ ոլորտներում, օրինակ, ավտոապահովագրույթունների ոլորտում և կիրառվել այլ անձնաց կողմից: Ուստի, Նախագծով առաջարկվող կարգավորումը </w:t>
            </w:r>
            <w:r w:rsidR="00422A58" w:rsidRPr="0014537A">
              <w:rPr>
                <w:rFonts w:ascii="GHEA Grapalat" w:eastAsia="GHEA Grapalat" w:hAnsi="GHEA Grapalat" w:cs="GHEA Grapalat"/>
                <w:color w:val="000000"/>
              </w:rPr>
              <w:t>միտված է նման պայմանների կիրառումը չսահմանափակելուն՝ չկոնկրետացնելով ընդհանուր պայմաններ մշակող և կիրառող սուբյեկտներին:</w:t>
            </w:r>
          </w:p>
        </w:tc>
      </w:tr>
      <w:tr w:rsidR="00FF55E2" w:rsidRPr="00DD40EB" w:rsidTr="00E26E95">
        <w:tc>
          <w:tcPr>
            <w:tcW w:w="7170" w:type="dxa"/>
          </w:tcPr>
          <w:p w:rsidR="00FF55E2" w:rsidRPr="00FF55E2" w:rsidRDefault="00FF55E2" w:rsidP="00FF55E2">
            <w:pPr>
              <w:spacing w:line="276" w:lineRule="auto"/>
              <w:jc w:val="both"/>
              <w:rPr>
                <w:rFonts w:ascii="GHEA Grapalat" w:eastAsia="GHEA Grapalat" w:hAnsi="GHEA Grapalat" w:cs="GHEA Grapalat"/>
                <w:color w:val="000000"/>
              </w:rPr>
            </w:pPr>
            <w:r w:rsidRPr="00FF55E2">
              <w:rPr>
                <w:rFonts w:ascii="GHEA Grapalat" w:eastAsia="GHEA Grapalat" w:hAnsi="GHEA Grapalat" w:cs="GHEA Grapalat"/>
                <w:color w:val="000000"/>
              </w:rPr>
              <w:lastRenderedPageBreak/>
              <w:t xml:space="preserve">2. Օրենսգրքի 470-րդ հոդվածի 5-րդ մասով սահմանվում է, որ սույն պարագրաֆով նախատեսված դրույթները կիրառվում են </w:t>
            </w:r>
            <w:r w:rsidRPr="00FF55E2">
              <w:rPr>
                <w:rFonts w:ascii="GHEA Grapalat" w:eastAsia="GHEA Grapalat" w:hAnsi="GHEA Grapalat" w:cs="GHEA Grapalat"/>
                <w:color w:val="000000"/>
              </w:rPr>
              <w:lastRenderedPageBreak/>
              <w:t>առուվաճառքի պայմանագրի առանձին տեսակների (մանրածախ առուվաճառք, ապրանքների մատակարարում, ապրանքների մատակարարում պետական կարիքների համար, էներգամատակարարում, անշարժ գույքի վաճառք) նկատմամբ, եթե այլ բան նախատեսված չէ պայմանագրի այդ տեսակների նկատմամբ սույն օրենսգրքի կանոններով։</w:t>
            </w:r>
          </w:p>
          <w:p w:rsidR="00FF55E2" w:rsidRPr="00FF55E2" w:rsidRDefault="00FF55E2" w:rsidP="00FF55E2">
            <w:pPr>
              <w:spacing w:line="276" w:lineRule="auto"/>
              <w:jc w:val="both"/>
              <w:rPr>
                <w:rFonts w:ascii="GHEA Grapalat" w:eastAsia="GHEA Grapalat" w:hAnsi="GHEA Grapalat" w:cs="GHEA Grapalat"/>
                <w:color w:val="000000"/>
              </w:rPr>
            </w:pPr>
            <w:r w:rsidRPr="00FF55E2">
              <w:rPr>
                <w:rFonts w:ascii="GHEA Grapalat" w:eastAsia="GHEA Grapalat" w:hAnsi="GHEA Grapalat" w:cs="GHEA Grapalat"/>
                <w:color w:val="000000"/>
              </w:rPr>
              <w:t>Միաժամանակ, Նախագծի 10-րդ հոդվածով փոփոխվող Օրենսգրքի 540-րդ հոդվածի 3-րդ մասով սահմանվում է, որ պետական կարիքների համար ապրանքների մատակարարման հարաբերությունների նկատմամբ կիրառվում են սույն օրենսգրքով նախատեսված մատակարարման պայմանագրի մասին կանոնները՝ հաշվի առնելով գնումների վերաբերյալ օրենքով պայմանագրի կնքման կարգի վերաբերյալ սահմանված առանձնահատկությունները:</w:t>
            </w:r>
          </w:p>
          <w:p w:rsidR="00FF55E2" w:rsidRPr="00FF55E2" w:rsidRDefault="00FF55E2" w:rsidP="00FF55E2">
            <w:pPr>
              <w:spacing w:line="276" w:lineRule="auto"/>
              <w:jc w:val="both"/>
              <w:rPr>
                <w:rFonts w:ascii="GHEA Grapalat" w:eastAsia="GHEA Grapalat" w:hAnsi="GHEA Grapalat" w:cs="GHEA Grapalat"/>
                <w:color w:val="000000"/>
              </w:rPr>
            </w:pPr>
            <w:r w:rsidRPr="00FF55E2">
              <w:rPr>
                <w:rFonts w:ascii="GHEA Grapalat" w:eastAsia="GHEA Grapalat" w:hAnsi="GHEA Grapalat" w:cs="GHEA Grapalat"/>
                <w:color w:val="000000"/>
              </w:rPr>
              <w:t xml:space="preserve">Վերոնշյալ դրույթների համակարգային վերլուծության պայմաններում ստացվում է, որ առուվաճառքի պայմանագրի առանձին տեսակների, այդ թվում՝ պետական կարիքների համար ապրանքների մատակարարման դեպքում կիրառելի են առուվաճառքի պայմանագրի վերաբերյալ դրույթները, եթե այլ բան նախատեսված չէ պայմանագրի այդ տեսակների նկատմամբ սույն օրենսգրքի կանոններով: Միևնույն ժամանակ Նախագծի 10-րդ հոդվածով փոփոխվող Օրենսգրքի 3-րդ մասով սահմանվում է, որ պետական կարիքների համար ապրանքների մատակարարման հարաբերությունների նկատմամբ կիրառվում են սույն օրենսգրքով նախատեսված </w:t>
            </w:r>
            <w:r w:rsidRPr="00FF55E2">
              <w:rPr>
                <w:rFonts w:ascii="GHEA Grapalat" w:eastAsia="GHEA Grapalat" w:hAnsi="GHEA Grapalat" w:cs="GHEA Grapalat"/>
                <w:color w:val="000000"/>
              </w:rPr>
              <w:lastRenderedPageBreak/>
              <w:t xml:space="preserve">մատակարարման պայմանագրի մասին կանոնները՝ հաշվի առնելով գնումների վերաբերյալ օրենքով պայմանագրի կնքման կարգի վերաբերյալ սահմանված առանձնահատկությունները: Արդյունքում ստացվում է, որ պետական կարիքների համար ապրանքների մատակարարման դեպքում կիրառելի են և՛ առուվաճառքի վերաբերյալ դրույթները, և՛ մատակարարման պայմանագրի մասին կանոնները: </w:t>
            </w:r>
          </w:p>
          <w:p w:rsidR="00FF55E2" w:rsidRPr="00FF55E2" w:rsidRDefault="00FF55E2" w:rsidP="00FF55E2">
            <w:pPr>
              <w:spacing w:line="276" w:lineRule="auto"/>
              <w:jc w:val="both"/>
              <w:rPr>
                <w:rFonts w:ascii="GHEA Grapalat" w:eastAsia="GHEA Grapalat" w:hAnsi="GHEA Grapalat" w:cs="GHEA Grapalat"/>
                <w:color w:val="000000"/>
              </w:rPr>
            </w:pPr>
            <w:r w:rsidRPr="00FF55E2">
              <w:rPr>
                <w:rFonts w:ascii="GHEA Grapalat" w:eastAsia="GHEA Grapalat" w:hAnsi="GHEA Grapalat" w:cs="GHEA Grapalat"/>
                <w:color w:val="000000"/>
              </w:rPr>
              <w:t>Հաշվի առնելով վերոգրյալը՝ առաջարկում ենք հստակեցենել համապատասխան դրույթը` հաշվի առնելով նախատեսվող փոփոխությունների նպատակը:</w:t>
            </w:r>
          </w:p>
        </w:tc>
        <w:tc>
          <w:tcPr>
            <w:tcW w:w="7505" w:type="dxa"/>
            <w:gridSpan w:val="3"/>
          </w:tcPr>
          <w:p w:rsidR="00FF55E2" w:rsidRPr="0014537A" w:rsidRDefault="00FF55E2" w:rsidP="007E5C7D">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 xml:space="preserve">2. </w:t>
            </w:r>
            <w:r w:rsidR="00B45A6D" w:rsidRPr="0014537A">
              <w:rPr>
                <w:rFonts w:ascii="GHEA Grapalat" w:eastAsia="GHEA Grapalat" w:hAnsi="GHEA Grapalat" w:cs="GHEA Grapalat"/>
                <w:b/>
                <w:color w:val="000000"/>
              </w:rPr>
              <w:t>Չի ընդունվել</w:t>
            </w:r>
          </w:p>
          <w:p w:rsidR="00B45A6D" w:rsidRPr="0014537A" w:rsidRDefault="00B45A6D" w:rsidP="00DF0F9A">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Նախագծով առաջարկվող կարգավորումը, ըստ էության, </w:t>
            </w:r>
            <w:r w:rsidR="00DF0F9A" w:rsidRPr="0014537A">
              <w:rPr>
                <w:rFonts w:ascii="GHEA Grapalat" w:eastAsia="GHEA Grapalat" w:hAnsi="GHEA Grapalat" w:cs="GHEA Grapalat"/>
                <w:color w:val="000000"/>
              </w:rPr>
              <w:t xml:space="preserve">կրկնում </w:t>
            </w:r>
            <w:r w:rsidR="00DF0F9A" w:rsidRPr="0014537A">
              <w:rPr>
                <w:rFonts w:ascii="GHEA Grapalat" w:eastAsia="GHEA Grapalat" w:hAnsi="GHEA Grapalat" w:cs="GHEA Grapalat"/>
                <w:color w:val="000000"/>
              </w:rPr>
              <w:lastRenderedPageBreak/>
              <w:t>է Օրենսգրքի 540-րդ հոդվածի գործող կարգավորումը: Նման պարագայում, կարծում ենք, փոփոխություն կատարելու անհրաժեշտություն առկա չէ, իսկ պայմանագրի նկատմամբ մատակարարման պայմանագրի մասին կանոնների կիրառումը ենթադրում է նաև առուվաճառքի կանոնների մասին կանոնների կիրառում այնքանով, որքանով դրանք վերաբերելի են:</w:t>
            </w:r>
          </w:p>
        </w:tc>
      </w:tr>
      <w:tr w:rsidR="00625F24" w:rsidRPr="00DD40EB" w:rsidTr="00E26E95">
        <w:tc>
          <w:tcPr>
            <w:tcW w:w="7170" w:type="dxa"/>
          </w:tcPr>
          <w:p w:rsidR="00087CA5" w:rsidRPr="00087CA5" w:rsidRDefault="00625F24" w:rsidP="00087CA5">
            <w:pPr>
              <w:spacing w:line="276" w:lineRule="auto"/>
              <w:jc w:val="both"/>
              <w:rPr>
                <w:rFonts w:ascii="GHEA Grapalat" w:eastAsia="GHEA Grapalat" w:hAnsi="GHEA Grapalat" w:cs="GHEA Grapalat"/>
                <w:color w:val="000000"/>
              </w:rPr>
            </w:pPr>
            <w:r w:rsidRPr="00087CA5">
              <w:rPr>
                <w:rFonts w:ascii="GHEA Grapalat" w:eastAsia="GHEA Grapalat" w:hAnsi="GHEA Grapalat" w:cs="GHEA Grapalat"/>
                <w:color w:val="000000"/>
              </w:rPr>
              <w:lastRenderedPageBreak/>
              <w:t xml:space="preserve">3. </w:t>
            </w:r>
            <w:r w:rsidR="00087CA5" w:rsidRPr="00087CA5">
              <w:rPr>
                <w:rFonts w:ascii="GHEA Grapalat" w:eastAsia="GHEA Grapalat" w:hAnsi="GHEA Grapalat" w:cs="GHEA Grapalat"/>
                <w:color w:val="000000"/>
              </w:rPr>
              <w:t>«Սպառողների իրավունքների պաշտպանության մասին» Հայաստանի Հանրապետության օրենքում փոփոխություններ և լրացումներ կատարելու մասին» օրենքի լրամշակված նախագծի 3-րդ հոդվածով լրացվող նոր 11.1-ին հոդվածի 1-ին մասում թվարկված են այն պայմանները, որոնք չեն կարող ներառվել պայմանագրի ընդհանուր պայմաններում: Այս առումով հարկ է նկատի ունենալ, որ Եվրոպական Միության խորհրդի կողմից 1993 թվականի ապրիլի 5-ին ընդունված «Սպառողների հետ կնքվող պայմանագրերում անարդար պայմանների մասին» 93/13/EEC դիրեկտիվում թվարկված են «անարդար պայմանների» ոչ սպառիչ ցանկ, որոնց որոշ դրսևորումներ տեղ են գտել նաև նախագծում:</w:t>
            </w:r>
          </w:p>
          <w:p w:rsidR="00087CA5" w:rsidRPr="00087CA5" w:rsidRDefault="00087CA5" w:rsidP="00087CA5">
            <w:pPr>
              <w:spacing w:line="276" w:lineRule="auto"/>
              <w:jc w:val="both"/>
              <w:rPr>
                <w:rFonts w:ascii="GHEA Grapalat" w:eastAsia="GHEA Grapalat" w:hAnsi="GHEA Grapalat" w:cs="GHEA Grapalat"/>
                <w:color w:val="000000"/>
              </w:rPr>
            </w:pPr>
            <w:r w:rsidRPr="00087CA5">
              <w:rPr>
                <w:rFonts w:ascii="GHEA Grapalat" w:eastAsia="GHEA Grapalat" w:hAnsi="GHEA Grapalat" w:cs="GHEA Grapalat"/>
                <w:color w:val="000000"/>
              </w:rPr>
              <w:t xml:space="preserve">Սակայն դիրեկտիվում տեղ գտած մի շարք պայմաններ չեն ներառվել նախագծում, որպես օրինակ՝ դիրեկտիվով հաստատված հավելվածի 1-ին կետի «i» ենթակետը, որում </w:t>
            </w:r>
            <w:r w:rsidRPr="00087CA5">
              <w:rPr>
                <w:rFonts w:ascii="GHEA Grapalat" w:eastAsia="GHEA Grapalat" w:hAnsi="GHEA Grapalat" w:cs="GHEA Grapalat"/>
                <w:color w:val="000000"/>
              </w:rPr>
              <w:lastRenderedPageBreak/>
              <w:t>նշվում է՝ «սպառողին պարտավորեցնել այն պայմանները, որոնց հետ նա իրական հնարավորություն չի ունեցել ծանոթանալու մինչև պայմանագրի կնքումը»:</w:t>
            </w:r>
          </w:p>
          <w:p w:rsidR="00625F24" w:rsidRPr="00087CA5" w:rsidRDefault="00087CA5" w:rsidP="00087CA5">
            <w:pPr>
              <w:spacing w:line="276" w:lineRule="auto"/>
              <w:jc w:val="both"/>
              <w:rPr>
                <w:rFonts w:ascii="GHEA Grapalat" w:eastAsia="GHEA Grapalat" w:hAnsi="GHEA Grapalat" w:cs="GHEA Grapalat"/>
                <w:color w:val="000000"/>
              </w:rPr>
            </w:pPr>
            <w:r w:rsidRPr="00087CA5">
              <w:rPr>
                <w:rFonts w:ascii="GHEA Grapalat" w:eastAsia="GHEA Grapalat" w:hAnsi="GHEA Grapalat" w:cs="GHEA Grapalat"/>
                <w:color w:val="000000"/>
              </w:rPr>
              <w:t>Այս առումով առաջարկում ենք նախագծում ներառել բոլոր այն դրույթները, որոնց բացը առկա է գործող օրենսդրության շրջանակներում կամ նախատեսել ոչ սպառիչ ցանկ, որը հնարավորություն կտա այդ ցանկի շրջանակում դիտարկել նաև այն դրույթները, որոնք թեև նախատեսված չեն լինի ցանկում, սակայն այդ պայմանների նախատեսումը նույնպես կհակասի քաղաքացիական օրենսդրությանը և սպառողների հետ կնքվող միանալու պայմանագրերի էությանը:</w:t>
            </w:r>
          </w:p>
        </w:tc>
        <w:tc>
          <w:tcPr>
            <w:tcW w:w="7505" w:type="dxa"/>
            <w:gridSpan w:val="3"/>
          </w:tcPr>
          <w:p w:rsidR="00625F24" w:rsidRPr="0014537A" w:rsidRDefault="00087CA5" w:rsidP="007E5C7D">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3. Չի ընդունվել</w:t>
            </w:r>
          </w:p>
          <w:p w:rsidR="00B24774" w:rsidRPr="0014537A" w:rsidRDefault="00B24774" w:rsidP="00087CA5">
            <w:pPr>
              <w:spacing w:line="276" w:lineRule="auto"/>
              <w:jc w:val="both"/>
              <w:rPr>
                <w:rFonts w:ascii="GHEA Grapalat" w:eastAsia="GHEA Grapalat" w:hAnsi="GHEA Grapalat" w:cs="GHEA Grapalat"/>
                <w:color w:val="000000"/>
              </w:rPr>
            </w:pPr>
            <w:r w:rsidRPr="004D73AF">
              <w:rPr>
                <w:rFonts w:ascii="GHEA Grapalat" w:eastAsia="GHEA Grapalat" w:hAnsi="GHEA Grapalat" w:cs="GHEA Grapalat"/>
                <w:color w:val="000000"/>
              </w:rPr>
              <w:t>«Սպառողների իրավունքների պաշտպանության մասին» Հայաստանի Հանրապետության օրենքում փոփոխություններ և լրացումներ կատարելու մասին» Հայաստանի Հանրապետության օրենքի նախագծ</w:t>
            </w:r>
            <w:r w:rsidRPr="00F0310D">
              <w:rPr>
                <w:rFonts w:ascii="GHEA Grapalat" w:eastAsia="GHEA Grapalat" w:hAnsi="GHEA Grapalat" w:cs="GHEA Grapalat"/>
                <w:color w:val="000000"/>
              </w:rPr>
              <w:t>ում ներառվել են խնդրո առարկա դիրեկտիվի միայն այն դրույթները, որոնց բացը առկա է եղել գործող օրենսդրության շրջանակներում:</w:t>
            </w:r>
            <w:r w:rsidRPr="0014537A">
              <w:rPr>
                <w:rFonts w:ascii="GHEA Grapalat" w:eastAsia="GHEA Grapalat" w:hAnsi="GHEA Grapalat" w:cs="GHEA Grapalat"/>
                <w:color w:val="000000"/>
              </w:rPr>
              <w:t xml:space="preserve"> Օրինակ՝ առաջարկում նշված խնդիրը լուծվում է ինչպես պայմանագրերի վերաբերյալ գործող ընդհանուր դրույթներով, այնպես էլ Նախագծով առաջարկվող ընդհանուր պայմանների և էլեկտրոնային եղանակով կնքվող պայմանների վերաբերյալ դրույթներով, որոնցից բխում է, որ </w:t>
            </w:r>
            <w:r w:rsidR="005C5B2A" w:rsidRPr="0014537A">
              <w:rPr>
                <w:rFonts w:ascii="GHEA Grapalat" w:eastAsia="GHEA Grapalat" w:hAnsi="GHEA Grapalat" w:cs="GHEA Grapalat"/>
                <w:color w:val="000000"/>
              </w:rPr>
              <w:t>կողմը պետք է տա իր համաձայնությունը պայմանագրի պայմաններին:</w:t>
            </w:r>
          </w:p>
        </w:tc>
      </w:tr>
      <w:tr w:rsidR="0093684F" w:rsidTr="0093684F">
        <w:tc>
          <w:tcPr>
            <w:tcW w:w="12299" w:type="dxa"/>
            <w:gridSpan w:val="3"/>
            <w:vMerge w:val="restart"/>
            <w:shd w:val="clear" w:color="auto" w:fill="BFBFBF" w:themeFill="background1" w:themeFillShade="BF"/>
          </w:tcPr>
          <w:p w:rsidR="0093684F" w:rsidRPr="00DD40EB" w:rsidRDefault="0093684F" w:rsidP="0093684F">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14</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Ֆինանսների նախարարություն</w:t>
            </w:r>
          </w:p>
        </w:tc>
        <w:tc>
          <w:tcPr>
            <w:tcW w:w="2376" w:type="dxa"/>
            <w:shd w:val="clear" w:color="auto" w:fill="BFBFBF" w:themeFill="background1" w:themeFillShade="BF"/>
          </w:tcPr>
          <w:p w:rsidR="0093684F" w:rsidRPr="00207E84" w:rsidRDefault="0093684F" w:rsidP="0093684F">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26</w:t>
            </w:r>
            <w:r w:rsidRPr="002C361C">
              <w:rPr>
                <w:rFonts w:ascii="GHEA Grapalat" w:eastAsia="GHEA Grapalat" w:hAnsi="GHEA Grapalat" w:cs="GHEA Grapalat"/>
                <w:b/>
                <w:color w:val="000000"/>
                <w:lang w:val="en-US"/>
              </w:rPr>
              <w:t>.11.2021թ.</w:t>
            </w:r>
          </w:p>
        </w:tc>
      </w:tr>
      <w:tr w:rsidR="0093684F" w:rsidTr="0093684F">
        <w:tc>
          <w:tcPr>
            <w:tcW w:w="12299" w:type="dxa"/>
            <w:gridSpan w:val="3"/>
            <w:vMerge/>
            <w:shd w:val="clear" w:color="auto" w:fill="BFBFBF" w:themeFill="background1" w:themeFillShade="BF"/>
          </w:tcPr>
          <w:p w:rsidR="0093684F" w:rsidRDefault="0093684F"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93684F" w:rsidRPr="002C361C" w:rsidRDefault="0093684F"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93684F">
              <w:rPr>
                <w:rFonts w:ascii="GHEA Grapalat" w:eastAsia="GHEA Grapalat" w:hAnsi="GHEA Grapalat" w:cs="GHEA Grapalat"/>
                <w:b/>
                <w:color w:val="000000"/>
                <w:lang w:val="en-US"/>
              </w:rPr>
              <w:t>01/26-1/19101-2021</w:t>
            </w:r>
          </w:p>
        </w:tc>
      </w:tr>
      <w:tr w:rsidR="0093684F" w:rsidRPr="00DD40EB" w:rsidTr="0093684F">
        <w:tc>
          <w:tcPr>
            <w:tcW w:w="7170" w:type="dxa"/>
          </w:tcPr>
          <w:p w:rsidR="0093684F" w:rsidRPr="00DD40EB" w:rsidRDefault="0093684F" w:rsidP="00BE0BBD">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Pr>
                <w:rFonts w:ascii="GHEA Grapalat" w:eastAsia="GHEA Grapalat" w:hAnsi="GHEA Grapalat" w:cs="GHEA Grapalat"/>
                <w:color w:val="000000"/>
              </w:rPr>
              <w:t>։</w:t>
            </w:r>
          </w:p>
        </w:tc>
        <w:tc>
          <w:tcPr>
            <w:tcW w:w="7505" w:type="dxa"/>
            <w:gridSpan w:val="3"/>
          </w:tcPr>
          <w:p w:rsidR="0093684F" w:rsidRPr="00DD40EB" w:rsidRDefault="0093684F" w:rsidP="00BE0BBD">
            <w:pPr>
              <w:spacing w:line="276" w:lineRule="auto"/>
              <w:jc w:val="both"/>
              <w:rPr>
                <w:rFonts w:ascii="GHEA Grapalat" w:eastAsia="GHEA Grapalat" w:hAnsi="GHEA Grapalat" w:cs="GHEA Grapalat"/>
                <w:color w:val="000000"/>
              </w:rPr>
            </w:pPr>
          </w:p>
        </w:tc>
      </w:tr>
      <w:tr w:rsidR="003F166E" w:rsidTr="003F166E">
        <w:tc>
          <w:tcPr>
            <w:tcW w:w="12299" w:type="dxa"/>
            <w:gridSpan w:val="3"/>
            <w:vMerge w:val="restart"/>
            <w:shd w:val="clear" w:color="auto" w:fill="BFBFBF" w:themeFill="background1" w:themeFillShade="BF"/>
          </w:tcPr>
          <w:p w:rsidR="003F166E" w:rsidRPr="00DD40EB" w:rsidRDefault="003F166E" w:rsidP="003F166E">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15</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Մարդու իրավունքների պաշտպան</w:t>
            </w:r>
          </w:p>
        </w:tc>
        <w:tc>
          <w:tcPr>
            <w:tcW w:w="2376" w:type="dxa"/>
            <w:shd w:val="clear" w:color="auto" w:fill="BFBFBF" w:themeFill="background1" w:themeFillShade="BF"/>
          </w:tcPr>
          <w:p w:rsidR="003F166E" w:rsidRPr="00207E84" w:rsidRDefault="003F166E" w:rsidP="003F166E">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29</w:t>
            </w:r>
            <w:r w:rsidRPr="002C361C">
              <w:rPr>
                <w:rFonts w:ascii="GHEA Grapalat" w:eastAsia="GHEA Grapalat" w:hAnsi="GHEA Grapalat" w:cs="GHEA Grapalat"/>
                <w:b/>
                <w:color w:val="000000"/>
                <w:lang w:val="en-US"/>
              </w:rPr>
              <w:t>.11.2021թ.</w:t>
            </w:r>
          </w:p>
        </w:tc>
      </w:tr>
      <w:tr w:rsidR="003F166E" w:rsidTr="003F166E">
        <w:tc>
          <w:tcPr>
            <w:tcW w:w="12299" w:type="dxa"/>
            <w:gridSpan w:val="3"/>
            <w:vMerge/>
            <w:shd w:val="clear" w:color="auto" w:fill="BFBFBF" w:themeFill="background1" w:themeFillShade="BF"/>
          </w:tcPr>
          <w:p w:rsidR="003F166E" w:rsidRDefault="003F166E"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3F166E" w:rsidRPr="002C361C" w:rsidRDefault="003F166E"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3F166E">
              <w:rPr>
                <w:rFonts w:ascii="GHEA Grapalat" w:eastAsia="GHEA Grapalat" w:hAnsi="GHEA Grapalat" w:cs="GHEA Grapalat"/>
                <w:b/>
                <w:color w:val="000000"/>
                <w:lang w:val="en-US"/>
              </w:rPr>
              <w:t>Մ/72007-2021</w:t>
            </w:r>
          </w:p>
        </w:tc>
      </w:tr>
      <w:tr w:rsidR="003F166E" w:rsidRPr="00DD40EB" w:rsidTr="003F166E">
        <w:tc>
          <w:tcPr>
            <w:tcW w:w="7170" w:type="dxa"/>
          </w:tcPr>
          <w:p w:rsidR="003F166E" w:rsidRPr="00DD40EB" w:rsidRDefault="003F166E" w:rsidP="00BE0BBD">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Pr>
                <w:rFonts w:ascii="GHEA Grapalat" w:eastAsia="GHEA Grapalat" w:hAnsi="GHEA Grapalat" w:cs="GHEA Grapalat"/>
                <w:color w:val="000000"/>
              </w:rPr>
              <w:t>։</w:t>
            </w:r>
          </w:p>
        </w:tc>
        <w:tc>
          <w:tcPr>
            <w:tcW w:w="7505" w:type="dxa"/>
            <w:gridSpan w:val="3"/>
          </w:tcPr>
          <w:p w:rsidR="003F166E" w:rsidRPr="00DD40EB" w:rsidRDefault="003F166E" w:rsidP="00BE0BBD">
            <w:pPr>
              <w:spacing w:line="276" w:lineRule="auto"/>
              <w:jc w:val="both"/>
              <w:rPr>
                <w:rFonts w:ascii="GHEA Grapalat" w:eastAsia="GHEA Grapalat" w:hAnsi="GHEA Grapalat" w:cs="GHEA Grapalat"/>
                <w:color w:val="000000"/>
              </w:rPr>
            </w:pPr>
          </w:p>
        </w:tc>
      </w:tr>
      <w:tr w:rsidR="001C5748" w:rsidTr="001C5748">
        <w:tc>
          <w:tcPr>
            <w:tcW w:w="12299" w:type="dxa"/>
            <w:gridSpan w:val="3"/>
            <w:vMerge w:val="restart"/>
            <w:shd w:val="clear" w:color="auto" w:fill="BFBFBF" w:themeFill="background1" w:themeFillShade="BF"/>
          </w:tcPr>
          <w:p w:rsidR="001C5748" w:rsidRPr="00DD40EB" w:rsidRDefault="001C5748" w:rsidP="001C5748">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16</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Երևանի քաղաքապետարան</w:t>
            </w:r>
          </w:p>
        </w:tc>
        <w:tc>
          <w:tcPr>
            <w:tcW w:w="2376" w:type="dxa"/>
            <w:shd w:val="clear" w:color="auto" w:fill="BFBFBF" w:themeFill="background1" w:themeFillShade="BF"/>
          </w:tcPr>
          <w:p w:rsidR="001C5748" w:rsidRPr="00207E84" w:rsidRDefault="001C5748" w:rsidP="00BE0BBD">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29</w:t>
            </w:r>
            <w:r w:rsidRPr="002C361C">
              <w:rPr>
                <w:rFonts w:ascii="GHEA Grapalat" w:eastAsia="GHEA Grapalat" w:hAnsi="GHEA Grapalat" w:cs="GHEA Grapalat"/>
                <w:b/>
                <w:color w:val="000000"/>
                <w:lang w:val="en-US"/>
              </w:rPr>
              <w:t>.11.2021թ.</w:t>
            </w:r>
          </w:p>
        </w:tc>
      </w:tr>
      <w:tr w:rsidR="001C5748" w:rsidTr="001C5748">
        <w:tc>
          <w:tcPr>
            <w:tcW w:w="12299" w:type="dxa"/>
            <w:gridSpan w:val="3"/>
            <w:vMerge/>
            <w:shd w:val="clear" w:color="auto" w:fill="BFBFBF" w:themeFill="background1" w:themeFillShade="BF"/>
          </w:tcPr>
          <w:p w:rsidR="001C5748" w:rsidRDefault="001C5748"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1C5748" w:rsidRPr="002C361C" w:rsidRDefault="001C5748"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1C5748">
              <w:rPr>
                <w:rFonts w:ascii="GHEA Grapalat" w:eastAsia="GHEA Grapalat" w:hAnsi="GHEA Grapalat" w:cs="GHEA Grapalat"/>
                <w:b/>
                <w:color w:val="000000"/>
                <w:lang w:val="en-US"/>
              </w:rPr>
              <w:t>ԳՍ/21.1/30675-2021</w:t>
            </w:r>
          </w:p>
        </w:tc>
      </w:tr>
      <w:tr w:rsidR="001C5748" w:rsidRPr="00DD40EB" w:rsidTr="001C5748">
        <w:tc>
          <w:tcPr>
            <w:tcW w:w="7170" w:type="dxa"/>
          </w:tcPr>
          <w:p w:rsidR="001C5748" w:rsidRPr="002601AA" w:rsidRDefault="001C5748" w:rsidP="002601AA">
            <w:pPr>
              <w:spacing w:line="276" w:lineRule="auto"/>
              <w:jc w:val="both"/>
              <w:rPr>
                <w:rFonts w:ascii="GHEA Grapalat" w:eastAsia="GHEA Grapalat" w:hAnsi="GHEA Grapalat" w:cs="GHEA Grapalat"/>
                <w:color w:val="000000"/>
              </w:rPr>
            </w:pPr>
            <w:r w:rsidRPr="002601AA">
              <w:rPr>
                <w:rFonts w:ascii="GHEA Grapalat" w:eastAsia="GHEA Grapalat" w:hAnsi="GHEA Grapalat" w:cs="GHEA Grapalat"/>
                <w:color w:val="000000"/>
              </w:rPr>
              <w:t xml:space="preserve">1. </w:t>
            </w:r>
            <w:r w:rsidR="002601AA" w:rsidRPr="002601AA">
              <w:rPr>
                <w:rFonts w:ascii="GHEA Grapalat" w:eastAsia="GHEA Grapalat" w:hAnsi="GHEA Grapalat" w:cs="GHEA Grapalat"/>
                <w:color w:val="000000"/>
              </w:rPr>
              <w:t xml:space="preserve">«Հայաստանի Հանրապետության քաղաքացիական օրենսգրքում փուիոխություններ </w:t>
            </w:r>
            <w:r w:rsidR="002601AA" w:rsidRPr="0014537A">
              <w:rPr>
                <w:rFonts w:ascii="GHEA Grapalat" w:eastAsia="GHEA Grapalat" w:hAnsi="GHEA Grapalat" w:cs="GHEA Grapalat"/>
                <w:color w:val="000000"/>
              </w:rPr>
              <w:t>և</w:t>
            </w:r>
            <w:r w:rsidR="002601AA" w:rsidRPr="002601AA">
              <w:rPr>
                <w:rFonts w:ascii="GHEA Grapalat" w:eastAsia="GHEA Grapalat" w:hAnsi="GHEA Grapalat" w:cs="GHEA Grapalat"/>
                <w:color w:val="000000"/>
              </w:rPr>
              <w:t xml:space="preserve"> լրացումներ կատարելու մասին» օրենքի նախագծի 2-րդ հոդվածով օրենսգրքի նոր խմբագրությամբ շարադրվող 443-րդ հոդվածի 3-րդ մասով սահմանվում է, որ պետք է ապահովվի պայմանագիր կնքած </w:t>
            </w:r>
            <w:r w:rsidR="002601AA" w:rsidRPr="002601AA">
              <w:rPr>
                <w:rFonts w:ascii="GHEA Grapalat" w:eastAsia="GHEA Grapalat" w:hAnsi="GHEA Grapalat" w:cs="GHEA Grapalat"/>
                <w:color w:val="000000"/>
              </w:rPr>
              <w:lastRenderedPageBreak/>
              <w:t>անձի կողմից պայմանագրի ընդհանուր պայմաններին համաձայնություն տալը՝ դրան ուղղված հստակ գործողություններով: Պարզ չէ, թե ինչ է ենթադրում հստակ գործողությունների իրականացումը կամ ինչով են դրանք դրսևորվելու:</w:t>
            </w:r>
          </w:p>
        </w:tc>
        <w:tc>
          <w:tcPr>
            <w:tcW w:w="7505" w:type="dxa"/>
            <w:gridSpan w:val="3"/>
          </w:tcPr>
          <w:p w:rsidR="001C5748" w:rsidRPr="0014537A" w:rsidRDefault="00BE0BBD" w:rsidP="00BE0BBD">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2. Չի ընդունվել</w:t>
            </w:r>
          </w:p>
          <w:p w:rsidR="00BE0BBD" w:rsidRPr="0014537A" w:rsidRDefault="00BE0BBD" w:rsidP="00BE0BBD">
            <w:pPr>
              <w:spacing w:line="276" w:lineRule="auto"/>
              <w:jc w:val="both"/>
              <w:rPr>
                <w:rFonts w:ascii="GHEA Grapalat" w:eastAsia="GHEA Grapalat" w:hAnsi="GHEA Grapalat" w:cs="GHEA Grapalat"/>
                <w:color w:val="000000"/>
              </w:rPr>
            </w:pPr>
            <w:r w:rsidRPr="00F0310D">
              <w:rPr>
                <w:rFonts w:ascii="GHEA Grapalat" w:eastAsia="GHEA Grapalat" w:hAnsi="GHEA Grapalat" w:cs="GHEA Grapalat"/>
                <w:color w:val="000000"/>
              </w:rPr>
              <w:t xml:space="preserve">Նախագծի 2-րդ հոդվածով նախատեսված Քաղաքացիական օրենսգրքի 443-րդ հոդվածի 3-րդ մասով ի հավելումն 2-րդ մասով սահմանված վավերականության պահանջների, սահմանվել է լրացուցիչ պահանջ էլեկտրոնային հաղորդակցությունն </w:t>
            </w:r>
            <w:r w:rsidRPr="00F0310D">
              <w:rPr>
                <w:rFonts w:ascii="GHEA Grapalat" w:eastAsia="GHEA Grapalat" w:hAnsi="GHEA Grapalat" w:cs="GHEA Grapalat"/>
                <w:color w:val="000000"/>
              </w:rPr>
              <w:lastRenderedPageBreak/>
              <w:t xml:space="preserve">ապահովող կապի միջոցներով կամ էլեկտրոնային ձևով </w:t>
            </w:r>
            <w:r>
              <w:rPr>
                <w:rFonts w:ascii="GHEA Grapalat" w:eastAsia="GHEA Grapalat" w:hAnsi="GHEA Grapalat" w:cs="GHEA Grapalat"/>
                <w:color w:val="000000"/>
              </w:rPr>
              <w:t>պայմանագ</w:t>
            </w:r>
            <w:r w:rsidRPr="00F0310D">
              <w:rPr>
                <w:rFonts w:ascii="GHEA Grapalat" w:eastAsia="GHEA Grapalat" w:hAnsi="GHEA Grapalat" w:cs="GHEA Grapalat"/>
                <w:color w:val="000000"/>
              </w:rPr>
              <w:t>րի կնքման համար, ինչը պայմանավորված է էլեկտրոնային հարթակներում պայմանագրերի առանձին պայմաններին համաձայնություն տալու առանձնահատկություններով: Մասնավորապես, հասարակ փաստաթղթային ձևով պայմանագրի կնքնման դեպքում առանձին պայմաններ նախատեսված լինելու և դրանց վերաբերյալ համապատասխան նշումի առկայության պարագայում անձը տալիս է իր համաձայնությունը՝ պայմանագիրը ստորագրելով: Ի տարբերություն, հասարակ փաստաթղթային պայմանագրերի էլեկտրոնային ձևով կնքվող պայմանագրերի դեպքում դրանց համաձայնություն տալը իրականացվում է տարբեր եղանակներով, ուստի դրանց դեպքում անհրաժեշտ է հստակ կարգավորում, որը կբացառի գործնականում լայնորեն տարածված այնպիսի դեպքերը, երբ անձի համաձայնությունը պայմանագրի առանձին պայմաններին տրվում է առանց որևէ հստակ գործողության:</w:t>
            </w:r>
            <w:r w:rsidRPr="0014537A">
              <w:rPr>
                <w:rFonts w:ascii="GHEA Grapalat" w:eastAsia="GHEA Grapalat" w:hAnsi="GHEA Grapalat" w:cs="GHEA Grapalat"/>
                <w:color w:val="000000"/>
              </w:rPr>
              <w:t xml:space="preserve"> Միևնույն ժամանակ </w:t>
            </w:r>
            <w:r w:rsidRPr="00F0310D">
              <w:rPr>
                <w:rFonts w:ascii="GHEA Grapalat" w:eastAsia="GHEA Grapalat" w:hAnsi="GHEA Grapalat" w:cs="GHEA Grapalat"/>
                <w:color w:val="000000"/>
              </w:rPr>
              <w:t xml:space="preserve">Նախագծում ընդունված մոտեցումը նպատակ է հետապնդում սահմանել այնպիսի հասկացություն, որը համահունչ կլինի անընդհատ և արագ տեմպերով զարգացման գործընթացում գտնվող թվային տեխնոլոգիաների հետ: Նշվածի համատեքստում, կարծում ենք՝ հնարավոր չէ օրենսդրորեն կանխորոշել գործողությունների որևէ շրջանակ: Ուստի, Նախագծով ընդունվել է այնպիսի մոտեցում, որը, գտնում ենք, լրացուցիչ խոչընդոտ չի հանդիսանա ժամանակակից պայմաններում խնդրո առարկա հարաբերությունները </w:t>
            </w:r>
            <w:r w:rsidRPr="00F0310D">
              <w:rPr>
                <w:rFonts w:ascii="GHEA Grapalat" w:eastAsia="GHEA Grapalat" w:hAnsi="GHEA Grapalat" w:cs="GHEA Grapalat"/>
                <w:color w:val="000000"/>
              </w:rPr>
              <w:lastRenderedPageBreak/>
              <w:t>կարգավորելիս:</w:t>
            </w:r>
          </w:p>
        </w:tc>
      </w:tr>
      <w:tr w:rsidR="002601AA" w:rsidRPr="00DD40EB" w:rsidTr="001C5748">
        <w:tc>
          <w:tcPr>
            <w:tcW w:w="7170" w:type="dxa"/>
          </w:tcPr>
          <w:p w:rsidR="002601AA" w:rsidRPr="002601AA" w:rsidRDefault="002601AA" w:rsidP="001C5748">
            <w:pPr>
              <w:spacing w:line="276" w:lineRule="auto"/>
              <w:jc w:val="both"/>
              <w:rPr>
                <w:rFonts w:ascii="GHEA Grapalat" w:eastAsia="GHEA Grapalat" w:hAnsi="GHEA Grapalat" w:cs="GHEA Grapalat"/>
                <w:color w:val="000000"/>
              </w:rPr>
            </w:pPr>
            <w:r w:rsidRPr="002601AA">
              <w:rPr>
                <w:rFonts w:ascii="GHEA Grapalat" w:eastAsia="GHEA Grapalat" w:hAnsi="GHEA Grapalat" w:cs="GHEA Grapalat"/>
                <w:color w:val="000000"/>
              </w:rPr>
              <w:lastRenderedPageBreak/>
              <w:t>2. ««Սպառողների իրավունքների պաշտպանության մասին» Հայաստանի Հանրապետության օրենքում փոփոխություններ և լրացումներ կատարելու մասին» և ««Առևտրի և ծառայությունների մասին» Հայաստանի Հանրապետության օրենքում լրացում և փոփոխություններ կատարելու մասին» օրենքների նախագծերի վերաբերյալ դիտողություններ և առաջարկություններ չկան:</w:t>
            </w:r>
          </w:p>
        </w:tc>
        <w:tc>
          <w:tcPr>
            <w:tcW w:w="7505" w:type="dxa"/>
            <w:gridSpan w:val="3"/>
          </w:tcPr>
          <w:p w:rsidR="002601AA" w:rsidRPr="00DD40EB" w:rsidRDefault="002601AA" w:rsidP="00BE0BBD">
            <w:pPr>
              <w:spacing w:line="276" w:lineRule="auto"/>
              <w:jc w:val="both"/>
              <w:rPr>
                <w:rFonts w:ascii="GHEA Grapalat" w:eastAsia="GHEA Grapalat" w:hAnsi="GHEA Grapalat" w:cs="GHEA Grapalat"/>
                <w:color w:val="000000"/>
              </w:rPr>
            </w:pPr>
          </w:p>
        </w:tc>
      </w:tr>
      <w:tr w:rsidR="00F35392" w:rsidTr="008D5F52">
        <w:tc>
          <w:tcPr>
            <w:tcW w:w="12299" w:type="dxa"/>
            <w:gridSpan w:val="3"/>
            <w:vMerge w:val="restart"/>
            <w:shd w:val="clear" w:color="auto" w:fill="BFBFBF" w:themeFill="background1" w:themeFillShade="BF"/>
          </w:tcPr>
          <w:p w:rsidR="00F35392" w:rsidRPr="00DD40EB" w:rsidRDefault="00F35392" w:rsidP="00F35392">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17</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Բարձրագույն դատական խորհուրդ</w:t>
            </w:r>
          </w:p>
        </w:tc>
        <w:tc>
          <w:tcPr>
            <w:tcW w:w="2376" w:type="dxa"/>
            <w:shd w:val="clear" w:color="auto" w:fill="BFBFBF" w:themeFill="background1" w:themeFillShade="BF"/>
          </w:tcPr>
          <w:p w:rsidR="00F35392" w:rsidRPr="00207E84" w:rsidRDefault="00F35392" w:rsidP="008D5F52">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30</w:t>
            </w:r>
            <w:r w:rsidRPr="002C361C">
              <w:rPr>
                <w:rFonts w:ascii="GHEA Grapalat" w:eastAsia="GHEA Grapalat" w:hAnsi="GHEA Grapalat" w:cs="GHEA Grapalat"/>
                <w:b/>
                <w:color w:val="000000"/>
                <w:lang w:val="en-US"/>
              </w:rPr>
              <w:t>.11.2021թ.</w:t>
            </w:r>
          </w:p>
        </w:tc>
      </w:tr>
      <w:tr w:rsidR="00F35392" w:rsidTr="008D5F52">
        <w:tc>
          <w:tcPr>
            <w:tcW w:w="12299" w:type="dxa"/>
            <w:gridSpan w:val="3"/>
            <w:vMerge/>
            <w:shd w:val="clear" w:color="auto" w:fill="BFBFBF" w:themeFill="background1" w:themeFillShade="BF"/>
          </w:tcPr>
          <w:p w:rsidR="00F35392" w:rsidRDefault="00F35392" w:rsidP="008D5F52">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F35392" w:rsidRPr="002C361C" w:rsidRDefault="00F35392" w:rsidP="00F35392">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lang w:val="en-US"/>
              </w:rPr>
              <w:t>Ե-10051</w:t>
            </w:r>
          </w:p>
        </w:tc>
      </w:tr>
      <w:tr w:rsidR="00F35392" w:rsidRPr="00DD40EB" w:rsidTr="008D5F52">
        <w:tc>
          <w:tcPr>
            <w:tcW w:w="7170" w:type="dxa"/>
          </w:tcPr>
          <w:p w:rsidR="00F35392" w:rsidRPr="00C25EF9" w:rsidRDefault="00F35392" w:rsidP="00F35392">
            <w:pPr>
              <w:spacing w:line="276" w:lineRule="auto"/>
              <w:jc w:val="both"/>
              <w:rPr>
                <w:rFonts w:ascii="GHEA Grapalat" w:eastAsia="GHEA Grapalat" w:hAnsi="GHEA Grapalat" w:cs="GHEA Grapalat"/>
                <w:color w:val="000000"/>
              </w:rPr>
            </w:pPr>
            <w:r w:rsidRPr="00C25EF9">
              <w:rPr>
                <w:rFonts w:ascii="GHEA Grapalat" w:eastAsia="GHEA Grapalat" w:hAnsi="GHEA Grapalat" w:cs="GHEA Grapalat"/>
                <w:color w:val="000000"/>
              </w:rPr>
              <w:t xml:space="preserve">1. </w:t>
            </w:r>
            <w:r w:rsidR="00DB164C" w:rsidRPr="00C25EF9">
              <w:rPr>
                <w:rFonts w:ascii="GHEA Grapalat" w:eastAsia="GHEA Grapalat" w:hAnsi="GHEA Grapalat" w:cs="GHEA Grapalat"/>
                <w:color w:val="000000"/>
              </w:rPr>
              <w:t>Նախագծի 10-րդ հոդվածով նոր խմբագրությամբ շարադրվող Հայաստանի Հանրապետության քաղաքացիական օրենսգրքի 544-րդ հոդվածի 1-ին մասում առաջարկվում է «կնքման և» բառից հետո լրացնել «կամ փոփոխման կամ լուծման կամ» բառերը, հաշվի առնելով վնասների հնարավոր դեպքերի ամբողջական թվարկման անհրաժեշտությունը:</w:t>
            </w:r>
          </w:p>
        </w:tc>
        <w:tc>
          <w:tcPr>
            <w:tcW w:w="7505" w:type="dxa"/>
            <w:gridSpan w:val="3"/>
          </w:tcPr>
          <w:p w:rsidR="00F35392" w:rsidRPr="0014537A" w:rsidRDefault="00DB164C" w:rsidP="00DB164C">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 xml:space="preserve">1. </w:t>
            </w:r>
            <w:r w:rsidR="00470024" w:rsidRPr="0014537A">
              <w:rPr>
                <w:rFonts w:ascii="GHEA Grapalat" w:eastAsia="GHEA Grapalat" w:hAnsi="GHEA Grapalat" w:cs="GHEA Grapalat"/>
                <w:b/>
                <w:color w:val="000000"/>
              </w:rPr>
              <w:t>Չի ընդունվել</w:t>
            </w:r>
          </w:p>
          <w:p w:rsidR="00470024" w:rsidRPr="0014537A" w:rsidRDefault="00470024" w:rsidP="00470024">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Հարկ է նկատել, որ Օրենսգրքի 548-րդ հոդվածով սահմանված գործող կարգավորմամբ էլ նախատեսված է միայն պայմանագրի կատարման հետ կապված վնասների հատուցումը, ինչը, ըստ էության, պայմանավորված է պետական կարիքների համար կնքվող պայմանագրերի առանձնահատկություններով:</w:t>
            </w:r>
          </w:p>
        </w:tc>
      </w:tr>
      <w:tr w:rsidR="00F54155" w:rsidRPr="00DD40EB" w:rsidTr="008D5F52">
        <w:tc>
          <w:tcPr>
            <w:tcW w:w="7170" w:type="dxa"/>
          </w:tcPr>
          <w:p w:rsidR="00F54155" w:rsidRPr="009E19F8" w:rsidRDefault="00F54155" w:rsidP="00F35392">
            <w:pPr>
              <w:spacing w:line="276" w:lineRule="auto"/>
              <w:jc w:val="both"/>
              <w:rPr>
                <w:rFonts w:ascii="GHEA Grapalat" w:eastAsia="GHEA Grapalat" w:hAnsi="GHEA Grapalat" w:cs="GHEA Grapalat"/>
                <w:color w:val="000000"/>
              </w:rPr>
            </w:pPr>
            <w:r w:rsidRPr="00C25EF9">
              <w:rPr>
                <w:rFonts w:ascii="GHEA Grapalat" w:eastAsia="GHEA Grapalat" w:hAnsi="GHEA Grapalat" w:cs="GHEA Grapalat"/>
                <w:color w:val="000000"/>
              </w:rPr>
              <w:t xml:space="preserve">2. </w:t>
            </w:r>
            <w:r w:rsidR="009E19F8" w:rsidRPr="00C25EF9">
              <w:rPr>
                <w:rFonts w:ascii="GHEA Grapalat" w:eastAsia="GHEA Grapalat" w:hAnsi="GHEA Grapalat" w:cs="GHEA Grapalat"/>
                <w:color w:val="000000"/>
              </w:rPr>
              <w:t>Նախագծի 10-րդ, 14-րդ, 16-րդ և 18-րդ հոդվածների բովանդակության մեջ առաջարկվում է խուսափել անհարկի կրկնություններից և հանել «գնումների վերաբերյալ» բառերը, իսկ «օրենքով» բառը փոխարինել «օրենսդրությամբ» բառով և համապատասխան հոլովաձևերով, հաշվի առնելով այն հանգամանքը, որ պետական կարիքների համար գնման գործընթացների վերաբերյալ կարգավորումները սահմանված են ոչ միայն «Գնումների մասին» Հայաստանի Հանրապետության օրենքով:</w:t>
            </w:r>
          </w:p>
        </w:tc>
        <w:tc>
          <w:tcPr>
            <w:tcW w:w="7505" w:type="dxa"/>
            <w:gridSpan w:val="3"/>
          </w:tcPr>
          <w:p w:rsidR="00F54155" w:rsidRPr="0014537A" w:rsidRDefault="009E19F8" w:rsidP="00DB164C">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2. Չի ընդունվել</w:t>
            </w:r>
          </w:p>
          <w:p w:rsidR="009E19F8" w:rsidRPr="0014537A" w:rsidRDefault="009E19F8" w:rsidP="009E19F8">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Տե՛ս սույն ամփոփաթերթի 9-րդ կետի 5-րդ ենթակետը:</w:t>
            </w:r>
          </w:p>
        </w:tc>
      </w:tr>
      <w:tr w:rsidR="00391EBF" w:rsidRPr="00DD40EB" w:rsidTr="008D5F52">
        <w:tc>
          <w:tcPr>
            <w:tcW w:w="7170" w:type="dxa"/>
          </w:tcPr>
          <w:p w:rsidR="00391EBF" w:rsidRPr="0014537A" w:rsidRDefault="00391EBF" w:rsidP="00F35392">
            <w:pPr>
              <w:spacing w:line="276" w:lineRule="auto"/>
              <w:jc w:val="both"/>
              <w:rPr>
                <w:rFonts w:ascii="GHEA Grapalat" w:eastAsia="GHEA Grapalat" w:hAnsi="GHEA Grapalat" w:cs="GHEA Grapalat"/>
                <w:color w:val="000000"/>
              </w:rPr>
            </w:pPr>
            <w:r w:rsidRPr="00391EBF">
              <w:rPr>
                <w:rFonts w:ascii="GHEA Grapalat" w:eastAsia="GHEA Grapalat" w:hAnsi="GHEA Grapalat" w:cs="GHEA Grapalat"/>
                <w:color w:val="000000"/>
              </w:rPr>
              <w:lastRenderedPageBreak/>
              <w:t>3. ««Առևտրի և ծառայությունների մասին</w:t>
            </w:r>
            <w:r w:rsidRPr="00391EBF">
              <w:rPr>
                <w:rFonts w:ascii="GHEA Grapalat" w:eastAsia="GHEA Grapalat" w:hAnsi="GHEA Grapalat" w:cs="GHEA Grapalat"/>
                <w:b/>
                <w:bCs/>
              </w:rPr>
              <w:t xml:space="preserve">» </w:t>
            </w:r>
            <w:r w:rsidRPr="00391EBF">
              <w:rPr>
                <w:rFonts w:ascii="GHEA Grapalat" w:eastAsia="GHEA Grapalat" w:hAnsi="GHEA Grapalat" w:cs="GHEA Grapalat"/>
                <w:color w:val="000000"/>
              </w:rPr>
              <w:t>Հայաստանի Հանրապետության օրենքում լրացում և փոփոխություններ կատարելու մասին</w:t>
            </w:r>
            <w:r w:rsidRPr="00391EBF">
              <w:rPr>
                <w:rFonts w:ascii="GHEA Grapalat" w:eastAsia="GHEA Grapalat" w:hAnsi="GHEA Grapalat" w:cs="GHEA Grapalat"/>
                <w:b/>
                <w:bCs/>
              </w:rPr>
              <w:t xml:space="preserve">» </w:t>
            </w:r>
            <w:r w:rsidRPr="00391EBF">
              <w:rPr>
                <w:rFonts w:ascii="GHEA Grapalat" w:eastAsia="GHEA Grapalat" w:hAnsi="GHEA Grapalat" w:cs="GHEA Grapalat"/>
                <w:color w:val="000000"/>
              </w:rPr>
              <w:t>Հայաստանի Հանրապետության օրենքի նախագծի</w:t>
            </w:r>
            <w:r w:rsidRPr="0014537A">
              <w:rPr>
                <w:rFonts w:ascii="GHEA Grapalat" w:eastAsia="GHEA Grapalat" w:hAnsi="GHEA Grapalat" w:cs="GHEA Grapalat"/>
                <w:color w:val="000000"/>
              </w:rPr>
              <w:t xml:space="preserve"> վերնագրում առաջարկվում է «լրացում և փոփոխություններ» բառեր փոխարինել «փոփոխություններ և լրացում» բառերով՝ հաշվի առնելով նախագծի բովանդակությունը:</w:t>
            </w:r>
          </w:p>
        </w:tc>
        <w:tc>
          <w:tcPr>
            <w:tcW w:w="7505" w:type="dxa"/>
            <w:gridSpan w:val="3"/>
          </w:tcPr>
          <w:p w:rsidR="00391EBF" w:rsidRPr="0014537A" w:rsidRDefault="00391EBF" w:rsidP="00DB164C">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3. Ընդունվել է</w:t>
            </w:r>
          </w:p>
          <w:p w:rsidR="00391EBF" w:rsidRPr="0014537A" w:rsidRDefault="00391EBF" w:rsidP="00391EBF">
            <w:pPr>
              <w:spacing w:line="276" w:lineRule="auto"/>
              <w:jc w:val="both"/>
              <w:rPr>
                <w:rFonts w:ascii="GHEA Grapalat" w:eastAsia="GHEA Grapalat" w:hAnsi="GHEA Grapalat" w:cs="GHEA Grapalat"/>
                <w:color w:val="000000"/>
              </w:rPr>
            </w:pPr>
            <w:r w:rsidRPr="00391EBF">
              <w:rPr>
                <w:rFonts w:ascii="GHEA Grapalat" w:eastAsia="GHEA Grapalat" w:hAnsi="GHEA Grapalat" w:cs="GHEA Grapalat"/>
                <w:color w:val="000000"/>
              </w:rPr>
              <w:t>««Առևտրի և ծառայությունների մասին</w:t>
            </w:r>
            <w:r w:rsidRPr="00391EBF">
              <w:rPr>
                <w:rFonts w:ascii="GHEA Grapalat" w:eastAsia="GHEA Grapalat" w:hAnsi="GHEA Grapalat" w:cs="GHEA Grapalat"/>
                <w:b/>
                <w:bCs/>
              </w:rPr>
              <w:t xml:space="preserve">» </w:t>
            </w:r>
            <w:r w:rsidRPr="00391EBF">
              <w:rPr>
                <w:rFonts w:ascii="GHEA Grapalat" w:eastAsia="GHEA Grapalat" w:hAnsi="GHEA Grapalat" w:cs="GHEA Grapalat"/>
                <w:color w:val="000000"/>
              </w:rPr>
              <w:t>Հայաստանի Հանրապետության օրենքում լրացում և փոփոխություններ կատարելու մասին</w:t>
            </w:r>
            <w:r w:rsidRPr="00391EBF">
              <w:rPr>
                <w:rFonts w:ascii="GHEA Grapalat" w:eastAsia="GHEA Grapalat" w:hAnsi="GHEA Grapalat" w:cs="GHEA Grapalat"/>
                <w:b/>
                <w:bCs/>
              </w:rPr>
              <w:t xml:space="preserve">» </w:t>
            </w:r>
            <w:r w:rsidRPr="00391EBF">
              <w:rPr>
                <w:rFonts w:ascii="GHEA Grapalat" w:eastAsia="GHEA Grapalat" w:hAnsi="GHEA Grapalat" w:cs="GHEA Grapalat"/>
                <w:color w:val="000000"/>
              </w:rPr>
              <w:t xml:space="preserve">Հայաստանի Հանրապետության օրենքի </w:t>
            </w:r>
            <w:r w:rsidRPr="0014537A">
              <w:rPr>
                <w:rFonts w:ascii="GHEA Grapalat" w:eastAsia="GHEA Grapalat" w:hAnsi="GHEA Grapalat" w:cs="GHEA Grapalat"/>
                <w:color w:val="000000"/>
              </w:rPr>
              <w:t>նախագծում կատարվել են համապատասխան փոփոխություններ:</w:t>
            </w:r>
          </w:p>
        </w:tc>
      </w:tr>
      <w:tr w:rsidR="007861F9" w:rsidRPr="00DD40EB" w:rsidTr="008D5F52">
        <w:tc>
          <w:tcPr>
            <w:tcW w:w="7170" w:type="dxa"/>
          </w:tcPr>
          <w:p w:rsidR="007861F9" w:rsidRPr="0014537A" w:rsidRDefault="007861F9" w:rsidP="00F35392">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4. ««Սպառողների իրավունքների պաշտպանության մասին» Հայաստանի Հանրապետության օրենքում փոփոխություններ և լրացումներ կատարելու մասին» Հայաստանի Հանրապետության օրենքի նախագծի վերաբերյալ առաջարկություններ չկան:</w:t>
            </w:r>
          </w:p>
        </w:tc>
        <w:tc>
          <w:tcPr>
            <w:tcW w:w="7505" w:type="dxa"/>
            <w:gridSpan w:val="3"/>
          </w:tcPr>
          <w:p w:rsidR="007861F9" w:rsidRPr="0014537A" w:rsidRDefault="007861F9" w:rsidP="00DB164C">
            <w:pPr>
              <w:spacing w:line="276" w:lineRule="auto"/>
              <w:jc w:val="center"/>
              <w:rPr>
                <w:rFonts w:ascii="GHEA Grapalat" w:eastAsia="GHEA Grapalat" w:hAnsi="GHEA Grapalat" w:cs="GHEA Grapalat"/>
                <w:b/>
                <w:color w:val="000000"/>
              </w:rPr>
            </w:pPr>
          </w:p>
        </w:tc>
      </w:tr>
      <w:tr w:rsidR="00F40A94" w:rsidTr="008D5F52">
        <w:tc>
          <w:tcPr>
            <w:tcW w:w="12299" w:type="dxa"/>
            <w:gridSpan w:val="3"/>
            <w:vMerge w:val="restart"/>
            <w:shd w:val="clear" w:color="auto" w:fill="BFBFBF" w:themeFill="background1" w:themeFillShade="BF"/>
          </w:tcPr>
          <w:p w:rsidR="00F40A94" w:rsidRPr="00DD40EB" w:rsidRDefault="00F40A94" w:rsidP="00F40A94">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18</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Pr>
                <w:rFonts w:ascii="GHEA Grapalat" w:eastAsia="GHEA Grapalat" w:hAnsi="GHEA Grapalat" w:cs="GHEA Grapalat"/>
                <w:b/>
                <w:color w:val="000000"/>
                <w:lang w:val="en-US"/>
              </w:rPr>
              <w:t>Հայաստանի բանկերի միություն</w:t>
            </w:r>
          </w:p>
        </w:tc>
        <w:tc>
          <w:tcPr>
            <w:tcW w:w="2376" w:type="dxa"/>
            <w:shd w:val="clear" w:color="auto" w:fill="BFBFBF" w:themeFill="background1" w:themeFillShade="BF"/>
          </w:tcPr>
          <w:p w:rsidR="00F40A94" w:rsidRPr="00207E84" w:rsidRDefault="00F40A94" w:rsidP="00F40A94">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30</w:t>
            </w:r>
            <w:r w:rsidRPr="002C361C">
              <w:rPr>
                <w:rFonts w:ascii="GHEA Grapalat" w:eastAsia="GHEA Grapalat" w:hAnsi="GHEA Grapalat" w:cs="GHEA Grapalat"/>
                <w:b/>
                <w:color w:val="000000"/>
                <w:lang w:val="en-US"/>
              </w:rPr>
              <w:t>.1</w:t>
            </w:r>
            <w:r>
              <w:rPr>
                <w:rFonts w:ascii="GHEA Grapalat" w:eastAsia="GHEA Grapalat" w:hAnsi="GHEA Grapalat" w:cs="GHEA Grapalat"/>
                <w:b/>
                <w:color w:val="000000"/>
                <w:lang w:val="en-US"/>
              </w:rPr>
              <w:t>1</w:t>
            </w:r>
            <w:r w:rsidRPr="002C361C">
              <w:rPr>
                <w:rFonts w:ascii="GHEA Grapalat" w:eastAsia="GHEA Grapalat" w:hAnsi="GHEA Grapalat" w:cs="GHEA Grapalat"/>
                <w:b/>
                <w:color w:val="000000"/>
                <w:lang w:val="en-US"/>
              </w:rPr>
              <w:t>.2021թ.</w:t>
            </w:r>
          </w:p>
        </w:tc>
      </w:tr>
      <w:tr w:rsidR="00F40A94" w:rsidTr="008D5F52">
        <w:tc>
          <w:tcPr>
            <w:tcW w:w="12299" w:type="dxa"/>
            <w:gridSpan w:val="3"/>
            <w:vMerge/>
            <w:shd w:val="clear" w:color="auto" w:fill="BFBFBF" w:themeFill="background1" w:themeFillShade="BF"/>
          </w:tcPr>
          <w:p w:rsidR="00F40A94" w:rsidRDefault="00F40A94" w:rsidP="008D5F52">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F40A94" w:rsidRPr="002C361C" w:rsidRDefault="00F40A94" w:rsidP="00F40A94">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lang w:val="en-US"/>
              </w:rPr>
              <w:t>ՀԲՄ 00-309</w:t>
            </w:r>
          </w:p>
        </w:tc>
      </w:tr>
      <w:tr w:rsidR="00F40A94" w:rsidRPr="00DD40EB" w:rsidTr="008D5F52">
        <w:tc>
          <w:tcPr>
            <w:tcW w:w="7170" w:type="dxa"/>
          </w:tcPr>
          <w:p w:rsidR="00F40A94" w:rsidRPr="0014537A" w:rsidRDefault="00F40A94" w:rsidP="008D5F52">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1. </w:t>
            </w:r>
            <w:r w:rsidRPr="009519F6">
              <w:rPr>
                <w:rFonts w:ascii="GHEA Grapalat" w:hAnsi="GHEA Grapalat"/>
              </w:rPr>
              <w:t xml:space="preserve">«Հայաստանի Հանրապետության քաղաքացիական օրենսգրքում փոփոխություններ </w:t>
            </w:r>
            <w:r>
              <w:rPr>
                <w:rFonts w:ascii="GHEA Grapalat" w:hAnsi="GHEA Grapalat"/>
              </w:rPr>
              <w:t>և</w:t>
            </w:r>
            <w:r w:rsidRPr="009519F6">
              <w:rPr>
                <w:rFonts w:ascii="GHEA Grapalat" w:hAnsi="GHEA Grapalat"/>
              </w:rPr>
              <w:t xml:space="preserve"> լրացումներ կատարելու մասին» ՀՀ օրենքի նախագծի 2-րդ հոդվածով նոր խմբագրությամբ շարադրված 443-րդ հոդվածի 2-րդ կետի համաձայն` Պայմանագրի ընդհանուր պայմանները համարվում են պայմանագրի անբաժանելի մասը </w:t>
            </w:r>
            <w:r>
              <w:rPr>
                <w:rFonts w:ascii="GHEA Grapalat" w:hAnsi="GHEA Grapalat"/>
              </w:rPr>
              <w:t>և</w:t>
            </w:r>
            <w:r w:rsidRPr="009519F6">
              <w:rPr>
                <w:rFonts w:ascii="GHEA Grapalat" w:hAnsi="GHEA Grapalat"/>
              </w:rPr>
              <w:t xml:space="preserve"> կիրառվում կողմերի միջն ծագած </w:t>
            </w:r>
            <w:r>
              <w:rPr>
                <w:rFonts w:ascii="GHEA Grapalat" w:hAnsi="GHEA Grapalat"/>
              </w:rPr>
              <w:t>ի</w:t>
            </w:r>
            <w:r w:rsidRPr="009519F6">
              <w:rPr>
                <w:rFonts w:ascii="GHEA Grapalat" w:hAnsi="GHEA Grapalat"/>
              </w:rPr>
              <w:t xml:space="preserve">րավահարաբերությունների նկատմամբ, եթե պայմանագիրը կնքելիս ապահովվում Է այն կնքող անձի կողմից դրա ընդհանուր պայմաններին մատչելի եղանակով </w:t>
            </w:r>
            <w:r>
              <w:rPr>
                <w:rFonts w:ascii="GHEA Grapalat" w:hAnsi="GHEA Grapalat"/>
              </w:rPr>
              <w:t>և</w:t>
            </w:r>
            <w:r w:rsidRPr="009519F6">
              <w:rPr>
                <w:rFonts w:ascii="GHEA Grapalat" w:hAnsi="GHEA Grapalat"/>
              </w:rPr>
              <w:t xml:space="preserve"> ամբողջապես ծանոթանալու </w:t>
            </w:r>
            <w:r>
              <w:rPr>
                <w:rFonts w:ascii="GHEA Grapalat" w:hAnsi="GHEA Grapalat"/>
              </w:rPr>
              <w:t>և</w:t>
            </w:r>
            <w:r w:rsidRPr="009519F6">
              <w:rPr>
                <w:rFonts w:ascii="GHEA Grapalat" w:hAnsi="GHEA Grapalat"/>
              </w:rPr>
              <w:t xml:space="preserve"> դրանց կապակցությամբ համաձայնություն տալու հնարավորությունը: Իսկ նույն հոդվածի 3-րդ կետի համաձայն` </w:t>
            </w:r>
            <w:r>
              <w:rPr>
                <w:rFonts w:ascii="GHEA Grapalat" w:hAnsi="GHEA Grapalat"/>
              </w:rPr>
              <w:t>է</w:t>
            </w:r>
            <w:r w:rsidRPr="009519F6">
              <w:rPr>
                <w:rFonts w:ascii="GHEA Grapalat" w:hAnsi="GHEA Grapalat"/>
              </w:rPr>
              <w:t xml:space="preserve">յենտրոնային </w:t>
            </w:r>
            <w:r w:rsidRPr="009519F6">
              <w:rPr>
                <w:rFonts w:ascii="GHEA Grapalat" w:hAnsi="GHEA Grapalat"/>
              </w:rPr>
              <w:lastRenderedPageBreak/>
              <w:t>եղանակով պայմանագրի կնքման դեպքում, ի լրումն սույն հոդվածի 2-րդ մասով սահմանված պայմանների, պետք Է ապահո</w:t>
            </w:r>
            <w:r>
              <w:rPr>
                <w:rFonts w:ascii="GHEA Grapalat" w:hAnsi="GHEA Grapalat"/>
              </w:rPr>
              <w:t>վվ</w:t>
            </w:r>
            <w:r w:rsidRPr="009519F6">
              <w:rPr>
                <w:rFonts w:ascii="GHEA Grapalat" w:hAnsi="GHEA Grapalat"/>
              </w:rPr>
              <w:t>ի պայմանագիր կնքած անձի կողմից պայմանագրի ընդհանուր պայմաններին համաձայնություն տալը</w:t>
            </w:r>
            <w:r>
              <w:rPr>
                <w:rFonts w:ascii="GHEA Grapalat" w:hAnsi="GHEA Grapalat"/>
              </w:rPr>
              <w:t>՝</w:t>
            </w:r>
            <w:r w:rsidRPr="009519F6">
              <w:rPr>
                <w:rFonts w:ascii="GHEA Grapalat" w:hAnsi="GHEA Grapalat"/>
              </w:rPr>
              <w:t xml:space="preserve"> դրան</w:t>
            </w:r>
            <w:r>
              <w:rPr>
                <w:rFonts w:ascii="GHEA Grapalat" w:hAnsi="GHEA Grapalat"/>
              </w:rPr>
              <w:t xml:space="preserve"> ուղղվ</w:t>
            </w:r>
            <w:r w:rsidRPr="009519F6">
              <w:rPr>
                <w:rFonts w:ascii="GHEA Grapalat" w:hAnsi="GHEA Grapalat"/>
              </w:rPr>
              <w:t>ած հստակ գործողություն իրականացնելով:  Գտնում ենք, որ «</w:t>
            </w:r>
            <w:r w:rsidRPr="00FE0C4A">
              <w:rPr>
                <w:rFonts w:ascii="GHEA Grapalat" w:hAnsi="GHEA Grapalat"/>
              </w:rPr>
              <w:t>դր</w:t>
            </w:r>
            <w:r w:rsidRPr="009519F6">
              <w:rPr>
                <w:rFonts w:ascii="GHEA Grapalat" w:hAnsi="GHEA Grapalat"/>
              </w:rPr>
              <w:t>ան ուղղված հստակ գործողություն իրականացնելո</w:t>
            </w:r>
            <w:r w:rsidRPr="00FE0C4A">
              <w:rPr>
                <w:rFonts w:ascii="GHEA Grapalat" w:hAnsi="GHEA Grapalat"/>
              </w:rPr>
              <w:t>վ»</w:t>
            </w:r>
            <w:r w:rsidRPr="009519F6">
              <w:rPr>
                <w:rFonts w:ascii="GHEA Grapalat" w:hAnsi="GHEA Grapalat"/>
              </w:rPr>
              <w:t xml:space="preserve"> բառակապակցությունը հանգեցնելու է տարակարծությունների </w:t>
            </w:r>
            <w:r w:rsidRPr="00FE0C4A">
              <w:rPr>
                <w:rFonts w:ascii="GHEA Grapalat" w:hAnsi="GHEA Grapalat"/>
              </w:rPr>
              <w:t>և</w:t>
            </w:r>
            <w:r w:rsidRPr="009519F6">
              <w:rPr>
                <w:rFonts w:ascii="GHEA Grapalat" w:hAnsi="GHEA Grapalat"/>
              </w:rPr>
              <w:t xml:space="preserve"> առիթ է հանդիսանալու մի շարք դատական վեճերի, որ</w:t>
            </w:r>
            <w:r w:rsidRPr="00FE0C4A">
              <w:rPr>
                <w:rFonts w:ascii="GHEA Grapalat" w:hAnsi="GHEA Grapalat"/>
              </w:rPr>
              <w:t>ն</w:t>
            </w:r>
            <w:r w:rsidRPr="009519F6">
              <w:rPr>
                <w:rFonts w:ascii="GHEA Grapalat" w:hAnsi="GHEA Grapalat"/>
              </w:rPr>
              <w:t xml:space="preserve"> էլ իր հերթին պահանջելու է պարզաբանման անհրաժշետություն, քանի որ հստակ չէ թե ո՞րն է համարվելու հստակ գործողություն, արդյո՞ք օրինակ` պայմանագրի շրջանակներում անձի կողմից տրված համաձայնությունը հստակ գործողությու</w:t>
            </w:r>
            <w:r>
              <w:rPr>
                <w:rFonts w:ascii="GHEA Grapalat" w:hAnsi="GHEA Grapalat"/>
              </w:rPr>
              <w:t>՞</w:t>
            </w:r>
            <w:r w:rsidRPr="009519F6">
              <w:rPr>
                <w:rFonts w:ascii="GHEA Grapalat" w:hAnsi="GHEA Grapalat"/>
              </w:rPr>
              <w:t xml:space="preserve">ն </w:t>
            </w:r>
            <w:r>
              <w:rPr>
                <w:rFonts w:ascii="GHEA Grapalat" w:hAnsi="GHEA Grapalat"/>
              </w:rPr>
              <w:t>է</w:t>
            </w:r>
            <w:r w:rsidRPr="009519F6">
              <w:rPr>
                <w:rFonts w:ascii="GHEA Grapalat" w:hAnsi="GHEA Grapalat"/>
              </w:rPr>
              <w:t xml:space="preserve"> թե</w:t>
            </w:r>
            <w:r>
              <w:rPr>
                <w:rFonts w:ascii="GHEA Grapalat" w:hAnsi="GHEA Grapalat"/>
              </w:rPr>
              <w:t>՞</w:t>
            </w:r>
            <w:r w:rsidRPr="009519F6">
              <w:rPr>
                <w:rFonts w:ascii="GHEA Grapalat" w:hAnsi="GHEA Grapalat"/>
              </w:rPr>
              <w:t xml:space="preserve"> ոչ, արդյոք ընդհանուր պայմաններին համաձայնությունը պետք է տրվի առանձին կամ մինչ պայմանագրի կնքումը, թե՞ դրա հետ միաժամանակ: Վերոնշյալ խնդիրներից զերծ մնալու նպատակով </w:t>
            </w:r>
            <w:r w:rsidRPr="00FE0C4A">
              <w:rPr>
                <w:rFonts w:ascii="GHEA Grapalat" w:hAnsi="GHEA Grapalat"/>
              </w:rPr>
              <w:t>և</w:t>
            </w:r>
            <w:r w:rsidRPr="009519F6">
              <w:rPr>
                <w:rFonts w:ascii="GHEA Grapalat" w:hAnsi="GHEA Grapalat"/>
              </w:rPr>
              <w:t xml:space="preserve"> իրավական որոշակիության սկզբունքից ելնելով, առաջարկում են հստակեցնել դրույթը </w:t>
            </w:r>
            <w:r w:rsidRPr="00FE0C4A">
              <w:rPr>
                <w:rFonts w:ascii="GHEA Grapalat" w:hAnsi="GHEA Grapalat"/>
              </w:rPr>
              <w:t>և</w:t>
            </w:r>
            <w:r w:rsidRPr="009519F6">
              <w:rPr>
                <w:rFonts w:ascii="GHEA Grapalat" w:hAnsi="GHEA Grapalat"/>
              </w:rPr>
              <w:t xml:space="preserve"> սահմանել, որ ընդհանուր պայմաններին ծանոթանալը </w:t>
            </w:r>
            <w:r w:rsidRPr="00FE0C4A">
              <w:rPr>
                <w:rFonts w:ascii="GHEA Grapalat" w:hAnsi="GHEA Grapalat"/>
              </w:rPr>
              <w:t>և</w:t>
            </w:r>
            <w:r w:rsidRPr="009519F6">
              <w:rPr>
                <w:rFonts w:ascii="GHEA Grapalat" w:hAnsi="GHEA Grapalat"/>
              </w:rPr>
              <w:t xml:space="preserve"> դրանից հետո պայմանագրի կնքումը ենթադրում </w:t>
            </w:r>
            <w:r w:rsidRPr="00FE0C4A">
              <w:rPr>
                <w:rFonts w:ascii="GHEA Grapalat" w:hAnsi="GHEA Grapalat"/>
              </w:rPr>
              <w:t>է</w:t>
            </w:r>
            <w:r w:rsidRPr="009519F6">
              <w:rPr>
                <w:rFonts w:ascii="GHEA Grapalat" w:hAnsi="GHEA Grapalat"/>
              </w:rPr>
              <w:t xml:space="preserve"> մյուս կողմից ընդհանուր պայմաններին համաձայնությունը տրված:</w:t>
            </w:r>
          </w:p>
        </w:tc>
        <w:tc>
          <w:tcPr>
            <w:tcW w:w="7505" w:type="dxa"/>
            <w:gridSpan w:val="3"/>
          </w:tcPr>
          <w:p w:rsidR="00F40A94" w:rsidRPr="0014537A" w:rsidRDefault="004D42F3"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 xml:space="preserve">1. </w:t>
            </w:r>
            <w:r w:rsidR="00661DBE" w:rsidRPr="0014537A">
              <w:rPr>
                <w:rFonts w:ascii="GHEA Grapalat" w:eastAsia="GHEA Grapalat" w:hAnsi="GHEA Grapalat" w:cs="GHEA Grapalat"/>
                <w:b/>
                <w:color w:val="000000"/>
              </w:rPr>
              <w:t>Չի ընդունվել</w:t>
            </w:r>
          </w:p>
          <w:p w:rsidR="00661DBE" w:rsidRPr="0014537A" w:rsidRDefault="00661DBE" w:rsidP="00661DBE">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Ն</w:t>
            </w:r>
            <w:r w:rsidRPr="00F0310D">
              <w:rPr>
                <w:rFonts w:ascii="GHEA Grapalat" w:eastAsia="GHEA Grapalat" w:hAnsi="GHEA Grapalat" w:cs="GHEA Grapalat"/>
                <w:color w:val="000000"/>
              </w:rPr>
              <w:t>շված կարգավոր</w:t>
            </w:r>
            <w:r w:rsidRPr="0014537A">
              <w:rPr>
                <w:rFonts w:ascii="GHEA Grapalat" w:eastAsia="GHEA Grapalat" w:hAnsi="GHEA Grapalat" w:cs="GHEA Grapalat"/>
                <w:color w:val="000000"/>
              </w:rPr>
              <w:t>ումը</w:t>
            </w:r>
            <w:r w:rsidRPr="00F0310D">
              <w:rPr>
                <w:rFonts w:ascii="GHEA Grapalat" w:eastAsia="GHEA Grapalat" w:hAnsi="GHEA Grapalat" w:cs="GHEA Grapalat"/>
                <w:color w:val="000000"/>
              </w:rPr>
              <w:t xml:space="preserve"> պայմանավորված է հասարակ փաստաթղթային ձևով և էլեկտրոնային </w:t>
            </w:r>
            <w:r w:rsidRPr="0014537A">
              <w:rPr>
                <w:rFonts w:ascii="GHEA Grapalat" w:eastAsia="GHEA Grapalat" w:hAnsi="GHEA Grapalat" w:cs="GHEA Grapalat"/>
                <w:color w:val="000000"/>
              </w:rPr>
              <w:t>եղանակով</w:t>
            </w:r>
            <w:r w:rsidRPr="00F0310D">
              <w:rPr>
                <w:rFonts w:ascii="GHEA Grapalat" w:eastAsia="GHEA Grapalat" w:hAnsi="GHEA Grapalat" w:cs="GHEA Grapalat"/>
                <w:color w:val="000000"/>
              </w:rPr>
              <w:t xml:space="preserve"> կնքվող պայմանագրերի տարբերությամբ: Մասնավորապես, հասարակ փաստաթղթային ձևով պայմանագրի կնքնման դեպքում առանձին պայմաններ նախատեսված լինելու և դրանց վերաբերյալ համապատասխան նշումի առկայության պարագայում անձը տալիս է իր համաձայնությունը՝ պայմանագիրը ստորագրելով: Ի տարբերություն, հասարակ փաստաթղթային պայմանագրերի էլեկտրոնային ձևով կնքվող պայմանագրերի դեպքում դրանց համաձայնություն տալը իրականացվում է տարբեր եղանակներով, ուստի դրանց դեպքում </w:t>
            </w:r>
            <w:r w:rsidRPr="00F0310D">
              <w:rPr>
                <w:rFonts w:ascii="GHEA Grapalat" w:eastAsia="GHEA Grapalat" w:hAnsi="GHEA Grapalat" w:cs="GHEA Grapalat"/>
                <w:color w:val="000000"/>
              </w:rPr>
              <w:lastRenderedPageBreak/>
              <w:t>անհրաժեշտ է հստակ կարգավորում, որը կբացառի գործնականում լայնորեն տարածված այնպիսի դեպքերը, երբ անձի համաձայնությունը պայմանագրի առանձին պայմաններին տրվում է առանց որևէ հստակ գործողության: Այլ կերպ, նշված կարգավորմամբ բացառվում է Նախագծի հիմնավորման մեջ նշված browse-wrap և shrink-wrap պայմանագրերի կիրառումը:</w:t>
            </w:r>
          </w:p>
          <w:p w:rsidR="00396495" w:rsidRPr="0014537A" w:rsidRDefault="00396495" w:rsidP="00661DBE">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Միևնույն ժամանակ, </w:t>
            </w:r>
            <w:r w:rsidRPr="00F0310D">
              <w:rPr>
                <w:rFonts w:ascii="GHEA Grapalat" w:eastAsia="GHEA Grapalat" w:hAnsi="GHEA Grapalat" w:cs="GHEA Grapalat"/>
                <w:color w:val="000000"/>
              </w:rPr>
              <w:t>Նախագծում ընդունված մոտեցումը նպատակ է հետապնդում սահմանել այնպիսի հասկացություն, որը համահունչ կլինի անընդհատ և արագ տեմպերով զարգացման գործընթացում գտնվող թվային տեխնոլոգիաների հետ: Նշվածի համատեքստում, կարծում ենք՝ հնարավոր չէ օրենսդրորեն կանխորոշել գործողությունների որևէ շրջանակ: Ուստի, Նախագծով ընդունվել է այնպիսի մոտեցում, որը, գտնում ենք, լրացուցիչ խոչընդոտ չի հանդիսանա ժամանակակից պայմաններում խնդրո առարկա հարաբերությունները կարգավորելիս:</w:t>
            </w:r>
          </w:p>
        </w:tc>
      </w:tr>
      <w:tr w:rsidR="00F40A94" w:rsidRPr="00DD40EB" w:rsidTr="008D5F52">
        <w:tc>
          <w:tcPr>
            <w:tcW w:w="7170" w:type="dxa"/>
          </w:tcPr>
          <w:p w:rsidR="00F40A94" w:rsidRPr="0014537A" w:rsidRDefault="00F40A94" w:rsidP="008D5F52">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lastRenderedPageBreak/>
              <w:t xml:space="preserve">2. </w:t>
            </w:r>
            <w:r w:rsidRPr="009519F6">
              <w:rPr>
                <w:rFonts w:ascii="GHEA Grapalat" w:hAnsi="GHEA Grapalat"/>
              </w:rPr>
              <w:t xml:space="preserve">«Հայաստանի Հանրապետության քաղաքացիական օրենսգրքում փոփոխություններ </w:t>
            </w:r>
            <w:r>
              <w:rPr>
                <w:rFonts w:ascii="GHEA Grapalat" w:hAnsi="GHEA Grapalat"/>
              </w:rPr>
              <w:t>և</w:t>
            </w:r>
            <w:r w:rsidRPr="009519F6">
              <w:rPr>
                <w:rFonts w:ascii="GHEA Grapalat" w:hAnsi="GHEA Grapalat"/>
              </w:rPr>
              <w:t xml:space="preserve"> լրացումներ կատարելու մասին» ՀՀ օրենքի նախագծի</w:t>
            </w:r>
            <w:r w:rsidRPr="00E92B13">
              <w:rPr>
                <w:rFonts w:ascii="GHEA Grapalat" w:eastAsia="Calibri" w:hAnsi="GHEA Grapalat"/>
              </w:rPr>
              <w:t xml:space="preserve"> հիմնավորումներում նշվում է, որ գործող Քաղաքացիական օրենսգրքի 443-րդ հոդվածի «պայմանագրի օրինակելի պայմաններ» եզրույթը շփոթություն </w:t>
            </w:r>
            <w:r w:rsidRPr="00E92B13">
              <w:rPr>
                <w:rFonts w:ascii="GHEA Grapalat" w:eastAsia="Calibri" w:hAnsi="GHEA Grapalat"/>
              </w:rPr>
              <w:lastRenderedPageBreak/>
              <w:t>է առաջացնում, սակայն նախագծում այն դարձնելով «պայմանագրի ընդհանուր պայմաններ», միևնույնն է այդ հարցը մնում է արդիական, ուստի առաջարկում ենք այդ եզրույթը հստակեցնել: Միաժամանակ առաջարկում ենք նույն հոդվածի 4-րդ մասի կարգավորման մեջ ներառել նաև այն դեպքը, երբ ընդհանուր պայմաններին միանալու անձի համաձայնությունն առկա չէ: Մասնավորապես, այն դեպքերում, երբ անձը թեկուզև չի ընդունում պայմանագրի ընդհանուր պայմանները, սակայն առկա է և' վերջինիս կողմից պայմանագիր կնքելու կամահայտնությունը, և' կողմերի համաձայնությունը պայմանագիր կնքելու համար, պայմանագիրը միևնույնն է համարվի կնքված, սակայն դրա նկատմամբ գործեն գործարար շրջանառության սովորույթները` պայմանով, որ կոնտրագենտը համաձայն է պայմանագրի ընդհանուր պայմանների փոխարեն գործարար շրջանառության սովորույթների կիրառմանը:</w:t>
            </w:r>
          </w:p>
        </w:tc>
        <w:tc>
          <w:tcPr>
            <w:tcW w:w="7505" w:type="dxa"/>
            <w:gridSpan w:val="3"/>
          </w:tcPr>
          <w:p w:rsidR="00F40A94" w:rsidRPr="0014537A" w:rsidRDefault="00396495"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 xml:space="preserve">2. </w:t>
            </w:r>
            <w:r w:rsidR="00AA1467" w:rsidRPr="0014537A">
              <w:rPr>
                <w:rFonts w:ascii="GHEA Grapalat" w:eastAsia="GHEA Grapalat" w:hAnsi="GHEA Grapalat" w:cs="GHEA Grapalat"/>
                <w:b/>
                <w:color w:val="000000"/>
              </w:rPr>
              <w:t>Չի ընդունվել</w:t>
            </w:r>
          </w:p>
          <w:p w:rsidR="00AA1467" w:rsidRPr="0014537A" w:rsidRDefault="00241306" w:rsidP="00AA1467">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Կարծում ենք «պայմանագրի ընդհանուր պայմաններ» եզրույթի կիառումը շփոթություն չի առաջացնում: Մասնավորապես, անդրադառնալով կատարված առաջարկության մեջ Նախագծի հիմնավորմանը տրված հղմանը, նկատենք, որ հիմնավորման մեջ </w:t>
            </w:r>
            <w:r w:rsidRPr="0014537A">
              <w:rPr>
                <w:rFonts w:ascii="GHEA Grapalat" w:eastAsia="GHEA Grapalat" w:hAnsi="GHEA Grapalat" w:cs="GHEA Grapalat"/>
                <w:color w:val="000000"/>
              </w:rPr>
              <w:lastRenderedPageBreak/>
              <w:t xml:space="preserve">մատնանշված շփոթությունը վերաբերում է այն հանգամանքին, որ Օրենսգրքում առկա են ինչպես «օրինակելի պայմաններ», այնպես էլ «օրինակելի ձև», «օրինակելի պայմանագիր» եզրույթները, և դրանց միաժամանակյա կիրառումն է հաճախ շփոթ առաջացնում: Ինչ վերաբերում է «ընդհանուր պայմաններ» եզրույթին, ապա կարծում ենք, որ նշված եզրույթի ներդրմամբ նշված խնդիրը լուծվում է, ավելին, «ընդհանուր պայմաններ» եզրույթը ներկայումս էլ կիրառվում է Օրենսգրքում, օրինակ, 999-րդ հոդվածում՝ </w:t>
            </w:r>
            <w:r w:rsidR="00653E75" w:rsidRPr="0014537A">
              <w:rPr>
                <w:rFonts w:ascii="GHEA Grapalat" w:eastAsia="GHEA Grapalat" w:hAnsi="GHEA Grapalat" w:cs="GHEA Grapalat"/>
                <w:color w:val="000000"/>
              </w:rPr>
              <w:t>«ապահովագրության ընդհանուր պայմաններ»:</w:t>
            </w:r>
          </w:p>
          <w:p w:rsidR="00653E75" w:rsidRPr="0014537A" w:rsidRDefault="00653E75" w:rsidP="00D844A5">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Անդրադառնալով </w:t>
            </w:r>
            <w:r w:rsidRPr="00E92B13">
              <w:rPr>
                <w:rFonts w:ascii="GHEA Grapalat" w:eastAsia="Calibri" w:hAnsi="GHEA Grapalat"/>
              </w:rPr>
              <w:t>ընդհանուր պայմաններին միանալու անձի համաձայնությ</w:t>
            </w:r>
            <w:r w:rsidRPr="0014537A">
              <w:rPr>
                <w:rFonts w:ascii="GHEA Grapalat" w:eastAsia="Calibri" w:hAnsi="GHEA Grapalat"/>
              </w:rPr>
              <w:t xml:space="preserve">ան բացակայության պայմաններում դրանց ընդունված համարելու վերաբերյալ առաջարկությանը, կարծում ենք, նման մոտեցումը նպատակահարմար չէ, ինչպես Նախագծի նպատակների, այնպես էլ գործող օրենսդրական կարգավորումների և պայմանագրային հարաբերություններում այսպես կոչված «թույլ կողմի» շահերի պաշտպանության լույսի ներքո: Մասնավորապես, </w:t>
            </w:r>
            <w:r w:rsidR="00E42F91" w:rsidRPr="0014537A">
              <w:rPr>
                <w:rFonts w:ascii="GHEA Grapalat" w:eastAsia="Calibri" w:hAnsi="GHEA Grapalat"/>
              </w:rPr>
              <w:t>Օրենսգրքի 7-րդ հոդվածի 1-ին մասի համաձայն՝</w:t>
            </w:r>
            <w:r w:rsidR="00E42F91">
              <w:t xml:space="preserve"> </w:t>
            </w:r>
            <w:r w:rsidR="00E42F91" w:rsidRPr="0014537A">
              <w:rPr>
                <w:rFonts w:ascii="GHEA Grapalat" w:eastAsia="Calibri" w:hAnsi="GHEA Grapalat"/>
              </w:rPr>
              <w:t xml:space="preserve">գործարար շրջանառության սովորույթը ձեռնարկատիրական գործունեության որևէ բնագավառում ձևավորված և լայնորեն կիրառվող օրենսդրությամբ չնախատեսված վարքագծի կանոնն է: Միևնույն ժամանակ, Օրենսգրքի 2-րդ հոդվածի համաձայն՝ ձեռնարկատիրական է համարվում անձի ինքնուրույն, իր ռիսկով իրականացվող գործունեությունը, որի հիմնական նպատակը գույք օգտագործելուց, ապրանքներ վաճառելուց, աշխատանքներ կատարելուց կամ ծառայություններ մատուցելուց շահույթ </w:t>
            </w:r>
            <w:r w:rsidR="00E42F91" w:rsidRPr="0014537A">
              <w:rPr>
                <w:rFonts w:ascii="GHEA Grapalat" w:eastAsia="Calibri" w:hAnsi="GHEA Grapalat"/>
              </w:rPr>
              <w:lastRenderedPageBreak/>
              <w:t xml:space="preserve">ստանալն է: Նման պարագայում, Նախագծով առաջարկվող 443-րդ հոդվածի 4-րդ մասը </w:t>
            </w:r>
            <w:r w:rsidR="00D844A5" w:rsidRPr="0014537A">
              <w:rPr>
                <w:rFonts w:ascii="GHEA Grapalat" w:eastAsia="Calibri" w:hAnsi="GHEA Grapalat"/>
              </w:rPr>
              <w:t>հնարավորություն է ընձեռում հղման բաակայությամբ ընդհանուր պայմանները կիրառել միայն ձեռնարակատիրական գործունեությամբ զբաղվող սուբյեկտների միջև հարաբերություններում՝ հաշվի առնելով նրանց սեփական ռիսկով գործելը, ինչպես նաև քաղաքացիական իրավահարաբերությունների ավելի փորձառու և պրոֆեսիոնալ սուբյեկտ լինելը:</w:t>
            </w:r>
          </w:p>
        </w:tc>
      </w:tr>
      <w:tr w:rsidR="00F40A94" w:rsidRPr="00DD40EB" w:rsidTr="008D5F52">
        <w:tc>
          <w:tcPr>
            <w:tcW w:w="7170" w:type="dxa"/>
          </w:tcPr>
          <w:p w:rsidR="00F40A94" w:rsidRPr="0014537A" w:rsidRDefault="00F40A94" w:rsidP="008D5F52">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lastRenderedPageBreak/>
              <w:t>3.</w:t>
            </w:r>
            <w:r w:rsidRPr="009519F6">
              <w:rPr>
                <w:rFonts w:ascii="GHEA Grapalat" w:hAnsi="GHEA Grapalat"/>
              </w:rPr>
              <w:t xml:space="preserve"> «Հայաստանի Հանրապետության քաղաքացիական օրենսգրքում փոփոխություններ </w:t>
            </w:r>
            <w:r>
              <w:rPr>
                <w:rFonts w:ascii="GHEA Grapalat" w:hAnsi="GHEA Grapalat"/>
              </w:rPr>
              <w:t>և</w:t>
            </w:r>
            <w:r w:rsidRPr="009519F6">
              <w:rPr>
                <w:rFonts w:ascii="GHEA Grapalat" w:hAnsi="GHEA Grapalat"/>
              </w:rPr>
              <w:t xml:space="preserve"> լրացումներ կատարելու մասին» ՀՀ օրենքի նախագծի 4-րդ հոդվածով</w:t>
            </w:r>
            <w:r>
              <w:rPr>
                <w:rFonts w:ascii="GHEA Grapalat" w:eastAsia="Calibri" w:hAnsi="GHEA Grapalat"/>
              </w:rPr>
              <w:t xml:space="preserve"> նախատեսվում է անձի կողմից միանալու պայմանագրի պայմանի որոշմանը մասնակցություն ունենալու դեպքերի կարգավորումը: Մասնավորապես նշվում է, որ պայմանագիրը համարվում է միանալու նաև այն դեպքում, երբ պայմանագրին միացող կողմը թեկուզև մասնակցել է պայմանագրի որևէ պայմանի որոշմանը, սակայն պայմանագրի կամ դրա որևէ պայմանի բովանդակությունից կամ էությունից բխում է, որ պայմանագիրը սահմանվել է ստանդարտ ձևերով, և որոշված պայմանը </w:t>
            </w:r>
            <w:r w:rsidRPr="00013C19">
              <w:rPr>
                <w:rFonts w:ascii="GHEA Grapalat" w:eastAsia="Calibri" w:hAnsi="GHEA Grapalat"/>
              </w:rPr>
              <w:t>չի փոխում պայմանագրի էությունը:</w:t>
            </w:r>
            <w:r>
              <w:rPr>
                <w:rFonts w:ascii="GHEA Grapalat" w:eastAsia="Calibri" w:hAnsi="GHEA Grapalat"/>
              </w:rPr>
              <w:t xml:space="preserve"> Այս դեպքում կարծում ենք, որ պայմանագրի էության փոփոխությունը ՀՀ քաղաքացիական օրենսգրքի իմաստով առավելապես վերաբերում է պայմանագրի տեսակի փոփոխությանը, մինչդեռ պայմանագրի էական պայմանները կամ դրա բովանդակությունը կարող են փոխվել առանց պայմանագրի էությունը փոփոխելու: Այդ պատճառով, տարընթերցումներից </w:t>
            </w:r>
            <w:r>
              <w:rPr>
                <w:rFonts w:ascii="GHEA Grapalat" w:eastAsia="Calibri" w:hAnsi="GHEA Grapalat"/>
              </w:rPr>
              <w:lastRenderedPageBreak/>
              <w:t>խուսափելու համար, առաջարկում ենք «պայմանագրի էությունը» եզրույթի փոխարեն կիրառել «էապես չի փոխում պայմանագրի բովանդակությունն ու պայմանները» արտահայտությունը: Բացի այդ, նույն հոդվածում նախատեսվում է, որ միանալու է համարվում այն պայմանագիրը, որը մյուս կողմը կարող է ընդունել առաջարկվող պայմանագրին ամբողջությամբ միանալով, մինչդեռ հոդվածի շարունակությամբ անձին տրվում է պայմանագրի պայմանի որոշմանը մասնակցելու հնարավորություն: Այս կապակցությամբ առաջարկում ենք հոդվածը շարադրել այնպես, որ նախատեսվի նաև պայմանագրին ոչ միայն ամբողջությամբ, այլև մասնակի միանալու հնարավորություն:</w:t>
            </w:r>
          </w:p>
        </w:tc>
        <w:tc>
          <w:tcPr>
            <w:tcW w:w="7505" w:type="dxa"/>
            <w:gridSpan w:val="3"/>
          </w:tcPr>
          <w:p w:rsidR="00F40A94" w:rsidRPr="0014537A" w:rsidRDefault="009262A9"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 xml:space="preserve">3. </w:t>
            </w:r>
            <w:r w:rsidR="00901A75" w:rsidRPr="0014537A">
              <w:rPr>
                <w:rFonts w:ascii="GHEA Grapalat" w:eastAsia="GHEA Grapalat" w:hAnsi="GHEA Grapalat" w:cs="GHEA Grapalat"/>
                <w:b/>
                <w:color w:val="000000"/>
              </w:rPr>
              <w:t>Չի ընդունվել</w:t>
            </w:r>
          </w:p>
          <w:p w:rsidR="00901A75" w:rsidRPr="0014537A" w:rsidRDefault="00901A75" w:rsidP="008E4844">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Կարծում ենք պայմանագրի էությունը և պայմանագրի տեսակը իրավական տարբեր կատեգորիաներ են, ինչ մասին վկայում է նաև այն հանգամանքը, որ Օրենսգրքում կիրառվում են ինչպես պայմանագրի էություն, այնպես էլ պայմանագրի տեսակ եզրույթները՝ տարբեր իմաստներով և տարբեր համատեքստ</w:t>
            </w:r>
            <w:r w:rsidR="00D36D5C" w:rsidRPr="0014537A">
              <w:rPr>
                <w:rFonts w:ascii="GHEA Grapalat" w:eastAsia="GHEA Grapalat" w:hAnsi="GHEA Grapalat" w:cs="GHEA Grapalat"/>
                <w:color w:val="000000"/>
              </w:rPr>
              <w:t>երով</w:t>
            </w:r>
            <w:r w:rsidRPr="0014537A">
              <w:rPr>
                <w:rFonts w:ascii="GHEA Grapalat" w:eastAsia="GHEA Grapalat" w:hAnsi="GHEA Grapalat" w:cs="GHEA Grapalat"/>
                <w:color w:val="000000"/>
              </w:rPr>
              <w:t>:</w:t>
            </w:r>
            <w:r w:rsidR="007C31F2" w:rsidRPr="0014537A">
              <w:rPr>
                <w:rFonts w:ascii="GHEA Grapalat" w:eastAsia="GHEA Grapalat" w:hAnsi="GHEA Grapalat" w:cs="GHEA Grapalat"/>
                <w:color w:val="000000"/>
              </w:rPr>
              <w:t xml:space="preserve"> Մասնավորապես, պայմանագրի էությունը առավելապես </w:t>
            </w:r>
            <w:r w:rsidR="008E4844" w:rsidRPr="0014537A">
              <w:rPr>
                <w:rFonts w:ascii="GHEA Grapalat" w:eastAsia="GHEA Grapalat" w:hAnsi="GHEA Grapalat" w:cs="GHEA Grapalat"/>
                <w:color w:val="000000"/>
              </w:rPr>
              <w:t xml:space="preserve">կանխորոշում է </w:t>
            </w:r>
            <w:r w:rsidR="007C31F2" w:rsidRPr="0014537A">
              <w:rPr>
                <w:rFonts w:ascii="GHEA Grapalat" w:eastAsia="GHEA Grapalat" w:hAnsi="GHEA Grapalat" w:cs="GHEA Grapalat"/>
                <w:color w:val="000000"/>
              </w:rPr>
              <w:t>դրա բնույթն է</w:t>
            </w:r>
            <w:r w:rsidR="008E4844" w:rsidRPr="0014537A">
              <w:rPr>
                <w:rFonts w:ascii="GHEA Grapalat" w:eastAsia="GHEA Grapalat" w:hAnsi="GHEA Grapalat" w:cs="GHEA Grapalat"/>
                <w:color w:val="000000"/>
              </w:rPr>
              <w:t xml:space="preserve">, օրինակ, արդյոք այն խառը պայմանագիր է, միանալու, երկկողմ, թե միակողմ, ռեալ, թե կոնսենսուալ և այլն: Փոխարենը «պայմանագրի տեսակ» եզրույթը կիրառվում է Օրենսգրքով նախատեսված պայմանագրի առանձին տեսակները ընդգծելու նպատակով. օրինակ՝ մատակարարման պայմանագիր, վարձակալության պայմանագիր, ծառայությունների վճարովի մատուցման պայմանագիր և այլն: Հետևաբար, պայմանագրի պայմանագրի միանալու լինել չլինելու հարցը որոշելից, գտնում ենք, հարկ է առաջնորդվել դրա էության անփոփոխելիության չափանիշով, քանի որ բովանդակության կամ դրա պայմանների թեկուզ ոչ </w:t>
            </w:r>
            <w:r w:rsidR="008E4844" w:rsidRPr="0014537A">
              <w:rPr>
                <w:rFonts w:ascii="GHEA Grapalat" w:eastAsia="GHEA Grapalat" w:hAnsi="GHEA Grapalat" w:cs="GHEA Grapalat"/>
                <w:color w:val="000000"/>
              </w:rPr>
              <w:lastRenderedPageBreak/>
              <w:t>էական փոփոխությունը կարող է փոխել դրա էությունը:</w:t>
            </w:r>
          </w:p>
          <w:p w:rsidR="00B247B5" w:rsidRPr="0014537A" w:rsidRDefault="00B247B5" w:rsidP="00B247B5">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Ինչ վերաբերում է խնդրո առարկա հոդվածի նույն մասում «պայմանագրին ամբողջությամբ միանալով» եզրույթի հանելուն, ապա կարծում ենք դրա անհրաժեշտությունը չկա, քանի որ Նախագծով լրացվող նախադասությամբ նշվում է, որ «</w:t>
            </w:r>
            <w:r w:rsidRPr="007B7114">
              <w:rPr>
                <w:rFonts w:ascii="GHEA Grapalat" w:eastAsia="GHEA Grapalat" w:hAnsi="GHEA Grapalat" w:cs="GHEA Grapalat"/>
                <w:color w:val="000000"/>
              </w:rPr>
              <w:t xml:space="preserve">Պայմանագիրը համարվում է միանալու </w:t>
            </w:r>
            <w:r w:rsidRPr="00B247B5">
              <w:rPr>
                <w:rFonts w:ascii="GHEA Grapalat" w:eastAsia="GHEA Grapalat" w:hAnsi="GHEA Grapalat" w:cs="GHEA Grapalat"/>
                <w:b/>
                <w:color w:val="000000"/>
              </w:rPr>
              <w:t>նաև այն դեպքում</w:t>
            </w:r>
            <w:r w:rsidRPr="0014537A">
              <w:rPr>
                <w:rFonts w:ascii="GHEA Grapalat" w:eastAsia="GHEA Grapalat" w:hAnsi="GHEA Grapalat" w:cs="GHEA Grapalat"/>
                <w:color w:val="000000"/>
              </w:rPr>
              <w:t xml:space="preserve"> (...)»: Այլ կերպ, երկու պայմանների միաժամանակ առկա երկու պայմանները միմյանց չեն բացառում:</w:t>
            </w:r>
          </w:p>
        </w:tc>
      </w:tr>
      <w:tr w:rsidR="00F40A94" w:rsidRPr="00DD40EB" w:rsidTr="008D5F52">
        <w:tc>
          <w:tcPr>
            <w:tcW w:w="7170" w:type="dxa"/>
          </w:tcPr>
          <w:p w:rsidR="00F40A94" w:rsidRPr="0014537A" w:rsidRDefault="00F40A94" w:rsidP="008D5F52">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lastRenderedPageBreak/>
              <w:t xml:space="preserve">4. </w:t>
            </w:r>
            <w:r w:rsidRPr="009519F6">
              <w:rPr>
                <w:rFonts w:ascii="GHEA Grapalat" w:hAnsi="GHEA Grapalat"/>
              </w:rPr>
              <w:t xml:space="preserve">«Հայաստանի Հանրապետության քաղաքացիական օրենսգրքում փոփոխություններ </w:t>
            </w:r>
            <w:r>
              <w:rPr>
                <w:rFonts w:ascii="GHEA Grapalat" w:hAnsi="GHEA Grapalat"/>
              </w:rPr>
              <w:t>և</w:t>
            </w:r>
            <w:r w:rsidRPr="009519F6">
              <w:rPr>
                <w:rFonts w:ascii="GHEA Grapalat" w:hAnsi="GHEA Grapalat"/>
              </w:rPr>
              <w:t xml:space="preserve"> լրացումներ կատարելու մասին» ՀՀ օրենքի նախագծի 4-րդ հոդվածով լրացված 447-րդ հոդվածի 3-րդ մասի համաձայն՝ «Օրենքով կարող են նախատեսվել սպառողների հետ կեքվող պայմանագրերի մեկնաբանման այյ կանոններ»:</w:t>
            </w:r>
            <w:r>
              <w:rPr>
                <w:rFonts w:ascii="GHEA Grapalat" w:hAnsi="GHEA Grapalat"/>
              </w:rPr>
              <w:t xml:space="preserve"> Միևնույն ժամանակ,</w:t>
            </w:r>
            <w:r w:rsidRPr="009519F6">
              <w:rPr>
                <w:rFonts w:ascii="GHEA Grapalat" w:hAnsi="GHEA Grapalat"/>
              </w:rPr>
              <w:t xml:space="preserve"> ««</w:t>
            </w:r>
            <w:r>
              <w:rPr>
                <w:rFonts w:ascii="GHEA Grapalat" w:hAnsi="GHEA Grapalat"/>
              </w:rPr>
              <w:t>Ս</w:t>
            </w:r>
            <w:r w:rsidRPr="009519F6">
              <w:rPr>
                <w:rFonts w:ascii="GHEA Grapalat" w:hAnsi="GHEA Grapalat"/>
              </w:rPr>
              <w:t>պառողների իրավունքնե</w:t>
            </w:r>
            <w:r>
              <w:rPr>
                <w:rFonts w:ascii="GHEA Grapalat" w:hAnsi="GHEA Grapalat"/>
              </w:rPr>
              <w:t>ր</w:t>
            </w:r>
            <w:r w:rsidRPr="009519F6">
              <w:rPr>
                <w:rFonts w:ascii="GHEA Grapalat" w:hAnsi="GHEA Grapalat"/>
              </w:rPr>
              <w:t xml:space="preserve">ի պաշտպանության մասին» Հայաստանի Հանրապետության օրենքում փոփոխություններ </w:t>
            </w:r>
            <w:r>
              <w:rPr>
                <w:rFonts w:ascii="GHEA Grapalat" w:hAnsi="GHEA Grapalat"/>
              </w:rPr>
              <w:t>և</w:t>
            </w:r>
            <w:r w:rsidRPr="009519F6">
              <w:rPr>
                <w:rFonts w:ascii="GHEA Grapalat" w:hAnsi="GHEA Grapalat"/>
              </w:rPr>
              <w:t xml:space="preserve"> լրացումներ կատարելու մասին» ՀՀ օրենքի նախագծի 3-րդ հոդվածով լրացված 11.1 հոդվածի 3-րդ կետի համաձայն՝ «Սպառողների հետ կնքվող միանալու պայմանագրերը կամ ընդհանուր պայմանները պետք է շարադրվեն պարզ լեզվով, իսկ այն դեպքում, երբ տարակարծություններ կամ </w:t>
            </w:r>
            <w:r w:rsidRPr="009519F6">
              <w:rPr>
                <w:rFonts w:ascii="GHEA Grapalat" w:hAnsi="GHEA Grapalat"/>
              </w:rPr>
              <w:lastRenderedPageBreak/>
              <w:t xml:space="preserve">հակասություններ են առաջանում դրանում օգտագործած բառերի կամ արտահայտությունների նշանակության վերաբերյալ, հիմք Է ընդունվում ի օգուտ սպառողի մեկնաբանությունը»: Գտնում ենք, որ ՀՀ Քաղաքացիական օրենսգրքի 447-րդ հոդվածը սահմանում է պայմանագրի մեկնաբանման հիմնական կանոնները, որոնք ինչպես բխում են քաղաքացիական իրավունքի սկզբունքներից ապահովելով կողմերի հավասարությունը </w:t>
            </w:r>
            <w:r>
              <w:rPr>
                <w:rFonts w:ascii="GHEA Grapalat" w:hAnsi="GHEA Grapalat"/>
              </w:rPr>
              <w:t>և</w:t>
            </w:r>
            <w:r w:rsidRPr="009519F6">
              <w:rPr>
                <w:rFonts w:ascii="GHEA Grapalat" w:hAnsi="GHEA Grapalat"/>
              </w:rPr>
              <w:t xml:space="preserve"> կամքը, այնպես էլ </w:t>
            </w:r>
            <w:r>
              <w:rPr>
                <w:rFonts w:ascii="GHEA Grapalat" w:hAnsi="GHEA Grapalat"/>
              </w:rPr>
              <w:t>ՀՀ</w:t>
            </w:r>
            <w:r w:rsidRPr="009519F6">
              <w:rPr>
                <w:rFonts w:ascii="GHEA Grapalat" w:hAnsi="GHEA Grapalat"/>
              </w:rPr>
              <w:t xml:space="preserve"> </w:t>
            </w:r>
            <w:r>
              <w:rPr>
                <w:rFonts w:ascii="GHEA Grapalat" w:hAnsi="GHEA Grapalat"/>
              </w:rPr>
              <w:t>Ս</w:t>
            </w:r>
            <w:r w:rsidRPr="009519F6">
              <w:rPr>
                <w:rFonts w:ascii="GHEA Grapalat" w:hAnsi="GHEA Grapalat"/>
              </w:rPr>
              <w:t xml:space="preserve">ահմանադրությամբ նախատեսված հիմնական սկզբունքներից, իսկ առաջարկվող փոփոխությամբ խաթարվում են վերոնշյալ սկզբունքները </w:t>
            </w:r>
            <w:r>
              <w:rPr>
                <w:rFonts w:ascii="GHEA Grapalat" w:hAnsi="GHEA Grapalat"/>
              </w:rPr>
              <w:t>և</w:t>
            </w:r>
            <w:r w:rsidRPr="009519F6">
              <w:rPr>
                <w:rFonts w:ascii="GHEA Grapalat" w:hAnsi="GHEA Grapalat"/>
              </w:rPr>
              <w:t xml:space="preserve"> իմպերատիվ կարգով նախապատվությունը տրվում է սպառողի մեկնաբանմանը, որն էլ իր հերթին կարող է հանգեցնել պայմանագրի մեկնաբանման կամայականության: </w:t>
            </w:r>
            <w:r>
              <w:rPr>
                <w:rFonts w:ascii="GHEA Grapalat" w:hAnsi="GHEA Grapalat"/>
              </w:rPr>
              <w:t xml:space="preserve">Կարծում ենք, որ Պայմանագրերի մեկնաբանման նոր՝ ի օգուտ սպառողի մեկնաբանման տեսակը նոր է թե՛ տեսությունում, թե՛ գործնական ոլորտում, նամանավանդ այն դեպքում, երբ Օրենսգիրքը քաղաքացիաիրավական նորմերի </w:t>
            </w:r>
            <w:r w:rsidRPr="001A3CCD">
              <w:rPr>
                <w:rFonts w:ascii="GHEA Grapalat" w:hAnsi="GHEA Grapalat"/>
              </w:rPr>
              <w:t>(</w:t>
            </w:r>
            <w:r>
              <w:rPr>
                <w:rFonts w:ascii="GHEA Grapalat" w:hAnsi="GHEA Grapalat"/>
              </w:rPr>
              <w:t>տվյալ դեպքում՝ պայմանագրի դրույթների</w:t>
            </w:r>
            <w:r w:rsidRPr="001A3CCD">
              <w:rPr>
                <w:rFonts w:ascii="GHEA Grapalat" w:hAnsi="GHEA Grapalat"/>
              </w:rPr>
              <w:t>)</w:t>
            </w:r>
            <w:r>
              <w:rPr>
                <w:rFonts w:ascii="GHEA Grapalat" w:hAnsi="GHEA Grapalat"/>
              </w:rPr>
              <w:t xml:space="preserve"> մեկնաբանման համար որդեգրել է տառացի եղանակը։ Նշված փոփոխությամբ նաև կխախտվի քաղաքացիական իրավահարաբերությունների սկզբունք հանդիսացող քաղաքացիական իրավահարաբերությունների մասնակիցների հավասարությունը։ </w:t>
            </w:r>
            <w:r w:rsidRPr="009519F6">
              <w:rPr>
                <w:rFonts w:ascii="GHEA Grapalat" w:hAnsi="GHEA Grapalat"/>
              </w:rPr>
              <w:t>Ելնելով վերոնշյալից</w:t>
            </w:r>
            <w:r w:rsidRPr="00FE0C4A">
              <w:rPr>
                <w:rFonts w:ascii="GHEA Grapalat" w:hAnsi="GHEA Grapalat"/>
              </w:rPr>
              <w:t>,</w:t>
            </w:r>
            <w:r w:rsidRPr="009519F6">
              <w:rPr>
                <w:rFonts w:ascii="GHEA Grapalat" w:hAnsi="GHEA Grapalat"/>
              </w:rPr>
              <w:t xml:space="preserve"> առաջարկում ենք զերծ մնալ </w:t>
            </w:r>
            <w:r w:rsidRPr="00FE0C4A">
              <w:rPr>
                <w:rFonts w:ascii="GHEA Grapalat" w:hAnsi="GHEA Grapalat"/>
              </w:rPr>
              <w:t>ՀՀ</w:t>
            </w:r>
            <w:r w:rsidRPr="009519F6">
              <w:rPr>
                <w:rFonts w:ascii="GHEA Grapalat" w:hAnsi="GHEA Grapalat"/>
              </w:rPr>
              <w:t xml:space="preserve"> քաղաքացիական օրենսգրքում </w:t>
            </w:r>
            <w:r w:rsidRPr="00FE0C4A">
              <w:rPr>
                <w:rFonts w:ascii="GHEA Grapalat" w:hAnsi="GHEA Grapalat"/>
              </w:rPr>
              <w:t>և</w:t>
            </w:r>
            <w:r w:rsidRPr="009519F6">
              <w:rPr>
                <w:rFonts w:ascii="GHEA Grapalat" w:hAnsi="GHEA Grapalat"/>
              </w:rPr>
              <w:t xml:space="preserve"> «</w:t>
            </w:r>
            <w:r w:rsidRPr="00FE0C4A">
              <w:rPr>
                <w:rFonts w:ascii="GHEA Grapalat" w:hAnsi="GHEA Grapalat"/>
              </w:rPr>
              <w:t>Ս</w:t>
            </w:r>
            <w:r w:rsidRPr="009519F6">
              <w:rPr>
                <w:rFonts w:ascii="GHEA Grapalat" w:hAnsi="GHEA Grapalat"/>
              </w:rPr>
              <w:t xml:space="preserve">պառողների իրավունքների պաշտպանության մասին» ՀՀ օրենքում </w:t>
            </w:r>
            <w:r w:rsidRPr="009519F6">
              <w:rPr>
                <w:rFonts w:ascii="GHEA Grapalat" w:hAnsi="GHEA Grapalat"/>
              </w:rPr>
              <w:lastRenderedPageBreak/>
              <w:t>նմանատիպ լրացումներ կատարելուց:</w:t>
            </w:r>
          </w:p>
        </w:tc>
        <w:tc>
          <w:tcPr>
            <w:tcW w:w="7505" w:type="dxa"/>
            <w:gridSpan w:val="3"/>
          </w:tcPr>
          <w:p w:rsidR="00F40A94" w:rsidRPr="0014537A" w:rsidRDefault="00BB395F"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 xml:space="preserve">4. </w:t>
            </w:r>
            <w:r w:rsidR="0080239B" w:rsidRPr="0014537A">
              <w:rPr>
                <w:rFonts w:ascii="GHEA Grapalat" w:eastAsia="GHEA Grapalat" w:hAnsi="GHEA Grapalat" w:cs="GHEA Grapalat"/>
                <w:b/>
                <w:color w:val="000000"/>
              </w:rPr>
              <w:t>Չի ընդունվել</w:t>
            </w:r>
          </w:p>
          <w:p w:rsidR="0080239B" w:rsidRPr="0014537A" w:rsidRDefault="0080239B" w:rsidP="0080239B">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Նախագծով առաջարկվող՝ սպառողների հետ կնքվող պայմանագրի մեկնաբանության կանոնը բխում է հենց քաղաքացիական իրավունքի հանրաչանաչ սկզբունքներից, այն է contra proferentem սկզբունքը: Նշվածի մասին է վկայում նաև այն հանգամանքը, որ այս սկզբունքը արտացոլված է միջազգային իրավական տարբեր փաստաթղթերում, ինչպես օրինակ, UNIDROIT </w:t>
            </w:r>
            <w:r w:rsidR="00603FED" w:rsidRPr="0014537A">
              <w:rPr>
                <w:rFonts w:ascii="GHEA Grapalat" w:eastAsia="GHEA Grapalat" w:hAnsi="GHEA Grapalat" w:cs="GHEA Grapalat"/>
                <w:color w:val="000000"/>
              </w:rPr>
              <w:t xml:space="preserve">միջազգային առևտրային պայմանագրերի մասին սկզբունքներն են (տե՛ս հոդված 4.6), </w:t>
            </w:r>
            <w:r w:rsidR="00603FED" w:rsidRPr="0030181B">
              <w:rPr>
                <w:rFonts w:ascii="GHEA Grapalat" w:eastAsia="GHEA Grapalat" w:hAnsi="GHEA Grapalat" w:cs="GHEA Grapalat"/>
                <w:color w:val="000000"/>
              </w:rPr>
              <w:t>93/13/EEC</w:t>
            </w:r>
            <w:r w:rsidR="00603FED" w:rsidRPr="0014537A">
              <w:rPr>
                <w:rFonts w:ascii="GHEA Grapalat" w:eastAsia="GHEA Grapalat" w:hAnsi="GHEA Grapalat" w:cs="GHEA Grapalat"/>
                <w:color w:val="000000"/>
              </w:rPr>
              <w:t xml:space="preserve"> դիրեկտիվը (տե՛ս հոդված 5) և այլն:</w:t>
            </w:r>
          </w:p>
        </w:tc>
      </w:tr>
      <w:tr w:rsidR="00F40A94" w:rsidRPr="00DD40EB" w:rsidTr="008D5F52">
        <w:tc>
          <w:tcPr>
            <w:tcW w:w="7170" w:type="dxa"/>
          </w:tcPr>
          <w:p w:rsidR="00F40A94" w:rsidRDefault="00F40A94" w:rsidP="00F40A94">
            <w:pPr>
              <w:spacing w:line="276" w:lineRule="auto"/>
              <w:jc w:val="both"/>
              <w:rPr>
                <w:rFonts w:ascii="GHEA Grapalat" w:hAnsi="GHEA Grapalat"/>
              </w:rPr>
            </w:pPr>
            <w:r w:rsidRPr="00F40A94">
              <w:rPr>
                <w:rFonts w:ascii="GHEA Grapalat" w:hAnsi="GHEA Grapalat"/>
              </w:rPr>
              <w:lastRenderedPageBreak/>
              <w:t xml:space="preserve">5. </w:t>
            </w:r>
            <w:r w:rsidRPr="00013C19">
              <w:rPr>
                <w:rFonts w:ascii="GHEA Grapalat" w:hAnsi="GHEA Grapalat"/>
              </w:rPr>
              <w:t xml:space="preserve">«Հայաստանի Հանրապետության քաղաքացիական օրենսգրքում փոփոխություններ և լրացումներ կատարելու մասին» ՀՀ օրենքի նախագծի 5-րդ հոդվածի 1-ին մասիում պարզ չէ, թե «փոստային եղանակով փաստաթուղթ փոխանակելու միջոցով» պայմանագրի կնքումը ինչպես է տարբերակվելու «կողմերի ստորագրությամբ մեկ փաստաթուղթ կազմելու միջոցով» պայմանագրի կնքումից, չէ, որ կողմերի ստորագրությամբ կազմված մեկ փաստաթուղթը նույնպես կարող է փոխանակվել փոստային եղանակով: </w:t>
            </w:r>
          </w:p>
          <w:p w:rsidR="00F40A94" w:rsidRPr="00F40A94" w:rsidRDefault="00F40A94" w:rsidP="00F40A94">
            <w:pPr>
              <w:spacing w:line="276" w:lineRule="auto"/>
              <w:jc w:val="both"/>
              <w:rPr>
                <w:rFonts w:ascii="GHEA Grapalat" w:hAnsi="GHEA Grapalat"/>
              </w:rPr>
            </w:pPr>
            <w:r w:rsidRPr="00013C19">
              <w:rPr>
                <w:rFonts w:ascii="GHEA Grapalat" w:hAnsi="GHEA Grapalat"/>
              </w:rPr>
              <w:t xml:space="preserve">Նույն հոդվածի 3.2 մասից անհրաժեշտ է հանել՝ «և արտահայտում է վերջինիս կամքը» արտահայտությունը, քանի որ անձի նույնականացումը և անձի կամքի արտահայտումը տարբեր իրավական կատեգորիաներ են և հետապնդում են տարբեր նպատակներ։ Նույն մասի մեկնաբանման իմաստով առաջանում են </w:t>
            </w:r>
            <w:r w:rsidRPr="00F40A94">
              <w:rPr>
                <w:rFonts w:ascii="GHEA Grapalat" w:hAnsi="GHEA Grapalat"/>
              </w:rPr>
              <w:t>մի</w:t>
            </w:r>
            <w:r w:rsidRPr="00013C19">
              <w:rPr>
                <w:rFonts w:ascii="GHEA Grapalat" w:hAnsi="GHEA Grapalat"/>
              </w:rPr>
              <w:t xml:space="preserve"> </w:t>
            </w:r>
            <w:r w:rsidRPr="00F40A94">
              <w:rPr>
                <w:rFonts w:ascii="GHEA Grapalat" w:hAnsi="GHEA Grapalat"/>
              </w:rPr>
              <w:t>շարք</w:t>
            </w:r>
            <w:r w:rsidRPr="00013C19">
              <w:rPr>
                <w:rFonts w:ascii="GHEA Grapalat" w:hAnsi="GHEA Grapalat"/>
              </w:rPr>
              <w:t xml:space="preserve"> </w:t>
            </w:r>
            <w:r w:rsidRPr="00F40A94">
              <w:rPr>
                <w:rFonts w:ascii="GHEA Grapalat" w:hAnsi="GHEA Grapalat"/>
              </w:rPr>
              <w:t>հարցեր</w:t>
            </w:r>
            <w:r w:rsidRPr="00013C19">
              <w:rPr>
                <w:rFonts w:ascii="GHEA Grapalat" w:hAnsi="GHEA Grapalat"/>
              </w:rPr>
              <w:t xml:space="preserve">, մասնավորապես </w:t>
            </w:r>
            <w:r w:rsidRPr="00F40A94">
              <w:rPr>
                <w:rFonts w:ascii="GHEA Grapalat" w:hAnsi="GHEA Grapalat"/>
              </w:rPr>
              <w:t>ինչ</w:t>
            </w:r>
            <w:r w:rsidRPr="00013C19">
              <w:rPr>
                <w:rFonts w:ascii="GHEA Grapalat" w:hAnsi="GHEA Grapalat"/>
              </w:rPr>
              <w:t xml:space="preserve"> </w:t>
            </w:r>
            <w:r w:rsidRPr="00F40A94">
              <w:rPr>
                <w:rFonts w:ascii="GHEA Grapalat" w:hAnsi="GHEA Grapalat"/>
              </w:rPr>
              <w:t>է</w:t>
            </w:r>
            <w:r w:rsidRPr="00013C19">
              <w:rPr>
                <w:rFonts w:ascii="GHEA Grapalat" w:hAnsi="GHEA Grapalat"/>
              </w:rPr>
              <w:t xml:space="preserve"> </w:t>
            </w:r>
            <w:r w:rsidRPr="00F40A94">
              <w:rPr>
                <w:rFonts w:ascii="GHEA Grapalat" w:hAnsi="GHEA Grapalat"/>
              </w:rPr>
              <w:t>նշանակում «իսկություն», </w:t>
            </w:r>
            <w:r w:rsidRPr="00013C19">
              <w:rPr>
                <w:rFonts w:ascii="GHEA Grapalat" w:hAnsi="GHEA Grapalat"/>
              </w:rPr>
              <w:t>իսկության հաստատման</w:t>
            </w:r>
            <w:r w:rsidRPr="00F40A94">
              <w:rPr>
                <w:rFonts w:ascii="GHEA Grapalat" w:hAnsi="GHEA Grapalat"/>
              </w:rPr>
              <w:t>  ինչպիսի</w:t>
            </w:r>
            <w:r w:rsidRPr="00013C19">
              <w:rPr>
                <w:rFonts w:ascii="GHEA Grapalat" w:hAnsi="GHEA Grapalat"/>
              </w:rPr>
              <w:t xml:space="preserve"> </w:t>
            </w:r>
            <w:r w:rsidRPr="00F40A94">
              <w:rPr>
                <w:rFonts w:ascii="GHEA Grapalat" w:hAnsi="GHEA Grapalat"/>
              </w:rPr>
              <w:t>չափանիշներ</w:t>
            </w:r>
            <w:r w:rsidRPr="00013C19">
              <w:rPr>
                <w:rFonts w:ascii="GHEA Grapalat" w:hAnsi="GHEA Grapalat"/>
              </w:rPr>
              <w:t xml:space="preserve"> </w:t>
            </w:r>
            <w:r w:rsidRPr="00F40A94">
              <w:rPr>
                <w:rFonts w:ascii="GHEA Grapalat" w:hAnsi="GHEA Grapalat"/>
              </w:rPr>
              <w:t>պետք</w:t>
            </w:r>
            <w:r w:rsidRPr="00013C19">
              <w:rPr>
                <w:rFonts w:ascii="GHEA Grapalat" w:hAnsi="GHEA Grapalat"/>
              </w:rPr>
              <w:t xml:space="preserve"> </w:t>
            </w:r>
            <w:r w:rsidRPr="00F40A94">
              <w:rPr>
                <w:rFonts w:ascii="GHEA Grapalat" w:hAnsi="GHEA Grapalat"/>
              </w:rPr>
              <w:t>է</w:t>
            </w:r>
            <w:r w:rsidRPr="00013C19">
              <w:rPr>
                <w:rFonts w:ascii="GHEA Grapalat" w:hAnsi="GHEA Grapalat"/>
              </w:rPr>
              <w:t xml:space="preserve"> </w:t>
            </w:r>
            <w:r w:rsidRPr="00F40A94">
              <w:rPr>
                <w:rFonts w:ascii="GHEA Grapalat" w:hAnsi="GHEA Grapalat"/>
              </w:rPr>
              <w:t>կիրառվեն</w:t>
            </w:r>
            <w:r w:rsidRPr="00013C19">
              <w:rPr>
                <w:rFonts w:ascii="GHEA Grapalat" w:hAnsi="GHEA Grapalat"/>
              </w:rPr>
              <w:t xml:space="preserve"> </w:t>
            </w:r>
            <w:r w:rsidRPr="00F40A94">
              <w:rPr>
                <w:rFonts w:ascii="GHEA Grapalat" w:hAnsi="GHEA Grapalat"/>
              </w:rPr>
              <w:t>դրա</w:t>
            </w:r>
            <w:r w:rsidRPr="00013C19">
              <w:rPr>
                <w:rFonts w:ascii="GHEA Grapalat" w:hAnsi="GHEA Grapalat"/>
              </w:rPr>
              <w:t xml:space="preserve"> </w:t>
            </w:r>
            <w:r w:rsidRPr="00F40A94">
              <w:rPr>
                <w:rFonts w:ascii="GHEA Grapalat" w:hAnsi="GHEA Grapalat"/>
              </w:rPr>
              <w:t>հաստատման</w:t>
            </w:r>
            <w:r w:rsidRPr="00013C19">
              <w:rPr>
                <w:rFonts w:ascii="GHEA Grapalat" w:hAnsi="GHEA Grapalat"/>
              </w:rPr>
              <w:t xml:space="preserve"> </w:t>
            </w:r>
            <w:r w:rsidRPr="00F40A94">
              <w:rPr>
                <w:rFonts w:ascii="GHEA Grapalat" w:hAnsi="GHEA Grapalat"/>
              </w:rPr>
              <w:t>համար</w:t>
            </w:r>
            <w:r w:rsidRPr="00013C19">
              <w:rPr>
                <w:rFonts w:ascii="GHEA Grapalat" w:hAnsi="GHEA Grapalat"/>
              </w:rPr>
              <w:t xml:space="preserve">, </w:t>
            </w:r>
            <w:r w:rsidRPr="00F40A94">
              <w:rPr>
                <w:rFonts w:ascii="GHEA Grapalat" w:hAnsi="GHEA Grapalat"/>
              </w:rPr>
              <w:t>որն</w:t>
            </w:r>
            <w:r w:rsidRPr="00013C19">
              <w:rPr>
                <w:rFonts w:ascii="GHEA Grapalat" w:hAnsi="GHEA Grapalat"/>
              </w:rPr>
              <w:t xml:space="preserve"> </w:t>
            </w:r>
            <w:r w:rsidRPr="00F40A94">
              <w:rPr>
                <w:rFonts w:ascii="GHEA Grapalat" w:hAnsi="GHEA Grapalat"/>
              </w:rPr>
              <w:t>է</w:t>
            </w:r>
            <w:r w:rsidRPr="00013C19">
              <w:rPr>
                <w:rFonts w:ascii="GHEA Grapalat" w:hAnsi="GHEA Grapalat"/>
              </w:rPr>
              <w:t xml:space="preserve"> </w:t>
            </w:r>
            <w:r w:rsidRPr="00F40A94">
              <w:rPr>
                <w:rFonts w:ascii="GHEA Grapalat" w:hAnsi="GHEA Grapalat"/>
              </w:rPr>
              <w:t>այն</w:t>
            </w:r>
            <w:r w:rsidRPr="00013C19">
              <w:rPr>
                <w:rFonts w:ascii="GHEA Grapalat" w:hAnsi="GHEA Grapalat"/>
              </w:rPr>
              <w:t xml:space="preserve"> </w:t>
            </w:r>
            <w:r w:rsidRPr="00F40A94">
              <w:rPr>
                <w:rFonts w:ascii="GHEA Grapalat" w:hAnsi="GHEA Grapalat"/>
              </w:rPr>
              <w:t>նվազագույն</w:t>
            </w:r>
            <w:r w:rsidRPr="00013C19">
              <w:rPr>
                <w:rFonts w:ascii="GHEA Grapalat" w:hAnsi="GHEA Grapalat"/>
              </w:rPr>
              <w:t xml:space="preserve"> </w:t>
            </w:r>
            <w:r w:rsidRPr="00F40A94">
              <w:rPr>
                <w:rFonts w:ascii="GHEA Grapalat" w:hAnsi="GHEA Grapalat"/>
              </w:rPr>
              <w:t>չափանիշը</w:t>
            </w:r>
            <w:r w:rsidRPr="00013C19">
              <w:rPr>
                <w:rFonts w:ascii="GHEA Grapalat" w:hAnsi="GHEA Grapalat"/>
              </w:rPr>
              <w:t xml:space="preserve">, </w:t>
            </w:r>
            <w:r w:rsidRPr="00F40A94">
              <w:rPr>
                <w:rFonts w:ascii="GHEA Grapalat" w:hAnsi="GHEA Grapalat"/>
              </w:rPr>
              <w:t>որով</w:t>
            </w:r>
            <w:r w:rsidRPr="00013C19">
              <w:rPr>
                <w:rFonts w:ascii="GHEA Grapalat" w:hAnsi="GHEA Grapalat"/>
              </w:rPr>
              <w:t xml:space="preserve"> </w:t>
            </w:r>
            <w:r w:rsidRPr="00F40A94">
              <w:rPr>
                <w:rFonts w:ascii="GHEA Grapalat" w:hAnsi="GHEA Grapalat"/>
              </w:rPr>
              <w:t>կարելի</w:t>
            </w:r>
            <w:r w:rsidRPr="00013C19">
              <w:rPr>
                <w:rFonts w:ascii="GHEA Grapalat" w:hAnsi="GHEA Grapalat"/>
              </w:rPr>
              <w:t xml:space="preserve"> </w:t>
            </w:r>
            <w:r w:rsidRPr="00F40A94">
              <w:rPr>
                <w:rFonts w:ascii="GHEA Grapalat" w:hAnsi="GHEA Grapalat"/>
              </w:rPr>
              <w:t>է</w:t>
            </w:r>
            <w:r w:rsidRPr="00013C19">
              <w:rPr>
                <w:rFonts w:ascii="GHEA Grapalat" w:hAnsi="GHEA Grapalat"/>
              </w:rPr>
              <w:t xml:space="preserve"> </w:t>
            </w:r>
            <w:r w:rsidRPr="00F40A94">
              <w:rPr>
                <w:rFonts w:ascii="GHEA Grapalat" w:hAnsi="GHEA Grapalat"/>
              </w:rPr>
              <w:t>որոշել</w:t>
            </w:r>
            <w:r w:rsidRPr="00013C19">
              <w:rPr>
                <w:rFonts w:ascii="GHEA Grapalat" w:hAnsi="GHEA Grapalat"/>
              </w:rPr>
              <w:t xml:space="preserve"> </w:t>
            </w:r>
            <w:r w:rsidRPr="00F40A94">
              <w:rPr>
                <w:rFonts w:ascii="GHEA Grapalat" w:hAnsi="GHEA Grapalat"/>
              </w:rPr>
              <w:t>իսկության</w:t>
            </w:r>
            <w:r w:rsidRPr="00013C19">
              <w:rPr>
                <w:rFonts w:ascii="GHEA Grapalat" w:hAnsi="GHEA Grapalat"/>
              </w:rPr>
              <w:t xml:space="preserve"> </w:t>
            </w:r>
            <w:r w:rsidRPr="00F40A94">
              <w:rPr>
                <w:rFonts w:ascii="GHEA Grapalat" w:hAnsi="GHEA Grapalat"/>
              </w:rPr>
              <w:t>հաստատված</w:t>
            </w:r>
            <w:r w:rsidRPr="00013C19">
              <w:rPr>
                <w:rFonts w:ascii="GHEA Grapalat" w:hAnsi="GHEA Grapalat"/>
              </w:rPr>
              <w:t xml:space="preserve"> </w:t>
            </w:r>
            <w:r w:rsidRPr="00F40A94">
              <w:rPr>
                <w:rFonts w:ascii="GHEA Grapalat" w:hAnsi="GHEA Grapalat"/>
              </w:rPr>
              <w:t>լինելու</w:t>
            </w:r>
            <w:r w:rsidRPr="00013C19">
              <w:rPr>
                <w:rFonts w:ascii="GHEA Grapalat" w:hAnsi="GHEA Grapalat"/>
              </w:rPr>
              <w:t xml:space="preserve"> </w:t>
            </w:r>
            <w:r w:rsidRPr="00F40A94">
              <w:rPr>
                <w:rFonts w:ascii="GHEA Grapalat" w:hAnsi="GHEA Grapalat"/>
              </w:rPr>
              <w:t>հան</w:t>
            </w:r>
            <w:r w:rsidRPr="00013C19">
              <w:rPr>
                <w:rFonts w:ascii="GHEA Grapalat" w:hAnsi="GHEA Grapalat"/>
              </w:rPr>
              <w:t>գամանքը։</w:t>
            </w:r>
          </w:p>
        </w:tc>
        <w:tc>
          <w:tcPr>
            <w:tcW w:w="7505" w:type="dxa"/>
            <w:gridSpan w:val="3"/>
          </w:tcPr>
          <w:p w:rsidR="00F40A94" w:rsidRPr="0014537A" w:rsidRDefault="00603FED"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5. Չի ընդունվել</w:t>
            </w:r>
          </w:p>
          <w:p w:rsidR="00603FED" w:rsidRPr="0014537A" w:rsidRDefault="00603FED" w:rsidP="00603FED">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Հարկ է նկատել, որ փոստային եղանակով հաղորդակցության փոխանակումը ներկայումս գործող Օրենսգրքի 450-րդ հոդվածի տրամաբանությամբ նույնպես դիտարկվում է կողմերի ստորագրությամբ մեկ փաստաթուղթ կազմելու ձևով պայմանագրի կնքման հետ զուգահեռ, ինչը, կարծում ենք, բխում է պայմանագրի կնքման այս տարբեր ձևերի կիրառումը չսահմանափակելու տրամաբանությունից: Մասնավորապես, փոստային եղանակով փաստաթղթի փոխանակումը դեռևս չի նշանակում, որ դրանք պետք է ստորագրված լինեն կամ հնարավոր են դեպքեր, երբ դրանք ստորագրված լինեն պայմանագրի միայն մեկ կողմի կողմից: Նման դեպքերում պայմանագրի կնքված լինելը կարող է հավաստվել նաև կողմերի կոնկլյուդենտ գործողություններով, որոշ դեպքերում անգամ լռությամբ, պայմանավորված օֆերտայի և ակցեպտի առանձնահատկություններից:</w:t>
            </w:r>
          </w:p>
          <w:p w:rsidR="00603FED" w:rsidRPr="0014537A" w:rsidRDefault="00603FED" w:rsidP="008E6F7F">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Ինչ վերաբերում է </w:t>
            </w:r>
            <w:r w:rsidR="006011D5" w:rsidRPr="0014537A">
              <w:rPr>
                <w:rFonts w:ascii="GHEA Grapalat" w:eastAsia="GHEA Grapalat" w:hAnsi="GHEA Grapalat" w:cs="GHEA Grapalat"/>
                <w:color w:val="000000"/>
              </w:rPr>
              <w:t xml:space="preserve">կամքի արտահայտում և նույնականացում կատեգորիաների տարբերակմանը, ապա նկատենք, որ </w:t>
            </w:r>
            <w:r w:rsidR="008E6F7F" w:rsidRPr="0014537A">
              <w:rPr>
                <w:rFonts w:ascii="GHEA Grapalat" w:eastAsia="GHEA Grapalat" w:hAnsi="GHEA Grapalat" w:cs="GHEA Grapalat"/>
                <w:color w:val="000000"/>
              </w:rPr>
              <w:t xml:space="preserve">էլեկտրոնային եղանակով պայմանագրի կնքման ժամանակ կողմի նույնականցումը, ըստ էության, կատարում է նույն գործառույթը, ինչ ստորագրությունը հասարակ փաստաթղթային ձևով պայմանագրերի դեպքում, այն է՝ հավաստում է, որ պայմանագրայի կողմը տվյալ հարաբերություններում կոնտրագենտ կողմն է և դնելով իր ստորագրությունը հավաստում և արտահայտում է իր կամքը մտնելու պայմանագրային </w:t>
            </w:r>
            <w:r w:rsidR="008E6F7F" w:rsidRPr="0014537A">
              <w:rPr>
                <w:rFonts w:ascii="GHEA Grapalat" w:eastAsia="GHEA Grapalat" w:hAnsi="GHEA Grapalat" w:cs="GHEA Grapalat"/>
                <w:color w:val="000000"/>
              </w:rPr>
              <w:lastRenderedPageBreak/>
              <w:t>հարաբերությունների մեջ:</w:t>
            </w:r>
          </w:p>
          <w:p w:rsidR="008E6F7F" w:rsidRPr="0014537A" w:rsidRDefault="008E6F7F" w:rsidP="008E6F7F">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«Իսկություն» եզրույթի վերաբերյալ տե՛ս սույն ամփոփաթերթի 4-րդ կետի 3-րդ ենթակետը:</w:t>
            </w:r>
          </w:p>
        </w:tc>
      </w:tr>
      <w:tr w:rsidR="00F40A94" w:rsidRPr="00DD40EB" w:rsidTr="008D5F52">
        <w:tc>
          <w:tcPr>
            <w:tcW w:w="7170" w:type="dxa"/>
          </w:tcPr>
          <w:p w:rsidR="00F40A94" w:rsidRPr="0014537A" w:rsidRDefault="00F40A94" w:rsidP="00F40A94">
            <w:pPr>
              <w:spacing w:line="276" w:lineRule="auto"/>
              <w:jc w:val="both"/>
              <w:rPr>
                <w:rFonts w:ascii="GHEA Grapalat" w:hAnsi="GHEA Grapalat"/>
              </w:rPr>
            </w:pPr>
            <w:r w:rsidRPr="0014537A">
              <w:rPr>
                <w:rFonts w:ascii="GHEA Grapalat" w:hAnsi="GHEA Grapalat"/>
              </w:rPr>
              <w:lastRenderedPageBreak/>
              <w:t>6.</w:t>
            </w:r>
            <w:r w:rsidRPr="009519F6">
              <w:rPr>
                <w:rFonts w:ascii="GHEA Grapalat" w:hAnsi="GHEA Grapalat"/>
              </w:rPr>
              <w:t xml:space="preserve"> «Հայաստանի Հանրապետության քաղաքացիական օրենսգրքում փոփոխություններ </w:t>
            </w:r>
            <w:r w:rsidRPr="00013C19">
              <w:rPr>
                <w:rFonts w:ascii="GHEA Grapalat" w:hAnsi="GHEA Grapalat"/>
              </w:rPr>
              <w:t>և</w:t>
            </w:r>
            <w:r w:rsidRPr="009519F6">
              <w:rPr>
                <w:rFonts w:ascii="GHEA Grapalat" w:hAnsi="GHEA Grapalat"/>
              </w:rPr>
              <w:t xml:space="preserve"> լրացումներ կատարելու մասին» ՀՀ օրենքի նախագծի</w:t>
            </w:r>
            <w:r w:rsidRPr="00013C19">
              <w:rPr>
                <w:rFonts w:ascii="GHEA Grapalat" w:hAnsi="GHEA Grapalat"/>
              </w:rPr>
              <w:t xml:space="preserve"> 5-րդ հոդվածի </w:t>
            </w:r>
            <w:r w:rsidRPr="00013C19">
              <w:rPr>
                <w:rFonts w:ascii="GHEA Grapalat" w:eastAsia="Calibri" w:hAnsi="GHEA Grapalat"/>
              </w:rPr>
              <w:t xml:space="preserve">3.3 մասում նախատեսվում է, որ Էլեկտրոնային եղանակով պայմանագիր կնքելիս, էլեկտրոնային թվային ստորագրությամբ չպաշտպանված էլեկտրոնային փաստաթուղթն ունի նույն իրավական նշանակությունը, ինչ անձի կողմից ձեռագիր ստորագրված փաստաթուղթը: Այս մասում մեր դիտարկմամբ անհրաժեշտ է ավելացնել նույն հոդվածի 3.2 մասի 1-ին կետով սահմանված պահանջը` այն է պայմանագիր կնքող անձի` պատշաճ նույնականացված լինելու հանգամանքը, այլապես ստացվում է, որ ցանկացած դեպքում էլեկտրոնային թվային ստորագրությամբ չպաշտպանված փաստաթուղթը կունենա նույն իրավական նշանակությունը, ինչ անձի կողմից ձեռագիր ստորագրվածը: Միևնույն ժամանակ, առաջարկում ենք այդ մասում որպես պատշաճ ստորագրման դեպքեր ավելացնել նաև անձի կողմից համապատասխան գործողությամբ (օրինակ` կոճակ սեղմելու կամ համապատասխան վանդակում նշում կատարելու միջոցով) գործարքի կնքման վերաբերյալ իր կամահայտնությունն արտահայտելը: Այսինքն` 3.3 մասը էլեկտրոնային թվային ստորագրությամբ չպաշտպանված, սակայն ձեռագրի հետ նույն իրավաբանական նշանակությունն ունեցող փաստաթղթի համար սահմանի ստորագրող անձի </w:t>
            </w:r>
            <w:r w:rsidRPr="00013C19">
              <w:rPr>
                <w:rFonts w:ascii="GHEA Grapalat" w:eastAsia="Calibri" w:hAnsi="GHEA Grapalat"/>
              </w:rPr>
              <w:lastRenderedPageBreak/>
              <w:t>պատշաճ նույնականացված լինելու և պայմանագրի կնքմանն ուղղված հստակ գործողություն իրականացնելու պահանջների միաժամանակյա առկայություն:</w:t>
            </w:r>
          </w:p>
        </w:tc>
        <w:tc>
          <w:tcPr>
            <w:tcW w:w="7505" w:type="dxa"/>
            <w:gridSpan w:val="3"/>
          </w:tcPr>
          <w:p w:rsidR="00F40A94" w:rsidRPr="0014537A" w:rsidRDefault="000C3F7A"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6. Չի ընդունվել</w:t>
            </w:r>
          </w:p>
          <w:p w:rsidR="000C3F7A" w:rsidRPr="0014537A" w:rsidRDefault="00650279" w:rsidP="00650279">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Էլեկտրոնային եղանակով պայմանագրի կնքման նախապայմանները սահմանվում են </w:t>
            </w:r>
            <w:r w:rsidR="00010A60" w:rsidRPr="0014537A">
              <w:rPr>
                <w:rFonts w:ascii="GHEA Grapalat" w:eastAsia="GHEA Grapalat" w:hAnsi="GHEA Grapalat" w:cs="GHEA Grapalat"/>
                <w:color w:val="000000"/>
              </w:rPr>
              <w:t>Նախագծով առաջարկվող Օրենսգրքի 450-րդ հոդվածի</w:t>
            </w:r>
            <w:r w:rsidRPr="0014537A">
              <w:rPr>
                <w:rFonts w:ascii="GHEA Grapalat" w:eastAsia="GHEA Grapalat" w:hAnsi="GHEA Grapalat" w:cs="GHEA Grapalat"/>
                <w:color w:val="000000"/>
              </w:rPr>
              <w:t xml:space="preserve"> 3.1-3.2-րդ հոդվածներով, որոնցից բխում է, որ բոլոր դեպքերում անձի պատշաճ նույնականցված լինելը անհրաժեշտ նախապայման է էլեկտրոնային եղանակով պայմանագիրը կնքված համարելու համար: Միևնույն ժամանակ, նույն հոդվածի</w:t>
            </w:r>
            <w:r w:rsidR="00010A60" w:rsidRPr="0014537A">
              <w:rPr>
                <w:rFonts w:ascii="GHEA Grapalat" w:eastAsia="GHEA Grapalat" w:hAnsi="GHEA Grapalat" w:cs="GHEA Grapalat"/>
                <w:color w:val="000000"/>
              </w:rPr>
              <w:t xml:space="preserve"> 3.3-րդ մասում նշված «</w:t>
            </w:r>
            <w:r w:rsidR="00010A60" w:rsidRPr="007B7114">
              <w:rPr>
                <w:rFonts w:ascii="GHEA Grapalat" w:eastAsia="GHEA Grapalat" w:hAnsi="GHEA Grapalat" w:cs="GHEA Grapalat"/>
                <w:color w:val="000000"/>
              </w:rPr>
              <w:t>էլեկտրոնային թվային</w:t>
            </w:r>
            <w:r w:rsidR="00010A60" w:rsidRPr="0014537A">
              <w:rPr>
                <w:rFonts w:ascii="GHEA Grapalat" w:eastAsia="GHEA Grapalat" w:hAnsi="GHEA Grapalat" w:cs="GHEA Grapalat"/>
                <w:color w:val="000000"/>
              </w:rPr>
              <w:t xml:space="preserve"> ստորագրությունը» վերաբերում է «Էլեկտրոնային փաստաթղթի և էլեկտրոնային թվային ստորագրության մասին» օրենքի իմաստով էլեկտրոնային թվային ստորագրությանը</w:t>
            </w:r>
            <w:r w:rsidRPr="0014537A">
              <w:rPr>
                <w:rFonts w:ascii="GHEA Grapalat" w:eastAsia="GHEA Grapalat" w:hAnsi="GHEA Grapalat" w:cs="GHEA Grapalat"/>
                <w:color w:val="000000"/>
              </w:rPr>
              <w:t xml:space="preserve">, որի վերլուծությունը թույլ է տալիս եզրակացնել, որ </w:t>
            </w:r>
            <w:r w:rsidRPr="00F0310D">
              <w:rPr>
                <w:rFonts w:ascii="GHEA Grapalat" w:eastAsia="GHEA Grapalat" w:hAnsi="GHEA Grapalat" w:cs="GHEA Grapalat"/>
                <w:color w:val="000000"/>
              </w:rPr>
              <w:t xml:space="preserve">օրենսդիրը էլեկտրոնային փաստաթղթի և էլեկտրոնային թվային ստորագրության կիրառման վերաբերյալ հարաբերությունները, այդ թվում՝ դրանց կիրառման բացառությունները, առանձնահատկությունները, պարտադիրությունը և այլն, կարգավորում է նաև այլ նորմատիվ իրավական ակտերի միջոցով, ներառյալ՝ </w:t>
            </w:r>
            <w:r w:rsidRPr="0014537A">
              <w:rPr>
                <w:rFonts w:ascii="GHEA Grapalat" w:eastAsia="GHEA Grapalat" w:hAnsi="GHEA Grapalat" w:cs="GHEA Grapalat"/>
                <w:color w:val="000000"/>
              </w:rPr>
              <w:t>Օ</w:t>
            </w:r>
            <w:r w:rsidRPr="00F0310D">
              <w:rPr>
                <w:rFonts w:ascii="GHEA Grapalat" w:eastAsia="GHEA Grapalat" w:hAnsi="GHEA Grapalat" w:cs="GHEA Grapalat"/>
                <w:color w:val="000000"/>
              </w:rPr>
              <w:t xml:space="preserve">րենսգիրքը: Իր հերթին, </w:t>
            </w:r>
            <w:r w:rsidRPr="0014537A">
              <w:rPr>
                <w:rFonts w:ascii="GHEA Grapalat" w:eastAsia="GHEA Grapalat" w:hAnsi="GHEA Grapalat" w:cs="GHEA Grapalat"/>
                <w:color w:val="000000"/>
              </w:rPr>
              <w:t>նույն օ</w:t>
            </w:r>
            <w:r w:rsidRPr="00F0310D">
              <w:rPr>
                <w:rFonts w:ascii="GHEA Grapalat" w:eastAsia="GHEA Grapalat" w:hAnsi="GHEA Grapalat" w:cs="GHEA Grapalat"/>
                <w:color w:val="000000"/>
              </w:rPr>
              <w:t xml:space="preserve">րենքի 11.1-ին հոդվածից կարելի է եզրակացնել, որ </w:t>
            </w:r>
            <w:r w:rsidRPr="0014537A">
              <w:rPr>
                <w:rFonts w:ascii="GHEA Grapalat" w:eastAsia="GHEA Grapalat" w:hAnsi="GHEA Grapalat" w:cs="GHEA Grapalat"/>
                <w:color w:val="000000"/>
              </w:rPr>
              <w:t>դրանով</w:t>
            </w:r>
            <w:r w:rsidRPr="00F0310D">
              <w:rPr>
                <w:rFonts w:ascii="GHEA Grapalat" w:eastAsia="GHEA Grapalat" w:hAnsi="GHEA Grapalat" w:cs="GHEA Grapalat"/>
                <w:color w:val="000000"/>
              </w:rPr>
              <w:t xml:space="preserve"> կարգավորում է էլեկտրոնային թվային ստորագրության կիրառումը պետական և տեղական ինքնակառավարման մարմինների կողմից մատուցվող ծառայությունները կամ գործողությունները ձեռք բերելու հարաբերությունների շրջանակում: Այսպես, էլեկտրոնային փաստաթղթի և </w:t>
            </w:r>
            <w:r w:rsidRPr="00F0310D">
              <w:rPr>
                <w:rFonts w:ascii="GHEA Grapalat" w:eastAsia="GHEA Grapalat" w:hAnsi="GHEA Grapalat" w:cs="GHEA Grapalat"/>
                <w:color w:val="000000"/>
              </w:rPr>
              <w:lastRenderedPageBreak/>
              <w:t xml:space="preserve">էլեկտրոնային թվային ստորագրության կիրառումը պայմանագրային հարաբերություններում կարգավորում է </w:t>
            </w:r>
            <w:r w:rsidRPr="0014537A">
              <w:rPr>
                <w:rFonts w:ascii="GHEA Grapalat" w:eastAsia="GHEA Grapalat" w:hAnsi="GHEA Grapalat" w:cs="GHEA Grapalat"/>
                <w:color w:val="000000"/>
              </w:rPr>
              <w:t>Օ</w:t>
            </w:r>
            <w:r w:rsidRPr="00F0310D">
              <w:rPr>
                <w:rFonts w:ascii="GHEA Grapalat" w:eastAsia="GHEA Grapalat" w:hAnsi="GHEA Grapalat" w:cs="GHEA Grapalat"/>
                <w:color w:val="000000"/>
              </w:rPr>
              <w:t>րենսգիրքը, որտեղ թե՛ գործող, թե՛ նախատեսվող կարգավորման համաձայն՝ է</w:t>
            </w:r>
            <w:r>
              <w:rPr>
                <w:rFonts w:ascii="GHEA Grapalat" w:eastAsia="GHEA Grapalat" w:hAnsi="GHEA Grapalat" w:cs="GHEA Grapalat"/>
                <w:color w:val="000000"/>
              </w:rPr>
              <w:t xml:space="preserve">լեկտրոնային հաղորդակցությունն ապահովող կապի միջոցով </w:t>
            </w:r>
            <w:r w:rsidRPr="002227ED">
              <w:rPr>
                <w:rFonts w:ascii="GHEA Grapalat" w:eastAsia="GHEA Grapalat" w:hAnsi="GHEA Grapalat" w:cs="GHEA Grapalat"/>
                <w:color w:val="000000"/>
              </w:rPr>
              <w:t xml:space="preserve">կամ </w:t>
            </w:r>
            <w:r>
              <w:rPr>
                <w:rFonts w:ascii="GHEA Grapalat" w:eastAsia="GHEA Grapalat" w:hAnsi="GHEA Grapalat" w:cs="GHEA Grapalat"/>
                <w:color w:val="000000"/>
              </w:rPr>
              <w:t>էլեկտրոնային ձևով պայմանագ</w:t>
            </w:r>
            <w:r w:rsidRPr="002227ED">
              <w:rPr>
                <w:rFonts w:ascii="GHEA Grapalat" w:eastAsia="GHEA Grapalat" w:hAnsi="GHEA Grapalat" w:cs="GHEA Grapalat"/>
                <w:color w:val="000000"/>
              </w:rPr>
              <w:t>իր</w:t>
            </w:r>
            <w:r>
              <w:rPr>
                <w:rFonts w:ascii="GHEA Grapalat" w:eastAsia="GHEA Grapalat" w:hAnsi="GHEA Grapalat" w:cs="GHEA Grapalat"/>
                <w:color w:val="000000"/>
              </w:rPr>
              <w:t xml:space="preserve"> կնքելիս, եթե օրենքով նման պայմանագրի ձևի վերաբերյալ այլ պահանջ սահմանված չէ, էլեկտրոնային թվային ստորագրությամբ չպաշտպանված էլեկտրոնային փաստաթուղթն ունի նույն իրավական նշանակությունը, ինչ անձի կողմից ձեռագիր ստորագրված փաստաթուղթը</w:t>
            </w:r>
            <w:r w:rsidRPr="00F0310D">
              <w:rPr>
                <w:rFonts w:ascii="GHEA Grapalat" w:eastAsia="GHEA Grapalat" w:hAnsi="GHEA Grapalat" w:cs="GHEA Grapalat"/>
                <w:color w:val="000000"/>
              </w:rPr>
              <w:t>:</w:t>
            </w:r>
          </w:p>
          <w:p w:rsidR="00650279" w:rsidRPr="0014537A" w:rsidRDefault="00650279" w:rsidP="00650279">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Անդրադառնալով որպես պատշաճ ստորագրման ենթակա դեպքեր սահմանելուն, ապա նշված հարցը կարգավորվում է 3.1-ին մասով, որից բխում է, որ էլեկտրոնային եղանակով պայմանագիրը կնքվում է էլեկտրոնային տվյալների փոխանցման կամ փոխանակման արդյունքում՝ պայմանագրի կնքմանն </w:t>
            </w:r>
            <w:r w:rsidRPr="007B7114">
              <w:rPr>
                <w:rFonts w:ascii="GHEA Grapalat" w:eastAsia="GHEA Grapalat" w:hAnsi="GHEA Grapalat" w:cs="GHEA Grapalat"/>
                <w:color w:val="000000"/>
              </w:rPr>
              <w:t>ուղղված հստակ գործողություն իրականացնելով</w:t>
            </w:r>
            <w:r w:rsidRPr="0014537A">
              <w:rPr>
                <w:rFonts w:ascii="GHEA Grapalat" w:eastAsia="GHEA Grapalat" w:hAnsi="GHEA Grapalat" w:cs="GHEA Grapalat"/>
                <w:color w:val="000000"/>
              </w:rPr>
              <w:t>:</w:t>
            </w:r>
            <w:r w:rsidR="00911C91" w:rsidRPr="0014537A">
              <w:rPr>
                <w:rFonts w:ascii="GHEA Grapalat" w:eastAsia="GHEA Grapalat" w:hAnsi="GHEA Grapalat" w:cs="GHEA Grapalat"/>
                <w:color w:val="000000"/>
              </w:rPr>
              <w:t xml:space="preserve"> Նման դեպքում հստակ գործողությունը կարող է լինել ինչպես էլեկտրոնային թվային ստորագրություն դնելը, այնպես էլ կոճակ սեղմելը, նշում կատարելը և այլն, որոնց դեպքում նույնպես տեղի է ունենում էլեկտրոնային տվյալի փոխանցում կամ փոխանակում:</w:t>
            </w:r>
          </w:p>
        </w:tc>
      </w:tr>
      <w:tr w:rsidR="00F40A94" w:rsidRPr="00DD40EB" w:rsidTr="008D5F52">
        <w:tc>
          <w:tcPr>
            <w:tcW w:w="7170" w:type="dxa"/>
          </w:tcPr>
          <w:p w:rsidR="00F40A94" w:rsidRPr="0014537A" w:rsidRDefault="00F40A94" w:rsidP="00F40A94">
            <w:pPr>
              <w:spacing w:line="276" w:lineRule="auto"/>
              <w:jc w:val="both"/>
              <w:rPr>
                <w:rFonts w:ascii="GHEA Grapalat" w:hAnsi="GHEA Grapalat"/>
              </w:rPr>
            </w:pPr>
            <w:r w:rsidRPr="0014537A">
              <w:rPr>
                <w:rFonts w:ascii="GHEA Grapalat" w:hAnsi="GHEA Grapalat"/>
              </w:rPr>
              <w:lastRenderedPageBreak/>
              <w:t xml:space="preserve">7. </w:t>
            </w:r>
            <w:r w:rsidRPr="00E92B13">
              <w:rPr>
                <w:rFonts w:ascii="GHEA Grapalat" w:hAnsi="GHEA Grapalat"/>
              </w:rPr>
              <w:t xml:space="preserve">«Հայաստանի Հանրապետության քաղաքացիական օրենսգրքում փոփոխություններ </w:t>
            </w:r>
            <w:r>
              <w:rPr>
                <w:rFonts w:ascii="GHEA Grapalat" w:hAnsi="GHEA Grapalat"/>
              </w:rPr>
              <w:t>և</w:t>
            </w:r>
            <w:r w:rsidRPr="00E92B13">
              <w:rPr>
                <w:rFonts w:ascii="GHEA Grapalat" w:hAnsi="GHEA Grapalat"/>
              </w:rPr>
              <w:t xml:space="preserve"> լրացումներ կատարելու մասին» ՀՀ օրենքի նախագծի </w:t>
            </w:r>
            <w:r>
              <w:rPr>
                <w:rFonts w:ascii="GHEA Grapalat" w:hAnsi="GHEA Grapalat"/>
              </w:rPr>
              <w:t>6-րդ և 8-րդ հոդվածներում օ</w:t>
            </w:r>
            <w:r>
              <w:rPr>
                <w:rFonts w:ascii="GHEA Grapalat" w:eastAsia="Calibri" w:hAnsi="GHEA Grapalat"/>
              </w:rPr>
              <w:t xml:space="preserve">ֆերտային և ակցեպտին վերաբերող դրույթներում առաջարկում ենք առաջին կետով սահմանել, որ օֆերտան/ակցեպտը ստացված համարվի անձի կողմից </w:t>
            </w:r>
            <w:r>
              <w:rPr>
                <w:rFonts w:ascii="GHEA Grapalat" w:eastAsia="Calibri" w:hAnsi="GHEA Grapalat"/>
                <w:i/>
              </w:rPr>
              <w:t>նշված</w:t>
            </w:r>
            <w:r>
              <w:rPr>
                <w:rFonts w:ascii="GHEA Grapalat" w:eastAsia="Calibri" w:hAnsi="GHEA Grapalat"/>
              </w:rPr>
              <w:t xml:space="preserve"> </w:t>
            </w:r>
            <w:r>
              <w:rPr>
                <w:rFonts w:ascii="GHEA Grapalat" w:eastAsia="Calibri" w:hAnsi="GHEA Grapalat"/>
              </w:rPr>
              <w:lastRenderedPageBreak/>
              <w:t xml:space="preserve">համապատասխան տեղեկատվական համակարգում վերջինիս կողմից մուտք գործելու պահից, իսկ մյուս կետը որպես օֆերտայի/ակցեպտի ստացման հիմք նախատեսի անձի կողմից </w:t>
            </w:r>
            <w:r>
              <w:rPr>
                <w:rFonts w:ascii="GHEA Grapalat" w:eastAsia="Calibri" w:hAnsi="GHEA Grapalat"/>
                <w:i/>
              </w:rPr>
              <w:t>չնշված</w:t>
            </w:r>
            <w:r>
              <w:rPr>
                <w:rFonts w:ascii="GHEA Grapalat" w:eastAsia="Calibri" w:hAnsi="GHEA Grapalat"/>
              </w:rPr>
              <w:t>, սակայն նրա կողմից կիրառվող կամ շահագործվող տեղեկատվական հարթակում հայտնաբերված լինելու հանգամանքը: Այլ կերպ ասած, հոդվածի երկու կետերը տրամաբանորեն բաժանել ըստ հասցեատիրոջ կողմից համապատասխան տեղեկատվական համակարգը նշված լինելու կամ չլինելու և դրա արդյունքում օֆերտայի/ակցեպտի վրա հասնելու պահերի:</w:t>
            </w:r>
          </w:p>
        </w:tc>
        <w:tc>
          <w:tcPr>
            <w:tcW w:w="7505" w:type="dxa"/>
            <w:gridSpan w:val="3"/>
          </w:tcPr>
          <w:p w:rsidR="00F40A94" w:rsidRPr="0014537A" w:rsidRDefault="00C62A12"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 xml:space="preserve">7. </w:t>
            </w:r>
            <w:r w:rsidR="007D7CD9" w:rsidRPr="0014537A">
              <w:rPr>
                <w:rFonts w:ascii="GHEA Grapalat" w:eastAsia="GHEA Grapalat" w:hAnsi="GHEA Grapalat" w:cs="GHEA Grapalat"/>
                <w:b/>
                <w:color w:val="000000"/>
              </w:rPr>
              <w:t>Չի ընդունվել</w:t>
            </w:r>
          </w:p>
          <w:p w:rsidR="007D7CD9" w:rsidRPr="0014537A" w:rsidRDefault="007D7CD9" w:rsidP="00234A17">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Նախագծով առաջարկվող կարգավորումները պայմանավորված են միջազգայնորեն ընդունելի համարվող մոտեցումներով, որոնք բխում են քաղաքացիաիրավական հարաբերությունների կարգավորման տրամաբանությունից</w:t>
            </w:r>
            <w:r w:rsidR="00234A17" w:rsidRPr="0014537A">
              <w:rPr>
                <w:rFonts w:ascii="GHEA Grapalat" w:eastAsia="GHEA Grapalat" w:hAnsi="GHEA Grapalat" w:cs="GHEA Grapalat"/>
                <w:color w:val="000000"/>
              </w:rPr>
              <w:t xml:space="preserve"> (տե՛ս օրինակ UNCITRAL Model Law on Electronic Commerce with Guide to Enactment 1996 </w:t>
            </w:r>
            <w:r w:rsidR="00234A17" w:rsidRPr="0014537A">
              <w:rPr>
                <w:rFonts w:ascii="GHEA Grapalat" w:eastAsia="GHEA Grapalat" w:hAnsi="GHEA Grapalat" w:cs="GHEA Grapalat"/>
                <w:color w:val="000000"/>
              </w:rPr>
              <w:lastRenderedPageBreak/>
              <w:t>with additional article 5 bis as adopted in 1998; United Nations Convention on the Use of Electronic Communications in International Contracts, Uniform Electronic Transactions Act 1999 և այլն)</w:t>
            </w:r>
            <w:r w:rsidRPr="0014537A">
              <w:rPr>
                <w:rFonts w:ascii="GHEA Grapalat" w:eastAsia="GHEA Grapalat" w:hAnsi="GHEA Grapalat" w:cs="GHEA Grapalat"/>
                <w:color w:val="000000"/>
              </w:rPr>
              <w:t>:</w:t>
            </w:r>
            <w:r w:rsidR="00234A17" w:rsidRPr="0014537A">
              <w:rPr>
                <w:rFonts w:ascii="GHEA Grapalat" w:eastAsia="GHEA Grapalat" w:hAnsi="GHEA Grapalat" w:cs="GHEA Grapalat"/>
                <w:color w:val="000000"/>
              </w:rPr>
              <w:t xml:space="preserve"> Այսպես, հասցեատիրոջ նշած հասցեով օֆերտայի ստացումը պայմանավորվում է տվյալի տեղեկատվական համակարգ մուտք գործելու պահով, քանի որ նշելով էլեկտրոնային հասցե, հասցեատերը պետք է ինքը բավարար բարեխղճություն և ձեռնհասություն ստուգելու այն և դրան ստացված էլեկտրոնային հաղորդակցությունը</w:t>
            </w:r>
            <w:r w:rsidR="00896554" w:rsidRPr="0014537A">
              <w:rPr>
                <w:rFonts w:ascii="GHEA Grapalat" w:eastAsia="GHEA Grapalat" w:hAnsi="GHEA Grapalat" w:cs="GHEA Grapalat"/>
                <w:color w:val="000000"/>
              </w:rPr>
              <w:t>, իսկ այն դեպքում, երբ հասցեատերը նման հասցե չի նշել, օֆերտայի ստացումը պայմանավորվում է նրա կողմից հայտնաբերվելու հանգամանքով:</w:t>
            </w:r>
          </w:p>
        </w:tc>
      </w:tr>
      <w:tr w:rsidR="00F40A94" w:rsidRPr="00DD40EB" w:rsidTr="008D5F52">
        <w:tc>
          <w:tcPr>
            <w:tcW w:w="7170" w:type="dxa"/>
          </w:tcPr>
          <w:p w:rsidR="00F40A94" w:rsidRPr="0014537A" w:rsidRDefault="00F40A94" w:rsidP="00F40A94">
            <w:pPr>
              <w:spacing w:line="276" w:lineRule="auto"/>
              <w:jc w:val="both"/>
              <w:rPr>
                <w:rFonts w:ascii="GHEA Grapalat" w:hAnsi="GHEA Grapalat"/>
              </w:rPr>
            </w:pPr>
            <w:r w:rsidRPr="0014537A">
              <w:rPr>
                <w:rFonts w:ascii="GHEA Grapalat" w:hAnsi="GHEA Grapalat"/>
              </w:rPr>
              <w:lastRenderedPageBreak/>
              <w:t xml:space="preserve">8. </w:t>
            </w:r>
            <w:r w:rsidRPr="009519F6">
              <w:rPr>
                <w:rFonts w:ascii="GHEA Grapalat" w:hAnsi="GHEA Grapalat"/>
              </w:rPr>
              <w:t xml:space="preserve">«Հայաստանի Հանրապետության քաղաքացիական օրենսգրքում փոփոխություններ </w:t>
            </w:r>
            <w:r>
              <w:rPr>
                <w:rFonts w:ascii="GHEA Grapalat" w:hAnsi="GHEA Grapalat"/>
              </w:rPr>
              <w:t>և</w:t>
            </w:r>
            <w:r w:rsidRPr="009519F6">
              <w:rPr>
                <w:rFonts w:ascii="GHEA Grapalat" w:hAnsi="GHEA Grapalat"/>
              </w:rPr>
              <w:t xml:space="preserve"> լրացումներ կատարելու մասին» ՀՀ օրենքի նախագծի</w:t>
            </w:r>
            <w:r w:rsidRPr="00E92B13">
              <w:rPr>
                <w:rFonts w:ascii="GHEA Grapalat" w:hAnsi="GHEA Grapalat"/>
              </w:rPr>
              <w:t xml:space="preserve"> 5-րդ </w:t>
            </w:r>
            <w:r>
              <w:rPr>
                <w:rFonts w:ascii="GHEA Grapalat" w:eastAsia="Calibri" w:hAnsi="GHEA Grapalat"/>
              </w:rPr>
              <w:t xml:space="preserve">հոդվածում սահմանվում է պայմանագրի ընդհանուր պայմանները միակողմանիորեն փոփոխելու դեպքում դրանք </w:t>
            </w:r>
            <w:r w:rsidRPr="00F664DA">
              <w:rPr>
                <w:rFonts w:ascii="GHEA Grapalat" w:eastAsia="Calibri" w:hAnsi="GHEA Grapalat"/>
              </w:rPr>
              <w:t>փոփոխող կողմի պարտավորությունը` փոփոխության վերաբերյալ մյուս կողմին տեղեկացնել այնպիսի եղանակով, որն ապահովի կատարված փոփոխություններին մատչելի եղանակով ծանոթանալու, դրանք</w:t>
            </w:r>
            <w:r>
              <w:rPr>
                <w:rFonts w:ascii="GHEA Grapalat" w:eastAsia="Calibri" w:hAnsi="GHEA Grapalat"/>
              </w:rPr>
              <w:t xml:space="preserve"> պահպանելու և </w:t>
            </w:r>
            <w:r w:rsidRPr="00F664DA">
              <w:rPr>
                <w:rFonts w:ascii="GHEA Grapalat" w:eastAsia="Calibri" w:hAnsi="GHEA Grapalat"/>
              </w:rPr>
              <w:t>անփոփոխ կերպով վերարտադրելու</w:t>
            </w:r>
            <w:r>
              <w:rPr>
                <w:rFonts w:ascii="GHEA Grapalat" w:eastAsia="Calibri" w:hAnsi="GHEA Grapalat"/>
              </w:rPr>
              <w:t xml:space="preserve"> հնարավորություն: Այնուամենայնիվ, հարկ ենք համարում նշել, որ անձի կողմից «մատչելի եղանակով ծանոթանալ» և «անփոփոխ վերարտադրելու հնարավորություն» եզրույթները բավարար չափով հստակ չեն և տարընկալման տեղիք են տալիս, ուստի առաջարկում ենք դրանք փոխարինել առավել հստակ եզրույթներով:</w:t>
            </w:r>
          </w:p>
        </w:tc>
        <w:tc>
          <w:tcPr>
            <w:tcW w:w="7505" w:type="dxa"/>
            <w:gridSpan w:val="3"/>
          </w:tcPr>
          <w:p w:rsidR="00F40A94" w:rsidRPr="0014537A" w:rsidRDefault="00E705AD"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8. Չի ընդունվել</w:t>
            </w:r>
          </w:p>
          <w:p w:rsidR="00E705AD" w:rsidRPr="0014537A" w:rsidRDefault="0050194D" w:rsidP="00EA2A99">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O</w:t>
            </w:r>
            <w:r w:rsidR="00E705AD" w:rsidRPr="00F0310D">
              <w:rPr>
                <w:rFonts w:ascii="GHEA Grapalat" w:eastAsia="GHEA Grapalat" w:hAnsi="GHEA Grapalat" w:cs="GHEA Grapalat"/>
                <w:color w:val="000000"/>
              </w:rPr>
              <w:t xml:space="preserve">րենսգրքի </w:t>
            </w:r>
            <w:r w:rsidRPr="0014537A">
              <w:rPr>
                <w:rFonts w:ascii="GHEA Grapalat" w:eastAsia="GHEA Grapalat" w:hAnsi="GHEA Grapalat" w:cs="GHEA Grapalat"/>
                <w:color w:val="000000"/>
              </w:rPr>
              <w:t>468</w:t>
            </w:r>
            <w:r w:rsidR="00E705AD" w:rsidRPr="00F0310D">
              <w:rPr>
                <w:rFonts w:ascii="GHEA Grapalat" w:eastAsia="GHEA Grapalat" w:hAnsi="GHEA Grapalat" w:cs="GHEA Grapalat"/>
                <w:color w:val="000000"/>
              </w:rPr>
              <w:t xml:space="preserve">-րդ հոդվածով </w:t>
            </w:r>
            <w:r w:rsidRPr="0014537A">
              <w:rPr>
                <w:rFonts w:ascii="GHEA Grapalat" w:eastAsia="GHEA Grapalat" w:hAnsi="GHEA Grapalat" w:cs="GHEA Grapalat"/>
                <w:color w:val="000000"/>
              </w:rPr>
              <w:t xml:space="preserve">նախատեսվում է </w:t>
            </w:r>
            <w:r w:rsidR="00E705AD" w:rsidRPr="00F0310D">
              <w:rPr>
                <w:rFonts w:ascii="GHEA Grapalat" w:eastAsia="GHEA Grapalat" w:hAnsi="GHEA Grapalat" w:cs="GHEA Grapalat"/>
                <w:color w:val="000000"/>
              </w:rPr>
              <w:t>սահման</w:t>
            </w:r>
            <w:r w:rsidRPr="0014537A">
              <w:rPr>
                <w:rFonts w:ascii="GHEA Grapalat" w:eastAsia="GHEA Grapalat" w:hAnsi="GHEA Grapalat" w:cs="GHEA Grapalat"/>
                <w:color w:val="000000"/>
              </w:rPr>
              <w:t>ել</w:t>
            </w:r>
            <w:r w:rsidR="00E705AD" w:rsidRPr="00F0310D">
              <w:rPr>
                <w:rFonts w:ascii="GHEA Grapalat" w:eastAsia="GHEA Grapalat" w:hAnsi="GHEA Grapalat" w:cs="GHEA Grapalat"/>
                <w:color w:val="000000"/>
              </w:rPr>
              <w:t xml:space="preserve"> այն պայմանները, որոնք ապահովում են պայմանագրի </w:t>
            </w:r>
            <w:r w:rsidRPr="0014537A">
              <w:rPr>
                <w:rFonts w:ascii="GHEA Grapalat" w:eastAsia="GHEA Grapalat" w:hAnsi="GHEA Grapalat" w:cs="GHEA Grapalat"/>
                <w:color w:val="000000"/>
              </w:rPr>
              <w:t xml:space="preserve">ընդհանուր </w:t>
            </w:r>
            <w:r w:rsidR="002A5AEB" w:rsidRPr="0014537A">
              <w:rPr>
                <w:rFonts w:ascii="GHEA Grapalat" w:eastAsia="GHEA Grapalat" w:hAnsi="GHEA Grapalat" w:cs="GHEA Grapalat"/>
                <w:color w:val="000000"/>
              </w:rPr>
              <w:t xml:space="preserve">փոփոխությունների </w:t>
            </w:r>
            <w:r w:rsidR="00E705AD" w:rsidRPr="00F0310D">
              <w:rPr>
                <w:rFonts w:ascii="GHEA Grapalat" w:eastAsia="GHEA Grapalat" w:hAnsi="GHEA Grapalat" w:cs="GHEA Grapalat"/>
                <w:color w:val="000000"/>
              </w:rPr>
              <w:t xml:space="preserve">վավերականությունը: Դրանց թվում նախատեսվել է նաև </w:t>
            </w:r>
            <w:r w:rsidR="002A5AEB" w:rsidRPr="0014537A">
              <w:rPr>
                <w:rFonts w:ascii="GHEA Grapalat" w:eastAsia="GHEA Grapalat" w:hAnsi="GHEA Grapalat" w:cs="GHEA Grapalat"/>
                <w:color w:val="000000"/>
              </w:rPr>
              <w:t xml:space="preserve">ընդհանուր պայմանների փոփոխությունները ստացած </w:t>
            </w:r>
            <w:r w:rsidR="00E705AD" w:rsidRPr="00F0310D">
              <w:rPr>
                <w:rFonts w:ascii="GHEA Grapalat" w:eastAsia="GHEA Grapalat" w:hAnsi="GHEA Grapalat" w:cs="GHEA Grapalat"/>
                <w:color w:val="000000"/>
              </w:rPr>
              <w:t>անձի կողմից դրան</w:t>
            </w:r>
            <w:r w:rsidR="002A5AEB" w:rsidRPr="0014537A">
              <w:rPr>
                <w:rFonts w:ascii="GHEA Grapalat" w:eastAsia="GHEA Grapalat" w:hAnsi="GHEA Grapalat" w:cs="GHEA Grapalat"/>
                <w:color w:val="000000"/>
              </w:rPr>
              <w:t>ց</w:t>
            </w:r>
            <w:r w:rsidR="00E705AD" w:rsidRPr="00F0310D">
              <w:rPr>
                <w:rFonts w:ascii="GHEA Grapalat" w:eastAsia="GHEA Grapalat" w:hAnsi="GHEA Grapalat" w:cs="GHEA Grapalat"/>
                <w:color w:val="000000"/>
              </w:rPr>
              <w:t xml:space="preserve"> ծանոթանալու համար մատչելի («բավարար») հնարավորություն ստեղծելու պարտադիրության պահանջը, ինչը, կարծում ենք, օրենսդրական կայուն երաշխիք կլինի այն հանգամանքի, որ կողմը </w:t>
            </w:r>
            <w:r w:rsidR="002A5AEB" w:rsidRPr="0014537A">
              <w:rPr>
                <w:rFonts w:ascii="GHEA Grapalat" w:eastAsia="GHEA Grapalat" w:hAnsi="GHEA Grapalat" w:cs="GHEA Grapalat"/>
                <w:color w:val="000000"/>
              </w:rPr>
              <w:t>ընդհանուր պայմանների փոփոխություններին համաձայնելիս</w:t>
            </w:r>
            <w:r w:rsidR="00E705AD" w:rsidRPr="00F0310D">
              <w:rPr>
                <w:rFonts w:ascii="GHEA Grapalat" w:eastAsia="GHEA Grapalat" w:hAnsi="GHEA Grapalat" w:cs="GHEA Grapalat"/>
                <w:color w:val="000000"/>
              </w:rPr>
              <w:t xml:space="preserve"> կդրսևորի կամարտահայտություն՝ միանշանակ տեղյակ լինելով առանձին պայմանների գոյության և կիրառելիության մաիսն: Միաժամանակ, գտնում ենք, որ «մատչելի եղանակով» եզրույթի օգտագործումը բխում է գիտատեխնիական առաջընթացի և ժամանակի պահանջներից, որոնց պարագայում, ըստ էության, </w:t>
            </w:r>
            <w:r w:rsidR="00E705AD" w:rsidRPr="00F0310D">
              <w:rPr>
                <w:rFonts w:ascii="GHEA Grapalat" w:eastAsia="GHEA Grapalat" w:hAnsi="GHEA Grapalat" w:cs="GHEA Grapalat"/>
                <w:color w:val="000000"/>
              </w:rPr>
              <w:lastRenderedPageBreak/>
              <w:t>հնարավոր չէ օրենսդրորեն հստակ սահմանել պայմանագրի առանձին պայմաններին ծանոթանալու հնարավորություն ընձեռելու բոլոր հնարավոր եղանակները</w:t>
            </w:r>
            <w:r w:rsidR="002A5AEB" w:rsidRPr="0014537A">
              <w:rPr>
                <w:rFonts w:ascii="GHEA Grapalat" w:eastAsia="GHEA Grapalat" w:hAnsi="GHEA Grapalat" w:cs="GHEA Grapalat"/>
                <w:color w:val="000000"/>
              </w:rPr>
              <w:t>. օրինակ՝ այդպիսին կարող է  լինել էլեկտրոնային փոստով ծանուցումը, էլեկտրոնային կայքի անձնական էջին ուղարկված ծանուցումը և այլն (բանկերի պարագայում նման պայմաններ սահմանում է նաև կենտրոնական բանկը իր ենթաօրենսդրական ակտերով)</w:t>
            </w:r>
            <w:r w:rsidR="00E705AD" w:rsidRPr="00F0310D">
              <w:rPr>
                <w:rFonts w:ascii="GHEA Grapalat" w:eastAsia="GHEA Grapalat" w:hAnsi="GHEA Grapalat" w:cs="GHEA Grapalat"/>
                <w:color w:val="000000"/>
              </w:rPr>
              <w:t>: Հարկ է նկատել նաև, որ նման մոտեցումը բխում է նաև միջազգային պրակտիկայից, որտեղ ևս խուսափում են հստակ եղանակներ սահմանելուց՝ օգտագործելով, օրինակ, «accessible» եզրույթը:</w:t>
            </w:r>
            <w:r w:rsidR="00F50687" w:rsidRPr="0014537A">
              <w:rPr>
                <w:rFonts w:ascii="GHEA Grapalat" w:eastAsia="GHEA Grapalat" w:hAnsi="GHEA Grapalat" w:cs="GHEA Grapalat"/>
                <w:color w:val="000000"/>
              </w:rPr>
              <w:t xml:space="preserve"> Ինչ վերաբերում է անփոփոխ վերարտադրմանը, ապա նշված եզրույթը նույնպես բխում է գիտատեխնիկական առաջընթացի զարգացման տեմպերից, քանի որ նման եղանակները նույնպես օրենսդրորեն հնարավոր չէ կանխատեսել. այդպիսիք են օրինակ pdf </w:t>
            </w:r>
            <w:r w:rsidR="00EA2A99" w:rsidRPr="0014537A">
              <w:rPr>
                <w:rFonts w:ascii="GHEA Grapalat" w:eastAsia="GHEA Grapalat" w:hAnsi="GHEA Grapalat" w:cs="GHEA Grapalat"/>
                <w:color w:val="000000"/>
              </w:rPr>
              <w:t>ձևաչափով</w:t>
            </w:r>
            <w:r w:rsidR="00F50687" w:rsidRPr="0014537A">
              <w:rPr>
                <w:rFonts w:ascii="GHEA Grapalat" w:eastAsia="GHEA Grapalat" w:hAnsi="GHEA Grapalat" w:cs="GHEA Grapalat"/>
                <w:color w:val="000000"/>
              </w:rPr>
              <w:t xml:space="preserve"> ներբեռնելու հնարավորությունը, էլեկտրոնային հղմամբ ամրագրումը և այլն:</w:t>
            </w:r>
          </w:p>
        </w:tc>
      </w:tr>
      <w:tr w:rsidR="00F40A94" w:rsidRPr="00DD40EB" w:rsidTr="008D5F52">
        <w:tc>
          <w:tcPr>
            <w:tcW w:w="7170" w:type="dxa"/>
          </w:tcPr>
          <w:p w:rsidR="00F40A94" w:rsidRPr="0014537A" w:rsidRDefault="00F40A94" w:rsidP="00F40A94">
            <w:pPr>
              <w:spacing w:line="276" w:lineRule="auto"/>
              <w:jc w:val="both"/>
              <w:rPr>
                <w:rFonts w:ascii="GHEA Grapalat" w:hAnsi="GHEA Grapalat"/>
              </w:rPr>
            </w:pPr>
            <w:r w:rsidRPr="0014537A">
              <w:rPr>
                <w:rFonts w:ascii="GHEA Grapalat" w:hAnsi="GHEA Grapalat"/>
              </w:rPr>
              <w:lastRenderedPageBreak/>
              <w:t xml:space="preserve">9. </w:t>
            </w:r>
            <w:r>
              <w:rPr>
                <w:rFonts w:ascii="GHEA Grapalat" w:hAnsi="GHEA Grapalat"/>
              </w:rPr>
              <w:t xml:space="preserve">Ելենլով այն տրամաբանությունից, որ </w:t>
            </w:r>
            <w:r w:rsidRPr="009519F6">
              <w:rPr>
                <w:rFonts w:ascii="GHEA Grapalat" w:hAnsi="GHEA Grapalat"/>
              </w:rPr>
              <w:t xml:space="preserve">«Հայաստանի Հանրապետության քաղաքացիական օրենսգրքում փոփոխություններ </w:t>
            </w:r>
            <w:r>
              <w:rPr>
                <w:rFonts w:ascii="GHEA Grapalat" w:hAnsi="GHEA Grapalat"/>
              </w:rPr>
              <w:t>և</w:t>
            </w:r>
            <w:r w:rsidRPr="009519F6">
              <w:rPr>
                <w:rFonts w:ascii="GHEA Grapalat" w:hAnsi="GHEA Grapalat"/>
              </w:rPr>
              <w:t xml:space="preserve"> լրացումներ կատարելու մասին» </w:t>
            </w:r>
            <w:r>
              <w:rPr>
                <w:rFonts w:ascii="GHEA Grapalat" w:hAnsi="GHEA Grapalat"/>
              </w:rPr>
              <w:t xml:space="preserve">նախագծի ընդունմամբ կթույլատրվի է հաճախորդի հետ գործարար հարաբերություններ սկսել առանց առերես շփման՝ կնքելով նրա հետ էլեկտրոնային պայմանագիր, անհրաժեշտ է վերնայել նաև Փողերի լվացման և ահաբեկչության ֆինանսավորման կանխարգելման ոլորտում հաշվետվություն տրամադրող անձանց համար սահմանվող նվազագույն պահանջների վերաբերյալ» կանոնակարգի 40-րդ կետը, </w:t>
            </w:r>
            <w:r>
              <w:rPr>
                <w:rFonts w:ascii="GHEA Grapalat" w:hAnsi="GHEA Grapalat"/>
              </w:rPr>
              <w:lastRenderedPageBreak/>
              <w:t>համաձայն որի առանց առերես շփման գործարար հարաբերություններ հաստատելիս հաշվետվություն տրամադրող անձը հաճախորդի պատշաճ ուսումնասիրության շրջանակներում պետք է նաև պահանջի, որ առաջին վճարումը կատարվի «Փողերի լվացման և ահաբեկչության ֆինանսավորման դեմ պայքարի մասին» ՀՀ օրենքի (այսուհետ՝ Օրենք) 16-րդ հոդվածի 8-րդ մասի 3-րդ կետի «ա»-«գ» ենթակետերով սահմանված պահանջներին բավարարող ֆինանսական հաստատությունում հաճախորդի անվամբ բացված հաշվով, քանի որ նշված պահանջը խոչընդոտում է առցանց ծառայությունների լիարժեք մատուցման գաղափարին: Առաջարկում ենք առանց առերես շփման գործարքների համար նախատեսել առանձնահատուկ նույնականցման պահանջներ, որոնք թույլ կտան հաճախորդին լիարժեք նույնկանացնել կիրառելով էլեկտրոնային ընթացակարգերը, օրինակ՝ բիոմետրիկ նույնականցման գործիքները և այլ:</w:t>
            </w:r>
          </w:p>
        </w:tc>
        <w:tc>
          <w:tcPr>
            <w:tcW w:w="7505" w:type="dxa"/>
            <w:gridSpan w:val="3"/>
          </w:tcPr>
          <w:p w:rsidR="00F40A94" w:rsidRPr="0014537A" w:rsidRDefault="000A3536"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9. Չի ընդունվել</w:t>
            </w:r>
          </w:p>
          <w:p w:rsidR="000A3536" w:rsidRPr="0014537A" w:rsidRDefault="000A3536" w:rsidP="000A3536">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Առաջարկի կապակցությամբ նախ նկատենք, որ էլեկտրոնային հաղորդակցության եղանակներով պայմանագրերի կնքում հնարավոր է իրականացնել նաև Օրենսգրքի գործող կարգավորումների ներքո, և Նախագիծը միտված է այդ կարգավորումների առավել հստակեցմանը:</w:t>
            </w:r>
          </w:p>
          <w:p w:rsidR="000A3536" w:rsidRPr="0014537A" w:rsidRDefault="000A3536" w:rsidP="000A3536">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Ինչ վերաբերում է Կենտրոնական բանկի կողմից սահմանված կաոնակարգերում փոփոխություններ կատարելուն ապա նկատենք, որ այդ հարցը դուրս է Արդարադատության նախարարության իրավասությունների շրջանակից:</w:t>
            </w:r>
          </w:p>
        </w:tc>
      </w:tr>
      <w:tr w:rsidR="00F40A94" w:rsidRPr="00DD40EB" w:rsidTr="008D5F52">
        <w:tc>
          <w:tcPr>
            <w:tcW w:w="7170" w:type="dxa"/>
          </w:tcPr>
          <w:p w:rsidR="00F40A94" w:rsidRPr="0014537A" w:rsidRDefault="00F40A94" w:rsidP="00F40A94">
            <w:pPr>
              <w:spacing w:line="276" w:lineRule="auto"/>
              <w:jc w:val="both"/>
              <w:rPr>
                <w:rFonts w:ascii="GHEA Grapalat" w:hAnsi="GHEA Grapalat"/>
              </w:rPr>
            </w:pPr>
            <w:r w:rsidRPr="00F40A94">
              <w:rPr>
                <w:rFonts w:ascii="GHEA Grapalat" w:hAnsi="GHEA Grapalat"/>
              </w:rPr>
              <w:lastRenderedPageBreak/>
              <w:t xml:space="preserve">10. «Հայաստանի Հանրապետության քաղաքացիական օրենսգրքում փոփոխություններ և լրացումներ կատարելու մասին» ՀՀ օրենքի նախագծի 12-րդ հոդվածում «450-րդ հոդվածի 3-ից 3.3-րդ մասեր» արտահայտությունը պետք է փոխարինել  «450-րդ հոդվածի 3-րդ կետի 1-ին ենթակետ» արտահայտությամբ, քանի որ Քաղաքացիական օրենսգրքի 562, 572, 662 և 686 հոդվածներն անշարժ գույքի նկատմամբ կնքվող պայմանագրեր են և հենց դրանցում որպես պայմանագրի կնքման եղանակ նշում են՝ «գրավոր` կողմերի </w:t>
            </w:r>
            <w:r w:rsidRPr="00F40A94">
              <w:rPr>
                <w:rFonts w:ascii="GHEA Grapalat" w:hAnsi="GHEA Grapalat"/>
              </w:rPr>
              <w:lastRenderedPageBreak/>
              <w:t>ստորագրությամբ մեկ փաստաթուղթ կազմելու միջոցով» եղանակը, իսկ Նախագիծ 1-ի 450-րդ հոդվածի 3.1-ից 3.3 մասերը վերաբերում են պայմանագրի կնքման էլեկտրոնային եղանակին։</w:t>
            </w:r>
          </w:p>
        </w:tc>
        <w:tc>
          <w:tcPr>
            <w:tcW w:w="7505" w:type="dxa"/>
            <w:gridSpan w:val="3"/>
          </w:tcPr>
          <w:p w:rsidR="00F40A94" w:rsidRPr="0014537A" w:rsidRDefault="00E20494"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 xml:space="preserve">10. </w:t>
            </w:r>
            <w:r w:rsidR="00D81181" w:rsidRPr="0014537A">
              <w:rPr>
                <w:rFonts w:ascii="GHEA Grapalat" w:eastAsia="GHEA Grapalat" w:hAnsi="GHEA Grapalat" w:cs="GHEA Grapalat"/>
                <w:b/>
                <w:color w:val="000000"/>
              </w:rPr>
              <w:t>Ընդունվել է</w:t>
            </w:r>
          </w:p>
          <w:p w:rsidR="00EF30E3" w:rsidRPr="0014537A" w:rsidRDefault="00D81181" w:rsidP="00EF30E3">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Նախագծում կատարվել են համապատասխան փոփոխություններ:</w:t>
            </w:r>
          </w:p>
        </w:tc>
      </w:tr>
      <w:tr w:rsidR="00F40A94" w:rsidRPr="00DD40EB" w:rsidTr="008D5F52">
        <w:tc>
          <w:tcPr>
            <w:tcW w:w="7170" w:type="dxa"/>
          </w:tcPr>
          <w:p w:rsidR="00F40A94" w:rsidRPr="00F40A94" w:rsidRDefault="00F40A94" w:rsidP="00F40A94">
            <w:pPr>
              <w:spacing w:line="276" w:lineRule="auto"/>
              <w:jc w:val="both"/>
              <w:rPr>
                <w:rFonts w:ascii="GHEA Grapalat" w:hAnsi="GHEA Grapalat"/>
              </w:rPr>
            </w:pPr>
            <w:r w:rsidRPr="00F40A94">
              <w:rPr>
                <w:rFonts w:ascii="GHEA Grapalat" w:hAnsi="GHEA Grapalat"/>
              </w:rPr>
              <w:lastRenderedPageBreak/>
              <w:t>11. Քաղաքացիական օրենսգրքի պայմանագրերի ձևերին վերաբերվող հոդվածներում սահմանվում է, որ պայմանգրերը կնքվում են գրավոր, անհրաժեշտ է այդ հոդվածներում նույնպես ավելացնել «կամ էլեկտորնային եղանակով»:</w:t>
            </w:r>
          </w:p>
        </w:tc>
        <w:tc>
          <w:tcPr>
            <w:tcW w:w="7505" w:type="dxa"/>
            <w:gridSpan w:val="3"/>
          </w:tcPr>
          <w:p w:rsidR="00F40A94" w:rsidRPr="0014537A" w:rsidRDefault="00D81181"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11. Չի ընդունվել</w:t>
            </w:r>
          </w:p>
          <w:p w:rsidR="00D81181" w:rsidRPr="0014537A" w:rsidRDefault="00D81181" w:rsidP="00113AE4">
            <w:pPr>
              <w:pBdr>
                <w:top w:val="nil"/>
                <w:left w:val="nil"/>
                <w:bottom w:val="nil"/>
                <w:right w:val="nil"/>
                <w:between w:val="nil"/>
              </w:pBd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Նախագծով նախատեսվող Օրենսգրիք 450-րդ հոդվածի 3-րդ մասով</w:t>
            </w:r>
            <w:r w:rsidR="00113AE4" w:rsidRPr="0014537A">
              <w:rPr>
                <w:rFonts w:ascii="GHEA Grapalat" w:eastAsia="GHEA Grapalat" w:hAnsi="GHEA Grapalat" w:cs="GHEA Grapalat"/>
                <w:color w:val="000000"/>
              </w:rPr>
              <w:t xml:space="preserve"> սահմանվում է, որ պայմանագիրը գրավոր ձևով կարող է կնքվել՝ (...) էլեկտրոնային եղանակով: Այլ կերպ, նշված հոդվածով ստեղծվում է իրավական ֆիկցիա, ըստ որի, էլեկտրոնային եղանակով կնքված պայմանագիրը ստանում է նույն կարգավիճակը, ինչ գրավոր կնքված պայմանագիրն է՝ այդպիսով բացառելով Օրենսգրքի մի շարք հոդվածներում փոփոխության անհրաժեշտությունը:</w:t>
            </w:r>
          </w:p>
        </w:tc>
      </w:tr>
      <w:tr w:rsidR="00F40A94" w:rsidRPr="00DD40EB" w:rsidTr="008D5F52">
        <w:tc>
          <w:tcPr>
            <w:tcW w:w="7170" w:type="dxa"/>
          </w:tcPr>
          <w:p w:rsidR="00F40A94" w:rsidRPr="00F40A94" w:rsidRDefault="00F40A94" w:rsidP="00F40A94">
            <w:pPr>
              <w:spacing w:line="276" w:lineRule="auto"/>
              <w:jc w:val="both"/>
              <w:rPr>
                <w:rFonts w:ascii="GHEA Grapalat" w:hAnsi="GHEA Grapalat"/>
              </w:rPr>
            </w:pPr>
            <w:r w:rsidRPr="00F40A94">
              <w:rPr>
                <w:rFonts w:ascii="GHEA Grapalat" w:hAnsi="GHEA Grapalat"/>
              </w:rPr>
              <w:t>12. «Առևտրի և ծառայությունների մասին» Հայաստանի Հանրապետության օրենքում լրացում և փոփոխություններ կատարելու մասին նախագծի 15.1 հոդվածի 3-րդ մասի բ) ենթակետում նշված փոփոխության մասով անհրաժեշտ է հստակեցնել, թե որ տեխնիկա-ծրագրային գործիքների կիրառումն է թույլատրելի, ելենելով այն պահանջից, որ պետք է հնարավորություն ստեղծվի պայմանգիրը անփոփոխ վերարտադրելու և ելնելով այն տրամաբանությունից, որ դրանցում կարելի արտահանելուց հետո տվյալներ փոփոխել։ Արդյո՞ք նախատեսված են անհրաժեշտ պաշտպանության միջոցները։</w:t>
            </w:r>
          </w:p>
        </w:tc>
        <w:tc>
          <w:tcPr>
            <w:tcW w:w="7505" w:type="dxa"/>
            <w:gridSpan w:val="3"/>
          </w:tcPr>
          <w:p w:rsidR="00F40A94" w:rsidRPr="0014537A" w:rsidRDefault="00113AE4"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 xml:space="preserve">12. </w:t>
            </w:r>
            <w:r w:rsidR="008D5F52" w:rsidRPr="0014537A">
              <w:rPr>
                <w:rFonts w:ascii="GHEA Grapalat" w:eastAsia="GHEA Grapalat" w:hAnsi="GHEA Grapalat" w:cs="GHEA Grapalat"/>
                <w:b/>
                <w:color w:val="000000"/>
              </w:rPr>
              <w:t>Չի ընդունվել</w:t>
            </w:r>
          </w:p>
          <w:p w:rsidR="008D5F52" w:rsidRPr="0014537A" w:rsidRDefault="008D5F52" w:rsidP="008D5F52">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Տե՛ս սույն ամփոփաթերթի սույն կետի 8-րդ ենթակետը:</w:t>
            </w:r>
          </w:p>
        </w:tc>
      </w:tr>
      <w:tr w:rsidR="00F40A94" w:rsidRPr="00DD40EB" w:rsidTr="008D5F52">
        <w:tc>
          <w:tcPr>
            <w:tcW w:w="7170" w:type="dxa"/>
          </w:tcPr>
          <w:p w:rsidR="00F40A94" w:rsidRPr="00F40A94" w:rsidRDefault="00F40A94" w:rsidP="00F40A94">
            <w:pPr>
              <w:spacing w:line="276" w:lineRule="auto"/>
              <w:jc w:val="both"/>
              <w:rPr>
                <w:rFonts w:ascii="GHEA Grapalat" w:hAnsi="GHEA Grapalat"/>
              </w:rPr>
            </w:pPr>
            <w:r w:rsidRPr="00F40A94">
              <w:rPr>
                <w:rFonts w:ascii="GHEA Grapalat" w:hAnsi="GHEA Grapalat"/>
              </w:rPr>
              <w:t xml:space="preserve">13. «Սպառողների իրավունքների պաշտպանության մասին» Հայաստանի Հանրապետության օրենքում փոփոխություններ </w:t>
            </w:r>
            <w:r w:rsidRPr="00F40A94">
              <w:rPr>
                <w:rFonts w:ascii="GHEA Grapalat" w:hAnsi="GHEA Grapalat"/>
              </w:rPr>
              <w:lastRenderedPageBreak/>
              <w:t>և լրացումներ կատարելու մասին նախագծի 3-րդ հոդվածով առաջարկվող դրույթը կարգավորում է սպառողի և վաճառողի/արտադրողի/ծառայություններ մատուցողի միջև հարաբերությունները և չպետք է տարածվի սպառողական կրեդիտավորման իրավահարաբերությունների վրա, քանի որ «Սպառողական կրեդիտավորման մասին» ՀՀ օրենքը հանդիսանում է ֆինանսաբանկային իրավահարաբերությունները կարգավորող ոլորտային իրավական ակտ, որով կարգավորվում են սպառողի և ֆինանսական կառույցի միջև կնքվող կրեդիտավորման պայմանագրի կնքման և կատարման հետ կապված հարաբերությունները, իսկ ֆինանսական կառույցը որևէ պարագայում չպետք է ներգրավվի սպառող և վաճառող/արտադրող/ծառայություններ մատուցող հարաբերությունների պայմանագրային կարգավորման գործընթացում։</w:t>
            </w:r>
          </w:p>
        </w:tc>
        <w:tc>
          <w:tcPr>
            <w:tcW w:w="7505" w:type="dxa"/>
            <w:gridSpan w:val="3"/>
          </w:tcPr>
          <w:p w:rsidR="00F40A94" w:rsidRPr="0014537A" w:rsidRDefault="008D5F52"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13. Չի ընդունվել</w:t>
            </w:r>
          </w:p>
          <w:p w:rsidR="008D5F52" w:rsidRPr="00F0310D" w:rsidRDefault="008D5F52" w:rsidP="008D5F52">
            <w:pPr>
              <w:spacing w:line="276" w:lineRule="auto"/>
              <w:jc w:val="both"/>
              <w:rPr>
                <w:rFonts w:ascii="GHEA Grapalat" w:hAnsi="GHEA Grapalat"/>
                <w:color w:val="000000"/>
              </w:rPr>
            </w:pPr>
            <w:r w:rsidRPr="00F0310D">
              <w:rPr>
                <w:rFonts w:ascii="GHEA Grapalat" w:hAnsi="GHEA Grapalat"/>
                <w:color w:val="000000"/>
              </w:rPr>
              <w:t xml:space="preserve">Նախագիծը մշակելիս հիմք է ընդունվել այն մոտեցումը, որ </w:t>
            </w:r>
            <w:r w:rsidRPr="00F0310D">
              <w:rPr>
                <w:rFonts w:ascii="GHEA Grapalat" w:hAnsi="GHEA Grapalat"/>
                <w:color w:val="000000"/>
              </w:rPr>
              <w:lastRenderedPageBreak/>
              <w:t>յուրաքանչյուր օրենքի կարգավորման առարկան սահմանվում է այդ իսկ օրենքով, որում արտահայտվում է օրենսդրի կամքը համապատասխան օրենքում ներառված կարգավորումները տարածելու հասարակական այս կամ այն հարաբերությունների նկատմամբ: Այս տեսանկյունից նկատենք, որ «Նորմատիվ իրավական ակտերի մասին» օրենքի 9-րդ հոդվածի 1-ին և 2-րդ մասերի համաձայն.</w:t>
            </w:r>
          </w:p>
          <w:p w:rsidR="008D5F52" w:rsidRPr="00F0310D" w:rsidRDefault="008D5F52" w:rsidP="008D5F52">
            <w:pPr>
              <w:spacing w:line="276" w:lineRule="auto"/>
              <w:jc w:val="both"/>
              <w:rPr>
                <w:rFonts w:ascii="GHEA Grapalat" w:hAnsi="GHEA Grapalat"/>
                <w:color w:val="000000"/>
              </w:rPr>
            </w:pPr>
            <w:r w:rsidRPr="00F0310D">
              <w:rPr>
                <w:rFonts w:ascii="GHEA Grapalat" w:hAnsi="GHEA Grapalat"/>
                <w:color w:val="000000"/>
              </w:rPr>
              <w:t>«</w:t>
            </w:r>
            <w:r w:rsidRPr="00474834">
              <w:t xml:space="preserve"> </w:t>
            </w:r>
            <w:r w:rsidRPr="00F0310D">
              <w:rPr>
                <w:rFonts w:ascii="GHEA Grapalat" w:hAnsi="GHEA Grapalat"/>
                <w:color w:val="000000"/>
              </w:rPr>
              <w:t xml:space="preserve">1. Նորմատիվ իրավական ակտի կարգավորումը չպետք է դուրս գա իր առարկայի շրջանակներից: </w:t>
            </w:r>
          </w:p>
          <w:p w:rsidR="008D5F52" w:rsidRPr="00F0310D" w:rsidRDefault="008D5F52" w:rsidP="008D5F52">
            <w:pPr>
              <w:spacing w:line="276" w:lineRule="auto"/>
              <w:jc w:val="both"/>
              <w:rPr>
                <w:rFonts w:ascii="GHEA Grapalat" w:hAnsi="GHEA Grapalat"/>
                <w:color w:val="000000"/>
              </w:rPr>
            </w:pPr>
            <w:r w:rsidRPr="00F0310D">
              <w:rPr>
                <w:rFonts w:ascii="GHEA Grapalat" w:hAnsi="GHEA Grapalat"/>
                <w:color w:val="000000"/>
              </w:rPr>
              <w:t>2. Նորմատիվ իրավական ակտը չպետք է հակասի հավասար կամ ավելի բարձր իրավաբանական ուժ ունեցող նորմատիվ իրավական ակտերին»:</w:t>
            </w:r>
          </w:p>
          <w:p w:rsidR="008D5F52" w:rsidRPr="00F0310D" w:rsidRDefault="008D5F52" w:rsidP="008D5F52">
            <w:pPr>
              <w:spacing w:line="276" w:lineRule="auto"/>
              <w:jc w:val="both"/>
              <w:rPr>
                <w:rFonts w:ascii="GHEA Grapalat" w:hAnsi="GHEA Grapalat"/>
                <w:color w:val="000000"/>
              </w:rPr>
            </w:pPr>
            <w:r w:rsidRPr="00F0310D">
              <w:rPr>
                <w:rFonts w:ascii="GHEA Grapalat" w:hAnsi="GHEA Grapalat"/>
                <w:color w:val="000000"/>
              </w:rPr>
              <w:t xml:space="preserve">Նշվածի համատեքստում պետք է նկատել, որ «Սպառողների իրավունքների պաշտպանության» մասին օրենքի նախաբանով սահմանվում է, որ նույն օրենքը կարգավորում է սպառողների և արտադրողների (կատարողների, վաճառողների) միջև ապրանքների վաճառքի (աշխատանքների կատարման, ծառայությունների մատուցման) ժամանակ ծագող հարաբերությունները, սահմանում է սպառողների կողմից պատշաճ որակի և սպառողների կյանքի ու առողջության համար անվտանգ ապրանքների (աշխատանքների, ծառայությունների) ձեռքբերման, ապրանքների (աշխատանքների, ծառայությունների) և դրանք արտադրողների (կատարողների, վաճառողների) մասին տեղեկատվության ստացման, սպառողների շահերի պետական և հասարակական պաշտպանության իրավունքները, ինչպես նաև սահմանում է այդ </w:t>
            </w:r>
            <w:r w:rsidRPr="00F0310D">
              <w:rPr>
                <w:rFonts w:ascii="GHEA Grapalat" w:hAnsi="GHEA Grapalat"/>
                <w:color w:val="000000"/>
              </w:rPr>
              <w:lastRenderedPageBreak/>
              <w:t>իրավունքների իրականացման մեխանիզմը:</w:t>
            </w:r>
          </w:p>
          <w:p w:rsidR="008D5F52" w:rsidRPr="00F0310D" w:rsidRDefault="008D5F52" w:rsidP="008D5F52">
            <w:pPr>
              <w:spacing w:line="276" w:lineRule="auto"/>
              <w:jc w:val="both"/>
              <w:rPr>
                <w:rFonts w:ascii="GHEA Grapalat" w:hAnsi="GHEA Grapalat"/>
                <w:color w:val="000000"/>
              </w:rPr>
            </w:pPr>
            <w:r w:rsidRPr="00F0310D">
              <w:rPr>
                <w:rFonts w:ascii="GHEA Grapalat" w:hAnsi="GHEA Grapalat"/>
                <w:color w:val="000000"/>
              </w:rPr>
              <w:t>Այլ կերպ, բացառված չէ, որ «Սպառողների իրավունքների պաշտպանության մասին» օրենքով կարգավորվեն սպառողական կրեդիտավորման բնագավառի որոշակի հարաբերություններ, որոնց կողմերը նույնպես սպառողներն են և կատարողները՝ ի դեմս բանկերի: Ըստ էության, այս տրամաբանությունը ընդունելի է նաև գործող օրենսդրության տեսանկյունից, երբ «Սպառողների իրավունքների պաշտպանության մասին» օրենքի 2-րդ հոդվածով առանձին սահմանվում է, որ սպառողական կրեդիտավորման բնագավառում սպառողների իրավունքների պաշտպանության հետ կապված հարաբերությունները կարգավորվում են «Սպառողական կրեդիտավորման մասին» օրենքով՝ դրանք նույնպես դիտարկելով սպառողների իրավունքների պաշտպանության բնագավառի հարաբերություններ:</w:t>
            </w:r>
          </w:p>
          <w:p w:rsidR="008D5F52" w:rsidRPr="00F0310D" w:rsidRDefault="008D5F52" w:rsidP="008D5F52">
            <w:pPr>
              <w:spacing w:line="276" w:lineRule="auto"/>
              <w:jc w:val="both"/>
              <w:rPr>
                <w:rFonts w:ascii="GHEA Grapalat" w:hAnsi="GHEA Grapalat"/>
              </w:rPr>
            </w:pPr>
            <w:r w:rsidRPr="00F0310D">
              <w:rPr>
                <w:rFonts w:ascii="GHEA Grapalat" w:hAnsi="GHEA Grapalat"/>
                <w:color w:val="000000"/>
              </w:rPr>
              <w:t xml:space="preserve">Ուստի, Նախագծի ընդունումը </w:t>
            </w:r>
            <w:r w:rsidRPr="0014537A">
              <w:rPr>
                <w:rFonts w:ascii="GHEA Grapalat" w:hAnsi="GHEA Grapalat"/>
                <w:color w:val="000000"/>
              </w:rPr>
              <w:t>նպատակ է հետապնդում</w:t>
            </w:r>
            <w:r w:rsidRPr="00F0310D">
              <w:rPr>
                <w:rFonts w:ascii="GHEA Grapalat" w:hAnsi="GHEA Grapalat"/>
                <w:color w:val="000000"/>
              </w:rPr>
              <w:t xml:space="preserve"> </w:t>
            </w:r>
            <w:r w:rsidRPr="00F0310D">
              <w:rPr>
                <w:rFonts w:ascii="GHEA Grapalat" w:eastAsia="GHEA Grapalat" w:hAnsi="GHEA Grapalat" w:cs="GHEA Grapalat"/>
                <w:color w:val="000000"/>
              </w:rPr>
              <w:t>ս</w:t>
            </w:r>
            <w:r w:rsidRPr="0030181B">
              <w:rPr>
                <w:rFonts w:ascii="GHEA Grapalat" w:eastAsia="GHEA Grapalat" w:hAnsi="GHEA Grapalat" w:cs="GHEA Grapalat"/>
                <w:color w:val="000000"/>
              </w:rPr>
              <w:t>պառողների հետ կնքվող միանալու պայմանագրերին կամ առանձին պայմաններին ներկայացվող պահանջները</w:t>
            </w:r>
            <w:r w:rsidRPr="00F0310D">
              <w:rPr>
                <w:rFonts w:ascii="GHEA Grapalat" w:eastAsia="GHEA Grapalat" w:hAnsi="GHEA Grapalat" w:cs="GHEA Grapalat"/>
                <w:color w:val="000000"/>
              </w:rPr>
              <w:t xml:space="preserve"> </w:t>
            </w:r>
            <w:r w:rsidRPr="0014537A">
              <w:rPr>
                <w:rFonts w:ascii="GHEA Grapalat" w:eastAsia="GHEA Grapalat" w:hAnsi="GHEA Grapalat" w:cs="GHEA Grapalat"/>
                <w:color w:val="000000"/>
              </w:rPr>
              <w:t xml:space="preserve">կիրառել նաև </w:t>
            </w:r>
            <w:r w:rsidRPr="00F0310D">
              <w:rPr>
                <w:rFonts w:ascii="GHEA Grapalat" w:eastAsia="GHEA Grapalat" w:hAnsi="GHEA Grapalat" w:cs="GHEA Grapalat"/>
                <w:color w:val="000000"/>
              </w:rPr>
              <w:t>սպառողական կրեդիտավորման նկատմամբ</w:t>
            </w:r>
            <w:r w:rsidRPr="0014537A">
              <w:rPr>
                <w:rFonts w:ascii="GHEA Grapalat" w:eastAsia="GHEA Grapalat" w:hAnsi="GHEA Grapalat" w:cs="GHEA Grapalat"/>
                <w:color w:val="000000"/>
              </w:rPr>
              <w:t>,</w:t>
            </w:r>
            <w:r w:rsidRPr="00F0310D">
              <w:rPr>
                <w:rFonts w:ascii="GHEA Grapalat" w:eastAsia="GHEA Grapalat" w:hAnsi="GHEA Grapalat" w:cs="GHEA Grapalat"/>
                <w:color w:val="000000"/>
              </w:rPr>
              <w:t xml:space="preserve"> ինչը նաև հնարավորություն է ընձեռում նույն կարգավորումը չկրկնել միաժամանակ երկու նորմատիվ իրավական ակտերում:</w:t>
            </w:r>
            <w:r w:rsidRPr="0014537A">
              <w:rPr>
                <w:rFonts w:ascii="GHEA Grapalat" w:eastAsia="GHEA Grapalat" w:hAnsi="GHEA Grapalat" w:cs="GHEA Grapalat"/>
                <w:color w:val="000000"/>
              </w:rPr>
              <w:t xml:space="preserve"> Ընդ որում, նշ</w:t>
            </w:r>
            <w:r w:rsidRPr="00F0310D">
              <w:rPr>
                <w:rFonts w:ascii="GHEA Grapalat" w:hAnsi="GHEA Grapalat"/>
              </w:rPr>
              <w:t xml:space="preserve">ված կարգավորումը չնախատեսելու դեպքում սպառողների բավականին լայն շրջանակ՝ ի դեմս բանկերի հաճախորդների (սպառողների) չի կարողանա օգտվել Նախագծով նախատեսվող </w:t>
            </w:r>
            <w:r w:rsidRPr="0014537A">
              <w:rPr>
                <w:rFonts w:ascii="GHEA Grapalat" w:hAnsi="GHEA Grapalat"/>
              </w:rPr>
              <w:t xml:space="preserve">սպառողների իրավունքների </w:t>
            </w:r>
            <w:r w:rsidRPr="00F0310D">
              <w:rPr>
                <w:rFonts w:ascii="GHEA Grapalat" w:hAnsi="GHEA Grapalat"/>
              </w:rPr>
              <w:t>պաշտպանության միջոցներից</w:t>
            </w:r>
            <w:r w:rsidRPr="0014537A">
              <w:rPr>
                <w:rFonts w:ascii="GHEA Grapalat" w:hAnsi="GHEA Grapalat"/>
              </w:rPr>
              <w:t>, ինչի</w:t>
            </w:r>
            <w:r w:rsidRPr="00F0310D">
              <w:rPr>
                <w:rFonts w:ascii="GHEA Grapalat" w:hAnsi="GHEA Grapalat"/>
              </w:rPr>
              <w:t xml:space="preserve"> </w:t>
            </w:r>
            <w:r w:rsidRPr="0014537A">
              <w:rPr>
                <w:rFonts w:ascii="GHEA Grapalat" w:hAnsi="GHEA Grapalat"/>
              </w:rPr>
              <w:t>ա</w:t>
            </w:r>
            <w:r w:rsidRPr="00F0310D">
              <w:rPr>
                <w:rFonts w:ascii="GHEA Grapalat" w:hAnsi="GHEA Grapalat"/>
              </w:rPr>
              <w:t>րդյու</w:t>
            </w:r>
            <w:r>
              <w:rPr>
                <w:rFonts w:ascii="GHEA Grapalat" w:hAnsi="GHEA Grapalat"/>
              </w:rPr>
              <w:t>նքում, օրենսդրական մակարդակում</w:t>
            </w:r>
            <w:r w:rsidRPr="00F0310D">
              <w:rPr>
                <w:rFonts w:ascii="GHEA Grapalat" w:hAnsi="GHEA Grapalat"/>
              </w:rPr>
              <w:t xml:space="preserve"> չհիմնավորված տարբերակված մոտեցում </w:t>
            </w:r>
            <w:r w:rsidRPr="00F0310D">
              <w:rPr>
                <w:rFonts w:ascii="GHEA Grapalat" w:hAnsi="GHEA Grapalat"/>
              </w:rPr>
              <w:lastRenderedPageBreak/>
              <w:t>կդրսևորվի տարբեր</w:t>
            </w:r>
            <w:r w:rsidRPr="0014537A">
              <w:rPr>
                <w:rFonts w:ascii="GHEA Grapalat" w:hAnsi="GHEA Grapalat"/>
              </w:rPr>
              <w:t xml:space="preserve"> ոլորտների </w:t>
            </w:r>
            <w:r w:rsidRPr="00F0310D">
              <w:rPr>
                <w:rFonts w:ascii="GHEA Grapalat" w:hAnsi="GHEA Grapalat"/>
              </w:rPr>
              <w:t>սպառողների միջև:</w:t>
            </w:r>
          </w:p>
          <w:p w:rsidR="008D5F52" w:rsidRPr="0014537A" w:rsidRDefault="008D5F52" w:rsidP="008D5F52">
            <w:pPr>
              <w:spacing w:line="276" w:lineRule="auto"/>
              <w:jc w:val="both"/>
              <w:rPr>
                <w:rFonts w:ascii="GHEA Grapalat" w:eastAsia="GHEA Grapalat" w:hAnsi="GHEA Grapalat" w:cs="GHEA Grapalat"/>
                <w:color w:val="000000"/>
              </w:rPr>
            </w:pPr>
            <w:r w:rsidRPr="00F0310D">
              <w:rPr>
                <w:rFonts w:ascii="GHEA Grapalat" w:hAnsi="GHEA Grapalat"/>
              </w:rPr>
              <w:t xml:space="preserve">Ավելին, </w:t>
            </w:r>
            <w:r w:rsidRPr="00F0310D">
              <w:rPr>
                <w:rFonts w:ascii="GHEA Grapalat" w:eastAsia="GHEA Grapalat" w:hAnsi="GHEA Grapalat" w:cs="GHEA Grapalat"/>
                <w:color w:val="000000"/>
              </w:rPr>
              <w:t xml:space="preserve">առաջարկվող կարգավորումների նախատեսումը պայմանավորված է նաև </w:t>
            </w:r>
            <w:r w:rsidRPr="0030181B">
              <w:rPr>
                <w:rFonts w:ascii="GHEA Grapalat" w:eastAsia="GHEA Grapalat" w:hAnsi="GHEA Grapalat" w:cs="GHEA Grapalat"/>
                <w:color w:val="000000"/>
              </w:rPr>
              <w:t>Եվրոպական Միության խորհրդի կողմից 1993 թվականի ապրիլի 5-ին ընդունված «Սպառողների հետ կնքվող պայմանագրերում անարդար պայմանների մասին» 93/13/EEC դիրեկտիվ</w:t>
            </w:r>
            <w:r w:rsidRPr="00F0310D">
              <w:rPr>
                <w:rFonts w:ascii="GHEA Grapalat" w:eastAsia="GHEA Grapalat" w:hAnsi="GHEA Grapalat" w:cs="GHEA Grapalat"/>
                <w:color w:val="000000"/>
              </w:rPr>
              <w:t>ով և Հայաստանի Հանրապետություն – Եվրոպական Միություն</w:t>
            </w:r>
            <w:r w:rsidRPr="00F0310D">
              <w:rPr>
                <w:rFonts w:ascii="GHEA Grapalat" w:hAnsi="GHEA Grapalat"/>
                <w:color w:val="000000" w:themeColor="text1"/>
              </w:rPr>
              <w:t xml:space="preserve"> Համապարփակ և ընդլայնված գործընկերության համաձայնագրով, որով սահմանված է նշված դիրեկտիվին ՀՀ օրենսդրության մոտարկման պահանջը:</w:t>
            </w:r>
            <w:r w:rsidRPr="00F0310D" w:rsidDel="005D41EE">
              <w:rPr>
                <w:rFonts w:ascii="GHEA Grapalat" w:hAnsi="GHEA Grapalat"/>
                <w:color w:val="000000"/>
              </w:rPr>
              <w:t xml:space="preserve"> </w:t>
            </w:r>
            <w:r w:rsidRPr="00F0310D">
              <w:rPr>
                <w:rFonts w:ascii="GHEA Grapalat" w:hAnsi="GHEA Grapalat"/>
                <w:color w:val="000000"/>
              </w:rPr>
              <w:t>Ուստի, առաջարկվող կարգավորումը չնախատեսելու դեպքում սպառողների նշված շրջանակի մասով Հայաստանի Հանրապետությունը, ըստ էության, չի կատարի նաև իր միջազգային պարտավորությունները:</w:t>
            </w:r>
          </w:p>
        </w:tc>
      </w:tr>
      <w:tr w:rsidR="00F40A94" w:rsidRPr="00DD40EB" w:rsidTr="008D5F52">
        <w:tc>
          <w:tcPr>
            <w:tcW w:w="7170" w:type="dxa"/>
          </w:tcPr>
          <w:p w:rsidR="00F40A94" w:rsidRPr="00F40A94" w:rsidRDefault="00F40A94" w:rsidP="00F40A94">
            <w:pPr>
              <w:spacing w:line="276" w:lineRule="auto"/>
              <w:jc w:val="both"/>
              <w:rPr>
                <w:rFonts w:ascii="GHEA Grapalat" w:hAnsi="GHEA Grapalat"/>
              </w:rPr>
            </w:pPr>
            <w:r w:rsidRPr="00F40A94">
              <w:rPr>
                <w:rFonts w:ascii="GHEA Grapalat" w:hAnsi="GHEA Grapalat"/>
              </w:rPr>
              <w:lastRenderedPageBreak/>
              <w:t>14. «Սպառողների իրավունքների պաշտպանության մասին» Հայաստանի Հանրապետության օրենքում փոփոխություններ և լրացումներ կատարելու մասին նախագծի 11.1 հոդվածի 1-ին կետի 2-րդ ենթակետը ունի հստակեցման կարիք, քանի որ պայմանագրի համար հասկանալի չէ, թե որ դեպքերը կարող են դիտարկվել որպես սպառողի իրավունքների “անհամաչափորեն սահմանափակում” և նման ոչ հստակ դրույթի սահմանումը առաջացում է իրավական ակտի պահանջի սխալ մեկնաբանման ռիսկ:</w:t>
            </w:r>
          </w:p>
        </w:tc>
        <w:tc>
          <w:tcPr>
            <w:tcW w:w="7505" w:type="dxa"/>
            <w:gridSpan w:val="3"/>
          </w:tcPr>
          <w:p w:rsidR="00F40A94" w:rsidRPr="0014537A" w:rsidRDefault="008D5F52"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14. Չի ընդունվել</w:t>
            </w:r>
          </w:p>
          <w:p w:rsidR="008D5F52" w:rsidRPr="0014537A" w:rsidRDefault="00AD4F50" w:rsidP="004A07BF">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Քաղաքացիաիրավական հարաբերությունների կարգավորման առանձնահատկություններից է այն հանգամանքը, որ կողմերը հաճախ իրենք են սահմանում իրենց իրավունքները և պարտականությունները: Այս հարաբերությունների շրջանակում, հաշվի առնելով սպառողների՝ որպես հարաբերության թույլ կողմի իրավունքների և շահերի պաշտպանության անհրաժեշտությունը, կարծում ենք օրենսդրորեն անհրաժեշտ է սահմանել որոշակի </w:t>
            </w:r>
            <w:r w:rsidR="004A07BF" w:rsidRPr="0014537A">
              <w:rPr>
                <w:rFonts w:ascii="GHEA Grapalat" w:eastAsia="GHEA Grapalat" w:hAnsi="GHEA Grapalat" w:cs="GHEA Grapalat"/>
                <w:color w:val="000000"/>
              </w:rPr>
              <w:t xml:space="preserve">մեխանիզմներ, որոնք կբացառեն վերջիններիս հետ կնքվող պայմանագրերի այնպիսի պայմանների նախատեսումը, որոնք անհամաչափորեն կսահմանափակեն սպառողների իրավունքները ի օգւոտ արտադրողների (կատարողների, վաճառողների): Ընդ որում </w:t>
            </w:r>
            <w:r w:rsidR="004A07BF" w:rsidRPr="0014537A">
              <w:rPr>
                <w:rFonts w:ascii="GHEA Grapalat" w:eastAsia="GHEA Grapalat" w:hAnsi="GHEA Grapalat" w:cs="GHEA Grapalat"/>
                <w:color w:val="000000"/>
              </w:rPr>
              <w:lastRenderedPageBreak/>
              <w:t>նկատենք, որ «անհամաչափ(որեն)» եզրույթի կիրառումը տարածված մոտեցում է քաղաքացիական օրենսրության տեսանկյունից՝ կրկին, հաշվի առնելով քաղաքացիաիրավական հարաբերությունների կարգավորման առանձնահատկությունները, որպիսի պարագայում վեճի առաջանալու դեպքում, այն լուծող մարմինը անհամաչափությունը կորոշի կոնկրետ գործի և վեճի առարկա հարաբերության հանգամանքները հաշվի առնելով:</w:t>
            </w:r>
          </w:p>
        </w:tc>
      </w:tr>
      <w:tr w:rsidR="00F40A94" w:rsidRPr="00DD40EB" w:rsidTr="008D5F52">
        <w:tc>
          <w:tcPr>
            <w:tcW w:w="7170" w:type="dxa"/>
          </w:tcPr>
          <w:p w:rsidR="00F40A94" w:rsidRPr="00F40A94" w:rsidRDefault="00F40A94" w:rsidP="00F40A94">
            <w:pPr>
              <w:spacing w:line="276" w:lineRule="auto"/>
              <w:jc w:val="both"/>
              <w:rPr>
                <w:rFonts w:ascii="GHEA Grapalat" w:hAnsi="GHEA Grapalat"/>
              </w:rPr>
            </w:pPr>
            <w:r w:rsidRPr="00F40A94">
              <w:rPr>
                <w:rFonts w:ascii="GHEA Grapalat" w:hAnsi="GHEA Grapalat"/>
              </w:rPr>
              <w:lastRenderedPageBreak/>
              <w:t>15. «Սպառողների իրավունքների պաշտպանության մասին» Հայաստանի Հանրապետության օրենքում փոփոխություններ և լրացումներ կատարելու մասին նախագծի 11.1 հոդվածի</w:t>
            </w:r>
            <w:r w:rsidRPr="0014537A">
              <w:rPr>
                <w:rFonts w:ascii="GHEA Grapalat" w:hAnsi="GHEA Grapalat"/>
              </w:rPr>
              <w:t xml:space="preserve"> </w:t>
            </w:r>
            <w:r w:rsidRPr="00F40A94">
              <w:rPr>
                <w:rFonts w:ascii="GHEA Grapalat" w:hAnsi="GHEA Grapalat"/>
              </w:rPr>
              <w:t>1-ին կետի 3-րդ ենթակետում առաջարկում ենք բացառություն նախատեսել այն դեպքերի համար, երբ պայմանագրի ժամկետի երկարաձգումը չի հանգեցնում սպառողի վիճակի վատթարացման (օրինակ` պայմանագրի գործողության ժամկետի վերջին օրը սպառողի կողմից վճարման պարտավորություն չկատարելու դեպքում պայմանագրի ինքնաբերաբար չերկարաձգման արդյունքում սպառողի պարտավորությունները կժամկետանցվեն, որը կհանգեցնի սպառողի նկատմամբ տուժանքի հաշվարկման և գանձման):</w:t>
            </w:r>
          </w:p>
        </w:tc>
        <w:tc>
          <w:tcPr>
            <w:tcW w:w="7505" w:type="dxa"/>
            <w:gridSpan w:val="3"/>
          </w:tcPr>
          <w:p w:rsidR="00F40A94" w:rsidRPr="0014537A" w:rsidRDefault="004A07BF"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15. Չի ընդունվել</w:t>
            </w:r>
          </w:p>
          <w:p w:rsidR="004A07BF" w:rsidRPr="0014537A" w:rsidRDefault="004A07BF" w:rsidP="004A07BF">
            <w:pPr>
              <w:spacing w:line="276" w:lineRule="auto"/>
              <w:jc w:val="both"/>
              <w:rPr>
                <w:rFonts w:ascii="GHEA Grapalat" w:eastAsia="GHEA Grapalat" w:hAnsi="GHEA Grapalat" w:cs="GHEA Grapalat"/>
                <w:color w:val="000000"/>
              </w:rPr>
            </w:pPr>
            <w:r w:rsidRPr="00F0310D">
              <w:rPr>
                <w:rFonts w:ascii="GHEA Grapalat" w:hAnsi="GHEA Grapalat"/>
                <w:lang w:eastAsia="en-GB"/>
              </w:rPr>
              <w:t xml:space="preserve">Նշված առաջարկության կապակցությամբ նշենք, որ խնդրո առարկա կարգավորումը նախատեսվել է ոչ թե </w:t>
            </w:r>
            <w:r>
              <w:rPr>
                <w:rFonts w:ascii="GHEA Grapalat" w:hAnsi="GHEA Grapalat"/>
                <w:color w:val="000000"/>
              </w:rPr>
              <w:t>սպառողի վիճակ</w:t>
            </w:r>
            <w:r w:rsidRPr="00F0310D">
              <w:rPr>
                <w:rFonts w:ascii="GHEA Grapalat" w:hAnsi="GHEA Grapalat"/>
                <w:color w:val="000000"/>
              </w:rPr>
              <w:t>ը</w:t>
            </w:r>
            <w:r w:rsidRPr="003157E5">
              <w:rPr>
                <w:rFonts w:ascii="GHEA Grapalat" w:hAnsi="GHEA Grapalat"/>
                <w:color w:val="000000"/>
              </w:rPr>
              <w:t xml:space="preserve"> վատթարաց</w:t>
            </w:r>
            <w:r w:rsidRPr="00F0310D">
              <w:rPr>
                <w:rFonts w:ascii="GHEA Grapalat" w:hAnsi="GHEA Grapalat"/>
                <w:color w:val="000000"/>
              </w:rPr>
              <w:t>նող պայմաններից վերջիններիս պաշտպանելու նպատակով, այլ այն նպատակով, որ առանց վերջիններիս առարկություն ներկայացնելու համար բավարար ժամկետ տրամադրելու արտադրողը (կատարողը, վաճառողը) չկարողանա ինքնաբերաբար երկարաձգել իր և սպառողի միջև կնքված պայմանագիրը: Այս տեսանկյունից, կարծում ենք, որ պայմանագրում դրա երկարաձգման վերաբերյալ առարկություն ներկայացնելու ողջամիտ ժամկետի սահմանման դեպքում առաջարկությամբ մատնանշված հետևանքները չեն կարող առաջանալ:</w:t>
            </w:r>
          </w:p>
        </w:tc>
      </w:tr>
      <w:tr w:rsidR="00F40A94" w:rsidRPr="00DD40EB" w:rsidTr="008D5F52">
        <w:tc>
          <w:tcPr>
            <w:tcW w:w="7170" w:type="dxa"/>
          </w:tcPr>
          <w:p w:rsidR="00F40A94" w:rsidRPr="00F40A94" w:rsidRDefault="00F40A94" w:rsidP="00F40A94">
            <w:pPr>
              <w:spacing w:line="276" w:lineRule="auto"/>
              <w:jc w:val="both"/>
              <w:rPr>
                <w:rFonts w:ascii="GHEA Grapalat" w:hAnsi="GHEA Grapalat"/>
              </w:rPr>
            </w:pPr>
            <w:r w:rsidRPr="00F40A94">
              <w:rPr>
                <w:rFonts w:ascii="GHEA Grapalat" w:hAnsi="GHEA Grapalat"/>
              </w:rPr>
              <w:t xml:space="preserve">16. «Սպառողների իրավունքների պաշտպանության մասին» Հայաստանի Հանրապետության օրենքում փոփոխություններ և լրացումներ կատարելու մասին նախագծի 11.1 հոդվածի 1-ին կետի 5-րդ ենթակետը հակասում է կողմերի իրավունքների և պարտականությունների սահմանման սկզբունքներին, քանի </w:t>
            </w:r>
            <w:r w:rsidRPr="00F40A94">
              <w:rPr>
                <w:rFonts w:ascii="GHEA Grapalat" w:hAnsi="GHEA Grapalat"/>
              </w:rPr>
              <w:lastRenderedPageBreak/>
              <w:t>որ յուրաքանչյուր կողմ պարտավոր է պատշաճ կատարել իր պայմանագրային պարավորությունները, նաև անհասկանալի է տվյալ պարագայում նշված դրույթը ինչ է կարգավորում, եթե օրինակ բանկը ունենա տեխնիկական խնդիր և որևէ ծրագիր խափանվի, ուրեմն հաճախորդը կարող է չմարել իր պարտավորությունը ալտերնատիվ միջոցով: Առաջարկում են հանել այս դրույթը:</w:t>
            </w:r>
          </w:p>
        </w:tc>
        <w:tc>
          <w:tcPr>
            <w:tcW w:w="7505" w:type="dxa"/>
            <w:gridSpan w:val="3"/>
          </w:tcPr>
          <w:p w:rsidR="00F40A94" w:rsidRPr="0014537A" w:rsidRDefault="004A07BF"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 xml:space="preserve">16. </w:t>
            </w:r>
            <w:r w:rsidR="00FC17CE" w:rsidRPr="0014537A">
              <w:rPr>
                <w:rFonts w:ascii="GHEA Grapalat" w:eastAsia="GHEA Grapalat" w:hAnsi="GHEA Grapalat" w:cs="GHEA Grapalat"/>
                <w:b/>
                <w:color w:val="000000"/>
              </w:rPr>
              <w:t>Չի ընդունվել</w:t>
            </w:r>
          </w:p>
          <w:p w:rsidR="00FC17CE" w:rsidRPr="0014537A" w:rsidRDefault="00FC17CE" w:rsidP="00FC17CE">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Նախագծով առաջարկվող կարգավորումը պայմանավորված է ոչ միայն գործող պրակտիկայում հանդիպող դեպքերով, այլև բխում է Նախագծի հիմքում դդրված միջազգային փորձից: Նկատենք, որ նման կարգավորումներ, երբ պայմանագրային </w:t>
            </w:r>
            <w:r w:rsidRPr="0014537A">
              <w:rPr>
                <w:rFonts w:ascii="GHEA Grapalat" w:eastAsia="GHEA Grapalat" w:hAnsi="GHEA Grapalat" w:cs="GHEA Grapalat"/>
                <w:color w:val="000000"/>
              </w:rPr>
              <w:lastRenderedPageBreak/>
              <w:t>հարաբերության կողմերից մեկի կողմից իր պարտավորության չկատարումը, բացառում է մյուս կողմի կատարման պարտավորությունը, ներկայումս էլ առկա են Օրենսգրքում, օրինակ 821-րդ հոդվածի 2-րդ մասը, 898-րդ հոդվածի 2-րդ մասը և այլն:</w:t>
            </w:r>
          </w:p>
        </w:tc>
      </w:tr>
      <w:tr w:rsidR="00F40A94" w:rsidRPr="00DD40EB" w:rsidTr="008D5F52">
        <w:tc>
          <w:tcPr>
            <w:tcW w:w="7170" w:type="dxa"/>
          </w:tcPr>
          <w:p w:rsidR="00F40A94" w:rsidRPr="00F40A94" w:rsidRDefault="00F40A94" w:rsidP="00F40A94">
            <w:pPr>
              <w:spacing w:line="276" w:lineRule="auto"/>
              <w:jc w:val="both"/>
              <w:rPr>
                <w:rFonts w:ascii="GHEA Grapalat" w:hAnsi="GHEA Grapalat"/>
              </w:rPr>
            </w:pPr>
            <w:r w:rsidRPr="00F40A94">
              <w:rPr>
                <w:rFonts w:ascii="GHEA Grapalat" w:hAnsi="GHEA Grapalat"/>
              </w:rPr>
              <w:lastRenderedPageBreak/>
              <w:t>17. «Սպառողների իրավունքների պաշտպանության մասին» Հայաստանի Հանրապետության օրենքում փոփոխություններ և լրացումներ կատարելու մասին նախագծի 11.1 հոդվածի 2-րդ կետից նախատեսվում է հանել 1-ին կետի 5-րդ ենթակետի հղումը հիմք ընդունելով այդ կետի վերաբերյալ մեր կողմից տրված մեկնաբանությունը:</w:t>
            </w:r>
          </w:p>
        </w:tc>
        <w:tc>
          <w:tcPr>
            <w:tcW w:w="7505" w:type="dxa"/>
            <w:gridSpan w:val="3"/>
          </w:tcPr>
          <w:p w:rsidR="00F40A94" w:rsidRPr="0014537A" w:rsidRDefault="00FC17CE"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17. Չի ընդունվել</w:t>
            </w:r>
          </w:p>
          <w:p w:rsidR="00FC17CE" w:rsidRPr="0014537A" w:rsidRDefault="00FC17CE" w:rsidP="00FC17CE">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Տե՛ս նախորդ ենթակետը:</w:t>
            </w:r>
          </w:p>
        </w:tc>
      </w:tr>
      <w:tr w:rsidR="00F40A94" w:rsidRPr="00DD40EB" w:rsidTr="008D5F52">
        <w:tc>
          <w:tcPr>
            <w:tcW w:w="7170" w:type="dxa"/>
          </w:tcPr>
          <w:p w:rsidR="00F40A94" w:rsidRPr="00F40A94" w:rsidRDefault="00F40A94" w:rsidP="00F40A94">
            <w:pPr>
              <w:spacing w:line="276" w:lineRule="auto"/>
              <w:jc w:val="both"/>
              <w:rPr>
                <w:rFonts w:ascii="GHEA Grapalat" w:hAnsi="GHEA Grapalat"/>
              </w:rPr>
            </w:pPr>
            <w:r w:rsidRPr="00F40A94">
              <w:rPr>
                <w:rFonts w:ascii="GHEA Grapalat" w:hAnsi="GHEA Grapalat"/>
              </w:rPr>
              <w:t xml:space="preserve">18. «Սպառողների իրավունքների պաշտպանության մասին» Հայաստանի Հանրապետության օրենքում փոփոխություններ և լրացումներ կատարելու մասին նախագծի 11.1 հոդվածի </w:t>
            </w:r>
            <w:r w:rsidRPr="0014537A">
              <w:rPr>
                <w:rFonts w:ascii="GHEA Grapalat" w:hAnsi="GHEA Grapalat"/>
              </w:rPr>
              <w:t>փ</w:t>
            </w:r>
            <w:r w:rsidRPr="00F40A94">
              <w:rPr>
                <w:rFonts w:ascii="GHEA Grapalat" w:hAnsi="GHEA Grapalat"/>
              </w:rPr>
              <w:t>ոփոխութույնները ուժի մեջ են մտնում հրապարակման օրվանից 2 ամիս հետո, սակայն հասկանալի չէ, թե տարածվում են դրանք արդյոք գործող պայմանագրային հարաբերությունների վրա:</w:t>
            </w:r>
          </w:p>
        </w:tc>
        <w:tc>
          <w:tcPr>
            <w:tcW w:w="7505" w:type="dxa"/>
            <w:gridSpan w:val="3"/>
          </w:tcPr>
          <w:p w:rsidR="00F40A94" w:rsidRPr="0014537A" w:rsidRDefault="00FC17CE" w:rsidP="007D03A0">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18. Չի ընդունվել</w:t>
            </w:r>
          </w:p>
          <w:p w:rsidR="00FC17CE" w:rsidRPr="0014537A" w:rsidRDefault="00FC17CE" w:rsidP="00FC17CE">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 xml:space="preserve">Քաղաքացիական օրենսդրության իրավական ակտերի </w:t>
            </w:r>
            <w:r w:rsidR="00F73062" w:rsidRPr="0014537A">
              <w:rPr>
                <w:rFonts w:ascii="GHEA Grapalat" w:eastAsia="GHEA Grapalat" w:hAnsi="GHEA Grapalat" w:cs="GHEA Grapalat"/>
                <w:color w:val="000000"/>
              </w:rPr>
              <w:t>հետադարձ ուժի վերաբերյալ կարգավորումները սահմանված են Օրենսգրքի 5-րդ հոդվածով:</w:t>
            </w:r>
          </w:p>
        </w:tc>
      </w:tr>
      <w:tr w:rsidR="005B5AAC" w:rsidTr="005B5AAC">
        <w:tc>
          <w:tcPr>
            <w:tcW w:w="12299" w:type="dxa"/>
            <w:gridSpan w:val="3"/>
            <w:vMerge w:val="restart"/>
            <w:shd w:val="clear" w:color="auto" w:fill="BFBFBF" w:themeFill="background1" w:themeFillShade="BF"/>
          </w:tcPr>
          <w:p w:rsidR="005B5AAC" w:rsidRPr="00DD40EB" w:rsidRDefault="005B5AAC" w:rsidP="00F40A94">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w:t>
            </w:r>
            <w:r w:rsidR="00F40A94">
              <w:rPr>
                <w:rFonts w:ascii="GHEA Grapalat" w:eastAsia="GHEA Grapalat" w:hAnsi="GHEA Grapalat" w:cs="GHEA Grapalat"/>
                <w:b/>
                <w:color w:val="000000"/>
                <w:lang w:val="en-US"/>
              </w:rPr>
              <w:t>9</w:t>
            </w:r>
            <w:r w:rsidRPr="00DD40EB">
              <w:rPr>
                <w:rFonts w:ascii="GHEA Grapalat" w:eastAsia="GHEA Grapalat" w:hAnsi="GHEA Grapalat" w:cs="GHEA Grapalat"/>
                <w:b/>
                <w:color w:val="000000"/>
                <w:lang w:val="en-US"/>
              </w:rPr>
              <w:t>.</w:t>
            </w:r>
            <w:r w:rsidRPr="002D4297">
              <w:rPr>
                <w:rFonts w:ascii="GHEA Grapalat" w:eastAsia="GHEA Grapalat" w:hAnsi="GHEA Grapalat" w:cs="GHEA Grapalat"/>
                <w:b/>
                <w:color w:val="000000"/>
                <w:lang w:val="en-US"/>
              </w:rPr>
              <w:t xml:space="preserve"> </w:t>
            </w:r>
            <w:r w:rsidR="00A15244">
              <w:rPr>
                <w:rFonts w:ascii="GHEA Grapalat" w:eastAsia="GHEA Grapalat" w:hAnsi="GHEA Grapalat" w:cs="GHEA Grapalat"/>
                <w:b/>
                <w:color w:val="000000"/>
                <w:lang w:val="en-US"/>
              </w:rPr>
              <w:t>Հարկադիր կատարման ծառայություն</w:t>
            </w:r>
          </w:p>
        </w:tc>
        <w:tc>
          <w:tcPr>
            <w:tcW w:w="2376" w:type="dxa"/>
            <w:shd w:val="clear" w:color="auto" w:fill="BFBFBF" w:themeFill="background1" w:themeFillShade="BF"/>
          </w:tcPr>
          <w:p w:rsidR="005B5AAC" w:rsidRPr="00207E84" w:rsidRDefault="005B5AAC" w:rsidP="005B5AAC">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07</w:t>
            </w:r>
            <w:r w:rsidRPr="002C361C">
              <w:rPr>
                <w:rFonts w:ascii="GHEA Grapalat" w:eastAsia="GHEA Grapalat" w:hAnsi="GHEA Grapalat" w:cs="GHEA Grapalat"/>
                <w:b/>
                <w:color w:val="000000"/>
                <w:lang w:val="en-US"/>
              </w:rPr>
              <w:t>.1</w:t>
            </w:r>
            <w:r>
              <w:rPr>
                <w:rFonts w:ascii="GHEA Grapalat" w:eastAsia="GHEA Grapalat" w:hAnsi="GHEA Grapalat" w:cs="GHEA Grapalat"/>
                <w:b/>
                <w:color w:val="000000"/>
                <w:lang w:val="en-US"/>
              </w:rPr>
              <w:t>2</w:t>
            </w:r>
            <w:r w:rsidRPr="002C361C">
              <w:rPr>
                <w:rFonts w:ascii="GHEA Grapalat" w:eastAsia="GHEA Grapalat" w:hAnsi="GHEA Grapalat" w:cs="GHEA Grapalat"/>
                <w:b/>
                <w:color w:val="000000"/>
                <w:lang w:val="en-US"/>
              </w:rPr>
              <w:t>.2021թ.</w:t>
            </w:r>
          </w:p>
        </w:tc>
      </w:tr>
      <w:tr w:rsidR="005B5AAC" w:rsidTr="005B5AAC">
        <w:tc>
          <w:tcPr>
            <w:tcW w:w="12299" w:type="dxa"/>
            <w:gridSpan w:val="3"/>
            <w:vMerge/>
            <w:shd w:val="clear" w:color="auto" w:fill="BFBFBF" w:themeFill="background1" w:themeFillShade="BF"/>
          </w:tcPr>
          <w:p w:rsidR="005B5AAC" w:rsidRDefault="005B5AAC"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5B5AAC" w:rsidRPr="002C361C" w:rsidRDefault="005B5AAC"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5B5AAC">
              <w:rPr>
                <w:rFonts w:ascii="GHEA Grapalat" w:eastAsia="GHEA Grapalat" w:hAnsi="GHEA Grapalat" w:cs="GHEA Grapalat"/>
                <w:b/>
                <w:color w:val="000000"/>
                <w:lang w:val="en-US"/>
              </w:rPr>
              <w:t>01/13</w:t>
            </w:r>
            <w:r w:rsidRPr="005B5AAC">
              <w:rPr>
                <w:rFonts w:ascii="MS Mincho" w:eastAsia="MS Mincho" w:hAnsi="MS Mincho" w:cs="MS Mincho" w:hint="eastAsia"/>
                <w:b/>
                <w:color w:val="000000"/>
                <w:lang w:val="en-US"/>
              </w:rPr>
              <w:t>․</w:t>
            </w:r>
            <w:r w:rsidRPr="005B5AAC">
              <w:rPr>
                <w:rFonts w:ascii="GHEA Grapalat" w:eastAsia="GHEA Grapalat" w:hAnsi="GHEA Grapalat" w:cs="GHEA Grapalat"/>
                <w:b/>
                <w:color w:val="000000"/>
                <w:lang w:val="en-US"/>
              </w:rPr>
              <w:t>8/15190-2021</w:t>
            </w:r>
          </w:p>
        </w:tc>
      </w:tr>
      <w:tr w:rsidR="005B5AAC" w:rsidRPr="00DD40EB" w:rsidTr="005B5AAC">
        <w:tc>
          <w:tcPr>
            <w:tcW w:w="7170" w:type="dxa"/>
          </w:tcPr>
          <w:p w:rsidR="005B5AAC" w:rsidRPr="00DD40EB" w:rsidRDefault="005B5AAC" w:rsidP="00BE0BBD">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Pr>
                <w:rFonts w:ascii="GHEA Grapalat" w:eastAsia="GHEA Grapalat" w:hAnsi="GHEA Grapalat" w:cs="GHEA Grapalat"/>
                <w:color w:val="000000"/>
              </w:rPr>
              <w:t>։</w:t>
            </w:r>
          </w:p>
        </w:tc>
        <w:tc>
          <w:tcPr>
            <w:tcW w:w="7505" w:type="dxa"/>
            <w:gridSpan w:val="3"/>
          </w:tcPr>
          <w:p w:rsidR="005B5AAC" w:rsidRPr="00DD40EB" w:rsidRDefault="005B5AAC" w:rsidP="00BE0BBD">
            <w:pPr>
              <w:spacing w:line="276" w:lineRule="auto"/>
              <w:jc w:val="both"/>
              <w:rPr>
                <w:rFonts w:ascii="GHEA Grapalat" w:eastAsia="GHEA Grapalat" w:hAnsi="GHEA Grapalat" w:cs="GHEA Grapalat"/>
                <w:color w:val="000000"/>
              </w:rPr>
            </w:pPr>
          </w:p>
        </w:tc>
      </w:tr>
      <w:tr w:rsidR="00DE4246" w:rsidTr="00DE4246">
        <w:tc>
          <w:tcPr>
            <w:tcW w:w="12299" w:type="dxa"/>
            <w:gridSpan w:val="3"/>
            <w:vMerge w:val="restart"/>
            <w:shd w:val="clear" w:color="auto" w:fill="BFBFBF" w:themeFill="background1" w:themeFillShade="BF"/>
          </w:tcPr>
          <w:p w:rsidR="00DE4246" w:rsidRPr="00DD40EB" w:rsidRDefault="00F40A94" w:rsidP="00F35392">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20</w:t>
            </w:r>
            <w:r w:rsidR="00DE4246" w:rsidRPr="00DD40EB">
              <w:rPr>
                <w:rFonts w:ascii="GHEA Grapalat" w:eastAsia="GHEA Grapalat" w:hAnsi="GHEA Grapalat" w:cs="GHEA Grapalat"/>
                <w:b/>
                <w:color w:val="000000"/>
                <w:lang w:val="en-US"/>
              </w:rPr>
              <w:t>.</w:t>
            </w:r>
            <w:r w:rsidR="00DE4246" w:rsidRPr="002D4297">
              <w:rPr>
                <w:rFonts w:ascii="GHEA Grapalat" w:eastAsia="GHEA Grapalat" w:hAnsi="GHEA Grapalat" w:cs="GHEA Grapalat"/>
                <w:b/>
                <w:color w:val="000000"/>
                <w:lang w:val="en-US"/>
              </w:rPr>
              <w:t xml:space="preserve"> </w:t>
            </w:r>
            <w:r w:rsidR="00DE4246">
              <w:rPr>
                <w:rFonts w:ascii="GHEA Grapalat" w:eastAsia="GHEA Grapalat" w:hAnsi="GHEA Grapalat" w:cs="GHEA Grapalat"/>
                <w:b/>
                <w:color w:val="000000"/>
                <w:lang w:val="en-US"/>
              </w:rPr>
              <w:t>Կենտրոնական բանկ</w:t>
            </w:r>
          </w:p>
        </w:tc>
        <w:tc>
          <w:tcPr>
            <w:tcW w:w="2376" w:type="dxa"/>
            <w:shd w:val="clear" w:color="auto" w:fill="BFBFBF" w:themeFill="background1" w:themeFillShade="BF"/>
          </w:tcPr>
          <w:p w:rsidR="00DE4246" w:rsidRPr="00207E84" w:rsidRDefault="00DE4246" w:rsidP="00BE0BBD">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14</w:t>
            </w:r>
            <w:r w:rsidRPr="002C361C">
              <w:rPr>
                <w:rFonts w:ascii="GHEA Grapalat" w:eastAsia="GHEA Grapalat" w:hAnsi="GHEA Grapalat" w:cs="GHEA Grapalat"/>
                <w:b/>
                <w:color w:val="000000"/>
                <w:lang w:val="en-US"/>
              </w:rPr>
              <w:t>.1</w:t>
            </w:r>
            <w:r>
              <w:rPr>
                <w:rFonts w:ascii="GHEA Grapalat" w:eastAsia="GHEA Grapalat" w:hAnsi="GHEA Grapalat" w:cs="GHEA Grapalat"/>
                <w:b/>
                <w:color w:val="000000"/>
                <w:lang w:val="en-US"/>
              </w:rPr>
              <w:t>2</w:t>
            </w:r>
            <w:r w:rsidRPr="002C361C">
              <w:rPr>
                <w:rFonts w:ascii="GHEA Grapalat" w:eastAsia="GHEA Grapalat" w:hAnsi="GHEA Grapalat" w:cs="GHEA Grapalat"/>
                <w:b/>
                <w:color w:val="000000"/>
                <w:lang w:val="en-US"/>
              </w:rPr>
              <w:t>.2021թ.</w:t>
            </w:r>
          </w:p>
        </w:tc>
      </w:tr>
      <w:tr w:rsidR="00DE4246" w:rsidTr="00DE4246">
        <w:tc>
          <w:tcPr>
            <w:tcW w:w="12299" w:type="dxa"/>
            <w:gridSpan w:val="3"/>
            <w:vMerge/>
            <w:shd w:val="clear" w:color="auto" w:fill="BFBFBF" w:themeFill="background1" w:themeFillShade="BF"/>
          </w:tcPr>
          <w:p w:rsidR="00DE4246" w:rsidRDefault="00DE4246" w:rsidP="00BE0BBD">
            <w:pPr>
              <w:spacing w:line="276" w:lineRule="auto"/>
              <w:jc w:val="both"/>
              <w:rPr>
                <w:rFonts w:ascii="GHEA Grapalat" w:eastAsia="GHEA Grapalat" w:hAnsi="GHEA Grapalat" w:cs="GHEA Grapalat"/>
                <w:i/>
                <w:color w:val="000000"/>
              </w:rPr>
            </w:pPr>
          </w:p>
        </w:tc>
        <w:tc>
          <w:tcPr>
            <w:tcW w:w="2376" w:type="dxa"/>
            <w:shd w:val="clear" w:color="auto" w:fill="BFBFBF" w:themeFill="background1" w:themeFillShade="BF"/>
          </w:tcPr>
          <w:p w:rsidR="00DE4246" w:rsidRPr="002C361C" w:rsidRDefault="00DE4246" w:rsidP="00BE0BBD">
            <w:pPr>
              <w:spacing w:line="276" w:lineRule="auto"/>
              <w:jc w:val="center"/>
              <w:rPr>
                <w:rFonts w:ascii="GHEA Grapalat" w:eastAsia="GHEA Grapalat" w:hAnsi="GHEA Grapalat" w:cs="GHEA Grapalat"/>
                <w:b/>
                <w:color w:val="000000"/>
                <w:lang w:val="en-US"/>
              </w:rPr>
            </w:pPr>
            <w:r w:rsidRPr="002C361C">
              <w:rPr>
                <w:rFonts w:ascii="GHEA Grapalat" w:eastAsia="GHEA Grapalat" w:hAnsi="GHEA Grapalat" w:cs="GHEA Grapalat"/>
                <w:b/>
                <w:color w:val="000000"/>
                <w:lang w:val="en-US"/>
              </w:rPr>
              <w:t xml:space="preserve">N </w:t>
            </w:r>
            <w:r w:rsidRPr="00DE4246">
              <w:rPr>
                <w:rFonts w:ascii="GHEA Grapalat" w:eastAsia="GHEA Grapalat" w:hAnsi="GHEA Grapalat" w:cs="GHEA Grapalat"/>
                <w:b/>
                <w:color w:val="000000"/>
                <w:lang w:val="en-US"/>
              </w:rPr>
              <w:t>15.1-06/000925-</w:t>
            </w:r>
            <w:r w:rsidRPr="00DE4246">
              <w:rPr>
                <w:rFonts w:ascii="GHEA Grapalat" w:eastAsia="GHEA Grapalat" w:hAnsi="GHEA Grapalat" w:cs="GHEA Grapalat"/>
                <w:b/>
                <w:color w:val="000000"/>
                <w:lang w:val="en-US"/>
              </w:rPr>
              <w:lastRenderedPageBreak/>
              <w:t>21</w:t>
            </w:r>
          </w:p>
        </w:tc>
      </w:tr>
      <w:tr w:rsidR="00DE4246" w:rsidRPr="00DD40EB" w:rsidTr="00DE4246">
        <w:tc>
          <w:tcPr>
            <w:tcW w:w="7170" w:type="dxa"/>
          </w:tcPr>
          <w:p w:rsidR="00C20E9B" w:rsidRPr="00C20E9B" w:rsidRDefault="00DE4246" w:rsidP="00C20E9B">
            <w:pPr>
              <w:pBdr>
                <w:top w:val="nil"/>
                <w:left w:val="nil"/>
                <w:bottom w:val="nil"/>
                <w:right w:val="nil"/>
                <w:between w:val="nil"/>
                <w:bar w:val="nil"/>
              </w:pBdr>
              <w:spacing w:line="276" w:lineRule="auto"/>
              <w:jc w:val="both"/>
              <w:rPr>
                <w:rFonts w:ascii="GHEA Grapalat" w:eastAsia="GHEA Grapalat" w:hAnsi="GHEA Grapalat" w:cs="GHEA Grapalat"/>
                <w:color w:val="000000"/>
              </w:rPr>
            </w:pPr>
            <w:r w:rsidRPr="00C20E9B">
              <w:rPr>
                <w:rFonts w:ascii="GHEA Grapalat" w:eastAsia="GHEA Grapalat" w:hAnsi="GHEA Grapalat" w:cs="GHEA Grapalat"/>
                <w:color w:val="000000"/>
              </w:rPr>
              <w:lastRenderedPageBreak/>
              <w:t xml:space="preserve">1. </w:t>
            </w:r>
            <w:r w:rsidR="00C20E9B" w:rsidRPr="00C20E9B">
              <w:rPr>
                <w:rFonts w:ascii="GHEA Grapalat" w:eastAsia="GHEA Grapalat" w:hAnsi="GHEA Grapalat" w:cs="GHEA Grapalat"/>
                <w:color w:val="000000"/>
              </w:rPr>
              <w:t>Նախագծի 5-րդ հոդվածով առաջարկվող նոր լրացվող 3</w:t>
            </w:r>
            <w:r w:rsidR="00C20E9B" w:rsidRPr="00C20E9B">
              <w:rPr>
                <w:rFonts w:ascii="GHEA Grapalat" w:eastAsia="GHEA Grapalat" w:hAnsi="GHEA Grapalat" w:cs="GHEA Grapalat" w:hint="eastAsia"/>
                <w:color w:val="000000"/>
              </w:rPr>
              <w:t>․</w:t>
            </w:r>
            <w:r w:rsidR="00C20E9B" w:rsidRPr="00C20E9B">
              <w:rPr>
                <w:rFonts w:ascii="GHEA Grapalat" w:eastAsia="GHEA Grapalat" w:hAnsi="GHEA Grapalat" w:cs="GHEA Grapalat"/>
                <w:color w:val="000000"/>
              </w:rPr>
              <w:t>2-ով կետով նախատեսվում է «Էլեկտրոնային հաղորդակցությունն ապահովող կապի միջոցով կամ էլեկտրոնային ձևով պայմանագիր կնքելիս պետք է՝</w:t>
            </w:r>
          </w:p>
          <w:p w:rsidR="00C20E9B" w:rsidRPr="00C20E9B" w:rsidRDefault="00C20E9B" w:rsidP="00C20E9B">
            <w:pPr>
              <w:pBdr>
                <w:top w:val="nil"/>
                <w:left w:val="nil"/>
                <w:bottom w:val="nil"/>
                <w:right w:val="nil"/>
                <w:between w:val="nil"/>
                <w:bar w:val="nil"/>
              </w:pBdr>
              <w:spacing w:line="276" w:lineRule="auto"/>
              <w:jc w:val="both"/>
              <w:rPr>
                <w:rFonts w:ascii="GHEA Grapalat" w:eastAsia="GHEA Grapalat" w:hAnsi="GHEA Grapalat" w:cs="GHEA Grapalat"/>
                <w:color w:val="000000"/>
              </w:rPr>
            </w:pPr>
            <w:r w:rsidRPr="00C20E9B">
              <w:rPr>
                <w:rFonts w:ascii="GHEA Grapalat" w:eastAsia="GHEA Grapalat" w:hAnsi="GHEA Grapalat" w:cs="GHEA Grapalat"/>
                <w:color w:val="000000"/>
              </w:rPr>
              <w:t>հնարավոր լինի հաստատել փոխանակվող տեղեկության, հաղորդագրության (փաստաթղթի) կամ էլեկտրոնային տվյալի իսկությունը և օրենքով, այլ իրավական ակտերով կամ կողմերի միջև համաձայնեցված կարգով պատշաճ կերպով ապահովվի պայմանագիր կնքած անձի նույնականացումը, և</w:t>
            </w:r>
            <w:r w:rsidRPr="00C20E9B">
              <w:rPr>
                <w:rFonts w:ascii="GHEA Grapalat" w:eastAsia="GHEA Grapalat" w:hAnsi="GHEA Grapalat" w:cs="GHEA Grapalat" w:hint="eastAsia"/>
                <w:color w:val="000000"/>
              </w:rPr>
              <w:t>․․․</w:t>
            </w:r>
            <w:r w:rsidRPr="00C20E9B">
              <w:rPr>
                <w:rFonts w:ascii="GHEA Grapalat" w:eastAsia="GHEA Grapalat" w:hAnsi="GHEA Grapalat" w:cs="GHEA Grapalat"/>
                <w:color w:val="000000"/>
              </w:rPr>
              <w:t>»</w:t>
            </w:r>
          </w:p>
          <w:p w:rsidR="00C20E9B" w:rsidRPr="00C20E9B" w:rsidRDefault="00C20E9B" w:rsidP="00C20E9B">
            <w:pPr>
              <w:pBdr>
                <w:top w:val="nil"/>
                <w:left w:val="nil"/>
                <w:bottom w:val="nil"/>
                <w:right w:val="nil"/>
                <w:between w:val="nil"/>
                <w:bar w:val="nil"/>
              </w:pBdr>
              <w:spacing w:line="276" w:lineRule="auto"/>
              <w:jc w:val="both"/>
              <w:rPr>
                <w:rFonts w:ascii="GHEA Grapalat" w:eastAsia="GHEA Grapalat" w:hAnsi="GHEA Grapalat" w:cs="GHEA Grapalat"/>
                <w:color w:val="000000"/>
              </w:rPr>
            </w:pPr>
            <w:r w:rsidRPr="00C20E9B">
              <w:rPr>
                <w:rFonts w:ascii="GHEA Grapalat" w:eastAsia="GHEA Grapalat" w:hAnsi="GHEA Grapalat" w:cs="GHEA Grapalat"/>
                <w:color w:val="000000"/>
              </w:rPr>
              <w:t xml:space="preserve">Անհրաժեշտ է հստակեցնել, թե այն պարագայում, երբ ոչ օրենքով, ոչ ներքին իրավական ակտով և ոչ էլ պայմանագրով սահմանված չէ անձի նույնականացումը, ինչ կարգավորում է այդ ժամանակ կիրառվելու։ Կարծում ենք այս հարցը ևս հստակեցման կարիք ունի։ Միևնույն ժամանակ, հստակ է, որ պայմանագիրը կնքված համարելու համար կարևորագույն պայման է պայմանագրի կողմերի նույնականացումը, որը հատկապես արդիական հարց է էլեկտրոնային եղանակներով գործարքների կնքման համատեքստում: Այդուհանդերձ, կարծում ենք` նույնականացման հարցի որոշումը պետք է հիմնված լինի օբյեկտիվ և ողջամիտ փաստերի համադրության վրա, և չպետք է սահմանափակված լինի օրենքով, այլ իրավական ակտերով կամ կողմերի միջև համաձայնեցված կարգով: Իհարկե, նշված բոլոր միջոցներով կարող են նախատեսվել կամ համաձայնեցվել </w:t>
            </w:r>
            <w:r w:rsidRPr="00C20E9B">
              <w:rPr>
                <w:rFonts w:ascii="GHEA Grapalat" w:eastAsia="GHEA Grapalat" w:hAnsi="GHEA Grapalat" w:cs="GHEA Grapalat"/>
                <w:color w:val="000000"/>
              </w:rPr>
              <w:lastRenderedPageBreak/>
              <w:t>նույնականացման կարգ, միջոցներ և նվազագույն պայմաններ, սակայն ոչ բոլոր դեպքերում է դա կիրառելի: Մասնավորապես, եթե օրենքով կամ որևէ այլ իրավական ակտով սահմանված չէ նույնականացման կարգ, և կողմերը մինչ պայմանագրի կնքումը չեն համաձայնեցրել այդպիսի կարգ, ապա մեր համոզմամբ այդ հանգամանքները չպետք է և չեն կարող կողմերին զրկել էլեկտրոնային հաղորդակցություն ապահովող կապի միջոցով կամ էլեկտրոնային ձևով պայմանագիր կնքելու հնարավորությունից:</w:t>
            </w:r>
          </w:p>
          <w:p w:rsidR="00DE4246" w:rsidRPr="00C20E9B" w:rsidRDefault="00C20E9B" w:rsidP="00C20E9B">
            <w:pPr>
              <w:pBdr>
                <w:top w:val="nil"/>
                <w:left w:val="nil"/>
                <w:bottom w:val="nil"/>
                <w:right w:val="nil"/>
                <w:between w:val="nil"/>
                <w:bar w:val="nil"/>
              </w:pBdr>
              <w:spacing w:line="276" w:lineRule="auto"/>
              <w:jc w:val="both"/>
              <w:rPr>
                <w:rFonts w:ascii="GHEA Grapalat" w:eastAsia="GHEA Grapalat" w:hAnsi="GHEA Grapalat" w:cs="GHEA Grapalat"/>
                <w:color w:val="000000"/>
              </w:rPr>
            </w:pPr>
            <w:r w:rsidRPr="00C20E9B">
              <w:rPr>
                <w:rFonts w:ascii="GHEA Grapalat" w:eastAsia="GHEA Grapalat" w:hAnsi="GHEA Grapalat" w:cs="GHEA Grapalat"/>
                <w:color w:val="000000"/>
              </w:rPr>
              <w:t>Ձևակերպումից նաև պարզ չէ, թե ինչ է նշանակում «իսկություն» բառը և ինչպիսին պետք է լինեն չափանիշները, որոնցով հնարավոր կլինի հաստատել իսկությունը։ Կարծում ենք պատշաճ նույնականացման չափանիշները կարգավորելով արդեն իսկ «իսկության հաստատման» անհրաժեշտությունը բացակայում է։</w:t>
            </w:r>
          </w:p>
        </w:tc>
        <w:tc>
          <w:tcPr>
            <w:tcW w:w="7505" w:type="dxa"/>
            <w:gridSpan w:val="3"/>
          </w:tcPr>
          <w:p w:rsidR="00DE4246" w:rsidRPr="0014537A" w:rsidRDefault="004E1646" w:rsidP="004E1646">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lastRenderedPageBreak/>
              <w:t>1. Չի ընդունվել</w:t>
            </w:r>
          </w:p>
          <w:p w:rsidR="00371E7C" w:rsidRPr="0014537A" w:rsidRDefault="00371E7C" w:rsidP="004E1646">
            <w:pPr>
              <w:spacing w:line="276" w:lineRule="auto"/>
              <w:jc w:val="both"/>
              <w:rPr>
                <w:rFonts w:ascii="GHEA Grapalat" w:eastAsia="GHEA Grapalat" w:hAnsi="GHEA Grapalat" w:cs="GHEA Grapalat"/>
                <w:color w:val="000000"/>
              </w:rPr>
            </w:pPr>
            <w:r w:rsidRPr="0014537A">
              <w:rPr>
                <w:rFonts w:ascii="GHEA Grapalat" w:eastAsia="GHEA Grapalat" w:hAnsi="GHEA Grapalat" w:cs="GHEA Grapalat"/>
                <w:color w:val="000000"/>
              </w:rPr>
              <w:t>«Իսկություն» եզրույթի վերաբերյալ տե՛ս սույն ամփոփաթերթի 4-</w:t>
            </w:r>
            <w:r w:rsidR="003C73B0" w:rsidRPr="0014537A">
              <w:rPr>
                <w:rFonts w:ascii="GHEA Grapalat" w:eastAsia="GHEA Grapalat" w:hAnsi="GHEA Grapalat" w:cs="GHEA Grapalat"/>
                <w:color w:val="000000"/>
              </w:rPr>
              <w:t>րդ կետի 3-րդ ենթակետը:</w:t>
            </w:r>
          </w:p>
          <w:p w:rsidR="004E1646" w:rsidRPr="0014537A" w:rsidRDefault="00371E7C" w:rsidP="004E1646">
            <w:pPr>
              <w:spacing w:line="276" w:lineRule="auto"/>
              <w:jc w:val="both"/>
              <w:rPr>
                <w:rFonts w:ascii="GHEA Grapalat" w:eastAsia="GHEA Grapalat" w:hAnsi="GHEA Grapalat" w:cs="GHEA Grapalat"/>
                <w:color w:val="000000"/>
              </w:rPr>
            </w:pPr>
            <w:r w:rsidRPr="00F0310D">
              <w:rPr>
                <w:rFonts w:ascii="GHEA Grapalat" w:eastAsia="GHEA Grapalat" w:hAnsi="GHEA Grapalat" w:cs="GHEA Grapalat"/>
                <w:color w:val="000000"/>
              </w:rPr>
              <w:t xml:space="preserve">Ինչ վերաբերում է օրենքով, այլ իրավական ակտերով կամ կողմերի միջև համաձայնեցված կարգով նույնականացման պահանջին, ապա հարկ է նկատել, որ նման պահանջի սահմանումը ինքնանպատակ չէ և պայմանավորված է այն հանգամանքով, որ պայմանագրի կողմի համար պիտի ակնհայտ լինի, թե ինչպիսի գործողությունը կարող է հիմք հանդիսանալ իրեն՝ որպես պայմանագրի կողմ նույնականացնելու համար, ինչի արդյունքում միյան պայմանագիրը կարող է համարվել վավերական: Նշվածը պայմանավորված է այն հանգամանքով, որ պայմանագիրը ոչ թե կամայական (անորոշ), այլ միայն որոշակի հայտնի կողմերի միջև համաձայնություն է: Այդ իսկ պատճառով Քաղաքացիական օրենսգրքով սահմանվում է, որ օֆերտան պետք է արվի կոնկրետ անձի (անձանց): Այս կանոնից որոշակի տարբերվում է հրապարակային օֆերտայի ինստիտուտը, երբ այդպիսի առաջարկությամբ հանդես եկած անձը պատրաստ է կնքել պայմանագիր յուրաքանչյուրի հետ: Սակայն այս դեպքում, պայմանագիրը կնքվում է միայն այն կոնկրետ անձանց հետ, ովքեր արձագանքում են այդ առաջարկին և էլեկտրոնային հարթակներում պայմանագիր կնքելիս նույնպես, այդ կողմի համար պիտի ակնհայտ լինի, թե ինչպիսի գործողությունը կարող է հիմք հանդիսանալ իրեն՝ որպես պայմանագրի կողմ նույնականացնելու համար: Ուստի, </w:t>
            </w:r>
            <w:r w:rsidRPr="00F0310D">
              <w:rPr>
                <w:rFonts w:ascii="GHEA Grapalat" w:eastAsia="GHEA Grapalat" w:hAnsi="GHEA Grapalat" w:cs="GHEA Grapalat"/>
                <w:color w:val="000000"/>
              </w:rPr>
              <w:lastRenderedPageBreak/>
              <w:t>եթե օրենքով կամ այլ իրավական ակտով նույնականացման որևէ հատուկ կարգ սահմանված չլինի (ինչի անհրաժեշտությունը նախևառաջ պիտի առկա լինի բանկային և ֆինանսական այլ ինստիտուտների վերաբերյալ օրենսդրությամբ), ապա այդպիսի կարգի համաձայնեցումը թողնվում է կողմերին: Իսկ այն դեպքում, երբ կողմերն էլ այդպիսի կարգ չհամաձայնեցնեն, ինչի արդյունքում պայմանագիր կնքող կողմի համար որոշակի չի լինի այն անձը ում հետ պայմանագիրը կնքվում է կամ այն պահը, որից ինքը կհամարվի մյուս կողմի համար նույնականացված՝ հնարավոր դարձնելով պայմանագրի կնքումը, ապա կարծում ենք՝ գործ կունենանք Քաղաքացիական օրենսգրքի 305-րդ հոդվածի տրամաբանությամբ օրենքի պահանջներին չհամապատասխանող գործարքի հետ, որն անվավեր է, կամ չկնքված գործարքի հետ, քանի որ դրանում կբացակայի գործարքի պարտադիր տարր հանդիսացող համաձայնությունը: Իր հերթին, գործող իրավակարգավորմամբ նույնպես առկա է նույնականացման պահանջ, այն է՝ «ճշգրիտ որոշելու, որ այն ելնում է պայմանագրի կողմից»:</w:t>
            </w:r>
          </w:p>
        </w:tc>
      </w:tr>
      <w:tr w:rsidR="003C73B0" w:rsidRPr="00DD40EB" w:rsidTr="00DE4246">
        <w:tc>
          <w:tcPr>
            <w:tcW w:w="7170" w:type="dxa"/>
          </w:tcPr>
          <w:p w:rsidR="003C73B0" w:rsidRPr="00C20E9B" w:rsidRDefault="003C73B0" w:rsidP="00C20E9B">
            <w:pPr>
              <w:pBdr>
                <w:top w:val="nil"/>
                <w:left w:val="nil"/>
                <w:bottom w:val="nil"/>
                <w:right w:val="nil"/>
                <w:between w:val="nil"/>
                <w:bar w:val="nil"/>
              </w:pBdr>
              <w:spacing w:line="276" w:lineRule="auto"/>
              <w:jc w:val="both"/>
              <w:rPr>
                <w:rFonts w:ascii="GHEA Grapalat" w:eastAsia="GHEA Grapalat" w:hAnsi="GHEA Grapalat" w:cs="GHEA Grapalat"/>
                <w:color w:val="000000"/>
              </w:rPr>
            </w:pPr>
            <w:r w:rsidRPr="0014537A">
              <w:rPr>
                <w:rFonts w:ascii="GHEA Grapalat" w:hAnsi="GHEA Grapalat"/>
              </w:rPr>
              <w:lastRenderedPageBreak/>
              <w:t xml:space="preserve">2. </w:t>
            </w:r>
            <w:r w:rsidRPr="005C30CF">
              <w:rPr>
                <w:rFonts w:ascii="GHEA Grapalat" w:hAnsi="GHEA Grapalat"/>
              </w:rPr>
              <w:t>Սպառողների իրավունքների պաշտպանության մասին</w:t>
            </w:r>
            <w:r w:rsidRPr="005C30CF">
              <w:rPr>
                <w:rFonts w:ascii="GHEA Grapalat" w:hAnsi="GHEA Grapalat"/>
                <w:lang w:val="it-IT"/>
              </w:rPr>
              <w:t xml:space="preserve">» </w:t>
            </w:r>
            <w:r w:rsidRPr="005C30CF">
              <w:rPr>
                <w:rFonts w:ascii="GHEA Grapalat" w:hAnsi="GHEA Grapalat"/>
              </w:rPr>
              <w:t>ՀՀ օրենքում փոփոխություններ և լրացումներ կատարելու մասին</w:t>
            </w:r>
            <w:r w:rsidRPr="005C30CF">
              <w:rPr>
                <w:rFonts w:ascii="GHEA Grapalat" w:hAnsi="GHEA Grapalat"/>
                <w:lang w:val="it-IT"/>
              </w:rPr>
              <w:t>»</w:t>
            </w:r>
            <w:r w:rsidRPr="005C30CF">
              <w:rPr>
                <w:rFonts w:ascii="GHEA Grapalat" w:hAnsi="GHEA Grapalat"/>
              </w:rPr>
              <w:t xml:space="preserve"> ՀՀ օրենքի նախագծի 1-ին հոդվածում նշված օրենքի 11</w:t>
            </w:r>
            <w:r w:rsidRPr="005C30CF">
              <w:rPr>
                <w:rFonts w:ascii="MS Mincho" w:eastAsia="MS Mincho" w:hAnsi="MS Mincho" w:cs="MS Mincho" w:hint="eastAsia"/>
              </w:rPr>
              <w:t>․</w:t>
            </w:r>
            <w:r w:rsidRPr="005C30CF">
              <w:rPr>
                <w:rFonts w:ascii="GHEA Grapalat" w:hAnsi="GHEA Grapalat"/>
              </w:rPr>
              <w:t>1 հոդվածի տարածումը սպառողական կրեդիտավորման նկատմամբ լրացուցիչ հիմնավորման կարիք ունի, քանի որ պարզ չէ, թե առանձին համապատասխան ոլորտի պայմանագրերը կարգավորող օրենքի առկայության դեպքում նման պահանջն ինչից է բխում։</w:t>
            </w:r>
          </w:p>
        </w:tc>
        <w:tc>
          <w:tcPr>
            <w:tcW w:w="7505" w:type="dxa"/>
            <w:gridSpan w:val="3"/>
          </w:tcPr>
          <w:p w:rsidR="003C73B0" w:rsidRPr="0014537A" w:rsidRDefault="003C73B0" w:rsidP="004E1646">
            <w:pPr>
              <w:spacing w:line="276" w:lineRule="auto"/>
              <w:jc w:val="center"/>
              <w:rPr>
                <w:rFonts w:ascii="GHEA Grapalat" w:eastAsia="GHEA Grapalat" w:hAnsi="GHEA Grapalat" w:cs="GHEA Grapalat"/>
                <w:b/>
                <w:color w:val="000000"/>
              </w:rPr>
            </w:pPr>
            <w:r w:rsidRPr="0014537A">
              <w:rPr>
                <w:rFonts w:ascii="GHEA Grapalat" w:eastAsia="GHEA Grapalat" w:hAnsi="GHEA Grapalat" w:cs="GHEA Grapalat"/>
                <w:b/>
                <w:color w:val="000000"/>
              </w:rPr>
              <w:t>2. Չի ընդունվել</w:t>
            </w:r>
          </w:p>
          <w:p w:rsidR="003C73B0" w:rsidRPr="00F0310D" w:rsidRDefault="003C73B0" w:rsidP="003C73B0">
            <w:pPr>
              <w:spacing w:line="276" w:lineRule="auto"/>
              <w:jc w:val="both"/>
              <w:rPr>
                <w:rFonts w:ascii="GHEA Grapalat" w:hAnsi="GHEA Grapalat"/>
                <w:color w:val="000000"/>
              </w:rPr>
            </w:pPr>
            <w:r w:rsidRPr="00F0310D">
              <w:rPr>
                <w:rFonts w:ascii="GHEA Grapalat" w:hAnsi="GHEA Grapalat"/>
                <w:color w:val="000000"/>
              </w:rPr>
              <w:t xml:space="preserve">Նախագիծը մշակելիս հիմք է ընդունվել այն մոտեցումը, որ յուրաքանչյուր օրենքի կարգավորման առարկան սահմանվում է այդ իսկ օրենքով, որում արտահայտվում է օրենսդրի կամքը համապատասխան օրենքում ներառված կարգավորումները տարածելու հասարակական այս կամ այն հարաբերությունների նկատմամբ: Այս տեսանկյունից նկատենք, որ «Նորմատիվ իրավական ակտերի մասին» օրենքի 9-րդ հոդվածի 1-ին և 2-րդ </w:t>
            </w:r>
            <w:r w:rsidRPr="00F0310D">
              <w:rPr>
                <w:rFonts w:ascii="GHEA Grapalat" w:hAnsi="GHEA Grapalat"/>
                <w:color w:val="000000"/>
              </w:rPr>
              <w:lastRenderedPageBreak/>
              <w:t>մասերի համաձայն.</w:t>
            </w:r>
          </w:p>
          <w:p w:rsidR="003C73B0" w:rsidRPr="00F0310D" w:rsidRDefault="003C73B0" w:rsidP="003C73B0">
            <w:pPr>
              <w:spacing w:line="276" w:lineRule="auto"/>
              <w:jc w:val="both"/>
              <w:rPr>
                <w:rFonts w:ascii="GHEA Grapalat" w:hAnsi="GHEA Grapalat"/>
                <w:color w:val="000000"/>
              </w:rPr>
            </w:pPr>
            <w:r w:rsidRPr="00F0310D">
              <w:rPr>
                <w:rFonts w:ascii="GHEA Grapalat" w:hAnsi="GHEA Grapalat"/>
                <w:color w:val="000000"/>
              </w:rPr>
              <w:t>«</w:t>
            </w:r>
            <w:r w:rsidRPr="00474834">
              <w:t xml:space="preserve"> </w:t>
            </w:r>
            <w:r w:rsidRPr="00F0310D">
              <w:rPr>
                <w:rFonts w:ascii="GHEA Grapalat" w:hAnsi="GHEA Grapalat"/>
                <w:color w:val="000000"/>
              </w:rPr>
              <w:t xml:space="preserve">1. Նորմատիվ իրավական ակտի կարգավորումը չպետք է դուրս գա իր առարկայի շրջանակներից: </w:t>
            </w:r>
          </w:p>
          <w:p w:rsidR="003C73B0" w:rsidRPr="00F0310D" w:rsidRDefault="003C73B0" w:rsidP="003C73B0">
            <w:pPr>
              <w:spacing w:line="276" w:lineRule="auto"/>
              <w:jc w:val="both"/>
              <w:rPr>
                <w:rFonts w:ascii="GHEA Grapalat" w:hAnsi="GHEA Grapalat"/>
                <w:color w:val="000000"/>
              </w:rPr>
            </w:pPr>
            <w:r w:rsidRPr="00F0310D">
              <w:rPr>
                <w:rFonts w:ascii="GHEA Grapalat" w:hAnsi="GHEA Grapalat"/>
                <w:color w:val="000000"/>
              </w:rPr>
              <w:t>2. Նորմատիվ իրավական ակտը չպետք է հակասի հավասար կամ ավելի բարձր իրավաբանական ուժ ունեցող նորմատիվ իրավական ակտերին»:</w:t>
            </w:r>
          </w:p>
          <w:p w:rsidR="003C73B0" w:rsidRPr="00F0310D" w:rsidRDefault="003C73B0" w:rsidP="003C73B0">
            <w:pPr>
              <w:spacing w:line="276" w:lineRule="auto"/>
              <w:jc w:val="both"/>
              <w:rPr>
                <w:rFonts w:ascii="GHEA Grapalat" w:hAnsi="GHEA Grapalat"/>
                <w:color w:val="000000"/>
              </w:rPr>
            </w:pPr>
            <w:r w:rsidRPr="00F0310D">
              <w:rPr>
                <w:rFonts w:ascii="GHEA Grapalat" w:hAnsi="GHEA Grapalat"/>
                <w:color w:val="000000"/>
              </w:rPr>
              <w:t>Նշվածի համատեքստում պետք է նկատել, որ «Սպառողների իրավունքների պաշտպանության» մասին օրենքի նախաբանով սահմանվում է, որ նույն օրենքը կարգավորում է սպառողների և արտադրողների (կատարողների, վաճառողների) միջև ապրանքների վաճառքի (աշխատանքների կատարման, ծառայությունների մատուցման) ժամանակ ծագող հարաբերությունները, սահմանում է սպառողների կողմից պատշաճ որակի և սպառողների կյանքի ու առողջության համար անվտանգ ապրանքների (աշխատանքների, ծառայությունների) ձեռքբերման, ապրանքների (աշխատանքների, ծառայությունների) և դրանք արտադրողների (կատարողների, վաճառողների) մասին տեղեկատվության ստացման, սպառողների շահերի պետական և հասարակական պաշտպանության իրավունքները, ինչպես նաև սահմանում է այդ իրավունքների իրականացման մեխանիզմը:</w:t>
            </w:r>
          </w:p>
          <w:p w:rsidR="003C73B0" w:rsidRPr="00F0310D" w:rsidRDefault="003C73B0" w:rsidP="003C73B0">
            <w:pPr>
              <w:spacing w:line="276" w:lineRule="auto"/>
              <w:jc w:val="both"/>
              <w:rPr>
                <w:rFonts w:ascii="GHEA Grapalat" w:hAnsi="GHEA Grapalat"/>
                <w:color w:val="000000"/>
              </w:rPr>
            </w:pPr>
            <w:r w:rsidRPr="00F0310D">
              <w:rPr>
                <w:rFonts w:ascii="GHEA Grapalat" w:hAnsi="GHEA Grapalat"/>
                <w:color w:val="000000"/>
              </w:rPr>
              <w:t xml:space="preserve">Այլ կերպ, բացառված չէ, որ «Սպառողների իրավունքների պաշտպանության մասին» օրենքով կարգավորվեն սպառողական կրեդիտավորման բնագավառի որոշակի հարաբերություններ, որոնց կողմերը նույնպես սպառողներն են և կատարողները՝ ի դեմս բանկերի: Ըստ էության, այս տրամաբանությունը ընդունելի </w:t>
            </w:r>
            <w:r w:rsidRPr="00F0310D">
              <w:rPr>
                <w:rFonts w:ascii="GHEA Grapalat" w:hAnsi="GHEA Grapalat"/>
                <w:color w:val="000000"/>
              </w:rPr>
              <w:lastRenderedPageBreak/>
              <w:t>է նաև գործող օրենսդրության տեսանկյունից, երբ «Սպառողների իրավունքների պաշտպանության մասին» օրենքի 2-րդ հոդվածով առանձին սահմանվում է, որ սպառողական կրեդիտավորման բնագավառում սպառողների իրավունքների պաշտպանության հետ կապված հարաբերությունները կարգավորվում են «Սպառողական կրեդիտավորման մասին» օրենքով՝ դրանք նույնպես դիտարկելով սպառողների իրավունքների պաշտպանության բնագավառի հարաբերություններ:</w:t>
            </w:r>
          </w:p>
          <w:p w:rsidR="00511FCE" w:rsidRPr="00F0310D" w:rsidRDefault="003C73B0" w:rsidP="00511FCE">
            <w:pPr>
              <w:spacing w:line="276" w:lineRule="auto"/>
              <w:jc w:val="both"/>
              <w:rPr>
                <w:rFonts w:ascii="GHEA Grapalat" w:hAnsi="GHEA Grapalat"/>
              </w:rPr>
            </w:pPr>
            <w:r w:rsidRPr="00F0310D">
              <w:rPr>
                <w:rFonts w:ascii="GHEA Grapalat" w:hAnsi="GHEA Grapalat"/>
                <w:color w:val="000000"/>
              </w:rPr>
              <w:t xml:space="preserve">Ուստի, Նախագծի ընդունումը </w:t>
            </w:r>
            <w:r w:rsidRPr="0014537A">
              <w:rPr>
                <w:rFonts w:ascii="GHEA Grapalat" w:hAnsi="GHEA Grapalat"/>
                <w:color w:val="000000"/>
              </w:rPr>
              <w:t>նպատակ է հետապնդում</w:t>
            </w:r>
            <w:r w:rsidRPr="00F0310D">
              <w:rPr>
                <w:rFonts w:ascii="GHEA Grapalat" w:hAnsi="GHEA Grapalat"/>
                <w:color w:val="000000"/>
              </w:rPr>
              <w:t xml:space="preserve"> </w:t>
            </w:r>
            <w:r w:rsidRPr="00F0310D">
              <w:rPr>
                <w:rFonts w:ascii="GHEA Grapalat" w:eastAsia="GHEA Grapalat" w:hAnsi="GHEA Grapalat" w:cs="GHEA Grapalat"/>
                <w:color w:val="000000"/>
              </w:rPr>
              <w:t>ս</w:t>
            </w:r>
            <w:r w:rsidRPr="0030181B">
              <w:rPr>
                <w:rFonts w:ascii="GHEA Grapalat" w:eastAsia="GHEA Grapalat" w:hAnsi="GHEA Grapalat" w:cs="GHEA Grapalat"/>
                <w:color w:val="000000"/>
              </w:rPr>
              <w:t>պառողների հետ կնքվող միանալու պայմանագրերին կամ առանձին պայմաններին ներկայացվող պահանջները</w:t>
            </w:r>
            <w:r w:rsidRPr="00F0310D">
              <w:rPr>
                <w:rFonts w:ascii="GHEA Grapalat" w:eastAsia="GHEA Grapalat" w:hAnsi="GHEA Grapalat" w:cs="GHEA Grapalat"/>
                <w:color w:val="000000"/>
              </w:rPr>
              <w:t xml:space="preserve"> </w:t>
            </w:r>
            <w:r w:rsidRPr="0014537A">
              <w:rPr>
                <w:rFonts w:ascii="GHEA Grapalat" w:eastAsia="GHEA Grapalat" w:hAnsi="GHEA Grapalat" w:cs="GHEA Grapalat"/>
                <w:color w:val="000000"/>
              </w:rPr>
              <w:t xml:space="preserve">կիրառել նաև </w:t>
            </w:r>
            <w:r w:rsidRPr="00F0310D">
              <w:rPr>
                <w:rFonts w:ascii="GHEA Grapalat" w:eastAsia="GHEA Grapalat" w:hAnsi="GHEA Grapalat" w:cs="GHEA Grapalat"/>
                <w:color w:val="000000"/>
              </w:rPr>
              <w:t>սպառողական կրեդիտավորման նկատմամբ</w:t>
            </w:r>
            <w:r w:rsidRPr="0014537A">
              <w:rPr>
                <w:rFonts w:ascii="GHEA Grapalat" w:eastAsia="GHEA Grapalat" w:hAnsi="GHEA Grapalat" w:cs="GHEA Grapalat"/>
                <w:color w:val="000000"/>
              </w:rPr>
              <w:t>,</w:t>
            </w:r>
            <w:r w:rsidRPr="00F0310D">
              <w:rPr>
                <w:rFonts w:ascii="GHEA Grapalat" w:eastAsia="GHEA Grapalat" w:hAnsi="GHEA Grapalat" w:cs="GHEA Grapalat"/>
                <w:color w:val="000000"/>
              </w:rPr>
              <w:t xml:space="preserve"> ինչը նաև հնարավորություն է ընձեռում նույն կարգավորումը չկրկնել միաժամանակ երկու նորմատիվ իրավական ակտերում:</w:t>
            </w:r>
            <w:r w:rsidR="00511FCE" w:rsidRPr="0014537A">
              <w:rPr>
                <w:rFonts w:ascii="GHEA Grapalat" w:eastAsia="GHEA Grapalat" w:hAnsi="GHEA Grapalat" w:cs="GHEA Grapalat"/>
                <w:color w:val="000000"/>
              </w:rPr>
              <w:t xml:space="preserve"> Ընդ որում, նշ</w:t>
            </w:r>
            <w:r w:rsidR="00511FCE" w:rsidRPr="00F0310D">
              <w:rPr>
                <w:rFonts w:ascii="GHEA Grapalat" w:hAnsi="GHEA Grapalat"/>
              </w:rPr>
              <w:t xml:space="preserve">ված կարգավորումը չնախատեսելու դեպքում սպառողների բավականին լայն շրջանակ՝ ի դեմս բանկերի հաճախորդների (սպառողների) չի կարողանա օգտվել Նախագծով նախատեսվող </w:t>
            </w:r>
            <w:r w:rsidR="00511FCE" w:rsidRPr="0014537A">
              <w:rPr>
                <w:rFonts w:ascii="GHEA Grapalat" w:hAnsi="GHEA Grapalat"/>
              </w:rPr>
              <w:t xml:space="preserve">սպառողների իրավունքների </w:t>
            </w:r>
            <w:r w:rsidR="00511FCE" w:rsidRPr="00F0310D">
              <w:rPr>
                <w:rFonts w:ascii="GHEA Grapalat" w:hAnsi="GHEA Grapalat"/>
              </w:rPr>
              <w:t>պաշտպանության միջոցներից</w:t>
            </w:r>
            <w:r w:rsidR="00511FCE" w:rsidRPr="0014537A">
              <w:rPr>
                <w:rFonts w:ascii="GHEA Grapalat" w:hAnsi="GHEA Grapalat"/>
              </w:rPr>
              <w:t>, ինչի</w:t>
            </w:r>
            <w:r w:rsidR="00511FCE" w:rsidRPr="00F0310D">
              <w:rPr>
                <w:rFonts w:ascii="GHEA Grapalat" w:hAnsi="GHEA Grapalat"/>
              </w:rPr>
              <w:t xml:space="preserve"> </w:t>
            </w:r>
            <w:r w:rsidR="00511FCE" w:rsidRPr="0014537A">
              <w:rPr>
                <w:rFonts w:ascii="GHEA Grapalat" w:hAnsi="GHEA Grapalat"/>
              </w:rPr>
              <w:t>ա</w:t>
            </w:r>
            <w:r w:rsidR="00511FCE" w:rsidRPr="00F0310D">
              <w:rPr>
                <w:rFonts w:ascii="GHEA Grapalat" w:hAnsi="GHEA Grapalat"/>
              </w:rPr>
              <w:t>րդյու</w:t>
            </w:r>
            <w:r w:rsidR="00511FCE">
              <w:rPr>
                <w:rFonts w:ascii="GHEA Grapalat" w:hAnsi="GHEA Grapalat"/>
              </w:rPr>
              <w:t>նքում, օրենսդրական մակարդակում</w:t>
            </w:r>
            <w:r w:rsidR="00511FCE" w:rsidRPr="00F0310D">
              <w:rPr>
                <w:rFonts w:ascii="GHEA Grapalat" w:hAnsi="GHEA Grapalat"/>
              </w:rPr>
              <w:t xml:space="preserve"> չհիմնավորված տարբերակված մոտեցում կդրսևորվի տարբեր</w:t>
            </w:r>
            <w:r w:rsidR="00511FCE" w:rsidRPr="0014537A">
              <w:rPr>
                <w:rFonts w:ascii="GHEA Grapalat" w:hAnsi="GHEA Grapalat"/>
              </w:rPr>
              <w:t xml:space="preserve"> ոլորտների </w:t>
            </w:r>
            <w:r w:rsidR="00511FCE" w:rsidRPr="00F0310D">
              <w:rPr>
                <w:rFonts w:ascii="GHEA Grapalat" w:hAnsi="GHEA Grapalat"/>
              </w:rPr>
              <w:t>սպառողների միջև:</w:t>
            </w:r>
          </w:p>
          <w:p w:rsidR="003C73B0" w:rsidRPr="0014537A" w:rsidRDefault="00511FCE" w:rsidP="00511FCE">
            <w:pPr>
              <w:spacing w:line="276" w:lineRule="auto"/>
              <w:jc w:val="both"/>
              <w:rPr>
                <w:rFonts w:ascii="GHEA Grapalat" w:eastAsia="GHEA Grapalat" w:hAnsi="GHEA Grapalat" w:cs="GHEA Grapalat"/>
                <w:color w:val="000000"/>
              </w:rPr>
            </w:pPr>
            <w:r w:rsidRPr="00F0310D">
              <w:rPr>
                <w:rFonts w:ascii="GHEA Grapalat" w:hAnsi="GHEA Grapalat"/>
              </w:rPr>
              <w:t xml:space="preserve">Ավելին, </w:t>
            </w:r>
            <w:r w:rsidRPr="00F0310D">
              <w:rPr>
                <w:rFonts w:ascii="GHEA Grapalat" w:eastAsia="GHEA Grapalat" w:hAnsi="GHEA Grapalat" w:cs="GHEA Grapalat"/>
                <w:color w:val="000000"/>
              </w:rPr>
              <w:t xml:space="preserve">առաջարկվող կարգավորումների նախատեսումը պայմանավորված է նաև </w:t>
            </w:r>
            <w:r w:rsidRPr="0030181B">
              <w:rPr>
                <w:rFonts w:ascii="GHEA Grapalat" w:eastAsia="GHEA Grapalat" w:hAnsi="GHEA Grapalat" w:cs="GHEA Grapalat"/>
                <w:color w:val="000000"/>
              </w:rPr>
              <w:t>Եվրոպական Միության խորհրդի կողմից 1993 թվականի ապրիլի 5-ին ընդունված «Սպառողների հետ կնքվող պայմանագրերում անարդար պայմանների մասին» 93/13/EEC դիրեկտիվ</w:t>
            </w:r>
            <w:r w:rsidRPr="00F0310D">
              <w:rPr>
                <w:rFonts w:ascii="GHEA Grapalat" w:eastAsia="GHEA Grapalat" w:hAnsi="GHEA Grapalat" w:cs="GHEA Grapalat"/>
                <w:color w:val="000000"/>
              </w:rPr>
              <w:t xml:space="preserve">ով և Հայաստանի Հանրապետություն – </w:t>
            </w:r>
            <w:r w:rsidRPr="00F0310D">
              <w:rPr>
                <w:rFonts w:ascii="GHEA Grapalat" w:eastAsia="GHEA Grapalat" w:hAnsi="GHEA Grapalat" w:cs="GHEA Grapalat"/>
                <w:color w:val="000000"/>
              </w:rPr>
              <w:lastRenderedPageBreak/>
              <w:t>Եվրոպական Միություն</w:t>
            </w:r>
            <w:r w:rsidRPr="00F0310D">
              <w:rPr>
                <w:rFonts w:ascii="GHEA Grapalat" w:hAnsi="GHEA Grapalat"/>
                <w:color w:val="000000" w:themeColor="text1"/>
              </w:rPr>
              <w:t xml:space="preserve"> Համապարփակ և ընդլայնված գործընկերության համաձայնագրով, որով սահմանված է նշված դիրեկտիվին ՀՀ օրենսդրության մոտարկման պահանջը:</w:t>
            </w:r>
            <w:r w:rsidRPr="00F0310D" w:rsidDel="005D41EE">
              <w:rPr>
                <w:rFonts w:ascii="GHEA Grapalat" w:hAnsi="GHEA Grapalat"/>
                <w:color w:val="000000"/>
              </w:rPr>
              <w:t xml:space="preserve"> </w:t>
            </w:r>
            <w:r w:rsidRPr="00F0310D">
              <w:rPr>
                <w:rFonts w:ascii="GHEA Grapalat" w:hAnsi="GHEA Grapalat"/>
                <w:color w:val="000000"/>
              </w:rPr>
              <w:t>Ուստի, առաջարկվող կարգավորումը չնախատեսելու դեպքում սպառողների նշված շրջանակի մասով Հայաստանի Հանրապետությունը, ըստ էության, չի կատարի նաև իր միջազգային պարտավորությունները:</w:t>
            </w:r>
          </w:p>
        </w:tc>
      </w:tr>
      <w:tr w:rsidR="00B87D5C" w:rsidTr="008202B0">
        <w:tc>
          <w:tcPr>
            <w:tcW w:w="11898" w:type="dxa"/>
            <w:gridSpan w:val="2"/>
            <w:vMerge w:val="restart"/>
            <w:shd w:val="clear" w:color="auto" w:fill="BFBFBF" w:themeFill="background1" w:themeFillShade="BF"/>
          </w:tcPr>
          <w:p w:rsidR="00B87D5C" w:rsidRPr="00DD40EB" w:rsidRDefault="00F35392" w:rsidP="00F40A94">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2</w:t>
            </w:r>
            <w:r w:rsidR="00F40A94">
              <w:rPr>
                <w:rFonts w:ascii="GHEA Grapalat" w:eastAsia="GHEA Grapalat" w:hAnsi="GHEA Grapalat" w:cs="GHEA Grapalat"/>
                <w:b/>
                <w:color w:val="000000"/>
                <w:lang w:val="en-US"/>
              </w:rPr>
              <w:t>1</w:t>
            </w:r>
            <w:r w:rsidR="00B87D5C" w:rsidRPr="00DD40EB">
              <w:rPr>
                <w:rFonts w:ascii="GHEA Grapalat" w:eastAsia="GHEA Grapalat" w:hAnsi="GHEA Grapalat" w:cs="GHEA Grapalat"/>
                <w:b/>
                <w:color w:val="000000"/>
                <w:lang w:val="en-US"/>
              </w:rPr>
              <w:t>.</w:t>
            </w:r>
            <w:r w:rsidR="00B87D5C" w:rsidRPr="002D4297">
              <w:rPr>
                <w:rFonts w:ascii="GHEA Grapalat" w:eastAsia="GHEA Grapalat" w:hAnsi="GHEA Grapalat" w:cs="GHEA Grapalat"/>
                <w:b/>
                <w:color w:val="000000"/>
                <w:lang w:val="en-US"/>
              </w:rPr>
              <w:t xml:space="preserve"> </w:t>
            </w:r>
            <w:r w:rsidR="00B87D5C">
              <w:rPr>
                <w:rFonts w:ascii="GHEA Grapalat" w:eastAsia="GHEA Grapalat" w:hAnsi="GHEA Grapalat" w:cs="GHEA Grapalat"/>
                <w:b/>
                <w:color w:val="000000"/>
                <w:lang w:val="en-US"/>
              </w:rPr>
              <w:t>Փաստաբանների պալատ</w:t>
            </w:r>
          </w:p>
        </w:tc>
        <w:tc>
          <w:tcPr>
            <w:tcW w:w="2777" w:type="dxa"/>
            <w:gridSpan w:val="2"/>
            <w:shd w:val="clear" w:color="auto" w:fill="BFBFBF" w:themeFill="background1" w:themeFillShade="BF"/>
          </w:tcPr>
          <w:p w:rsidR="00B87D5C" w:rsidRPr="00207E84" w:rsidRDefault="00B87D5C" w:rsidP="00BE0BBD">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14</w:t>
            </w:r>
            <w:r w:rsidRPr="002C361C">
              <w:rPr>
                <w:rFonts w:ascii="GHEA Grapalat" w:eastAsia="GHEA Grapalat" w:hAnsi="GHEA Grapalat" w:cs="GHEA Grapalat"/>
                <w:b/>
                <w:color w:val="000000"/>
                <w:lang w:val="en-US"/>
              </w:rPr>
              <w:t>.1</w:t>
            </w:r>
            <w:r>
              <w:rPr>
                <w:rFonts w:ascii="GHEA Grapalat" w:eastAsia="GHEA Grapalat" w:hAnsi="GHEA Grapalat" w:cs="GHEA Grapalat"/>
                <w:b/>
                <w:color w:val="000000"/>
                <w:lang w:val="en-US"/>
              </w:rPr>
              <w:t>2</w:t>
            </w:r>
            <w:r w:rsidRPr="002C361C">
              <w:rPr>
                <w:rFonts w:ascii="GHEA Grapalat" w:eastAsia="GHEA Grapalat" w:hAnsi="GHEA Grapalat" w:cs="GHEA Grapalat"/>
                <w:b/>
                <w:color w:val="000000"/>
                <w:lang w:val="en-US"/>
              </w:rPr>
              <w:t>.2021թ.</w:t>
            </w:r>
          </w:p>
        </w:tc>
      </w:tr>
      <w:tr w:rsidR="00B87D5C" w:rsidTr="008202B0">
        <w:tc>
          <w:tcPr>
            <w:tcW w:w="11898" w:type="dxa"/>
            <w:gridSpan w:val="2"/>
            <w:vMerge/>
            <w:shd w:val="clear" w:color="auto" w:fill="BFBFBF" w:themeFill="background1" w:themeFillShade="BF"/>
          </w:tcPr>
          <w:p w:rsidR="00B87D5C" w:rsidRDefault="00B87D5C" w:rsidP="00BE0BBD">
            <w:pPr>
              <w:spacing w:line="276" w:lineRule="auto"/>
              <w:jc w:val="both"/>
              <w:rPr>
                <w:rFonts w:ascii="GHEA Grapalat" w:eastAsia="GHEA Grapalat" w:hAnsi="GHEA Grapalat" w:cs="GHEA Grapalat"/>
                <w:i/>
                <w:color w:val="000000"/>
              </w:rPr>
            </w:pPr>
          </w:p>
        </w:tc>
        <w:tc>
          <w:tcPr>
            <w:tcW w:w="2777" w:type="dxa"/>
            <w:gridSpan w:val="2"/>
            <w:shd w:val="clear" w:color="auto" w:fill="BFBFBF" w:themeFill="background1" w:themeFillShade="BF"/>
          </w:tcPr>
          <w:p w:rsidR="009A32AD" w:rsidRPr="003256AC" w:rsidRDefault="00B87D5C" w:rsidP="009A32AD">
            <w:pPr>
              <w:spacing w:line="276" w:lineRule="auto"/>
              <w:contextualSpacing/>
              <w:rPr>
                <w:sz w:val="22"/>
                <w:szCs w:val="22"/>
              </w:rPr>
            </w:pPr>
            <w:r w:rsidRPr="003256AC">
              <w:rPr>
                <w:rFonts w:ascii="GHEA Grapalat" w:eastAsia="GHEA Grapalat" w:hAnsi="GHEA Grapalat" w:cs="GHEA Grapalat"/>
                <w:b/>
                <w:color w:val="000000"/>
                <w:sz w:val="22"/>
                <w:szCs w:val="22"/>
                <w:lang w:val="en-US"/>
              </w:rPr>
              <w:t xml:space="preserve">N </w:t>
            </w:r>
            <w:r w:rsidR="009A32AD" w:rsidRPr="003256AC">
              <w:rPr>
                <w:rFonts w:ascii="Calibri Cyr" w:hAnsi="Calibri Cyr" w:cs="Calibri Cyr"/>
                <w:b/>
                <w:sz w:val="22"/>
                <w:szCs w:val="22"/>
              </w:rPr>
              <w:t xml:space="preserve"> </w:t>
            </w:r>
            <w:r w:rsidR="009A32AD" w:rsidRPr="003256AC">
              <w:rPr>
                <w:rFonts w:ascii="GHEA Grapalat" w:hAnsi="GHEA Grapalat"/>
                <w:b/>
                <w:sz w:val="22"/>
                <w:szCs w:val="22"/>
              </w:rPr>
              <w:t xml:space="preserve">02/10.3/40849-2022 </w:t>
            </w:r>
          </w:p>
          <w:p w:rsidR="00B87D5C" w:rsidRPr="002C361C" w:rsidRDefault="00B87D5C" w:rsidP="00BE0BBD">
            <w:pPr>
              <w:spacing w:line="276" w:lineRule="auto"/>
              <w:jc w:val="center"/>
              <w:rPr>
                <w:rFonts w:ascii="GHEA Grapalat" w:eastAsia="GHEA Grapalat" w:hAnsi="GHEA Grapalat" w:cs="GHEA Grapalat"/>
                <w:b/>
                <w:color w:val="000000"/>
                <w:lang w:val="en-US"/>
              </w:rPr>
            </w:pPr>
          </w:p>
        </w:tc>
      </w:tr>
      <w:tr w:rsidR="00F35392" w:rsidRPr="00DD40EB" w:rsidTr="00B87D5C">
        <w:tc>
          <w:tcPr>
            <w:tcW w:w="7170" w:type="dxa"/>
          </w:tcPr>
          <w:p w:rsidR="00F35392" w:rsidRPr="00DD40EB" w:rsidRDefault="00F35392" w:rsidP="008D5F52">
            <w:pPr>
              <w:spacing w:line="276" w:lineRule="auto"/>
              <w:jc w:val="both"/>
              <w:rPr>
                <w:rFonts w:ascii="GHEA Grapalat" w:eastAsia="GHEA Grapalat" w:hAnsi="GHEA Grapalat" w:cs="GHEA Grapalat"/>
                <w:color w:val="000000"/>
                <w:lang w:val="en-US"/>
              </w:rPr>
            </w:pPr>
            <w:r w:rsidRPr="00DD40EB">
              <w:rPr>
                <w:rFonts w:ascii="GHEA Grapalat" w:eastAsia="GHEA Grapalat" w:hAnsi="GHEA Grapalat" w:cs="GHEA Grapalat"/>
                <w:color w:val="000000"/>
                <w:lang w:val="en-US"/>
              </w:rPr>
              <w:t xml:space="preserve">1. </w:t>
            </w:r>
            <w:r w:rsidRPr="009C0A3B">
              <w:rPr>
                <w:rFonts w:ascii="GHEA Grapalat" w:eastAsia="GHEA Grapalat" w:hAnsi="GHEA Grapalat" w:cs="GHEA Grapalat"/>
                <w:color w:val="000000"/>
              </w:rPr>
              <w:t>Դիտողություններ և առաջարկություններ չկան</w:t>
            </w:r>
            <w:r>
              <w:rPr>
                <w:rFonts w:ascii="GHEA Grapalat" w:eastAsia="GHEA Grapalat" w:hAnsi="GHEA Grapalat" w:cs="GHEA Grapalat"/>
                <w:color w:val="000000"/>
              </w:rPr>
              <w:t>։</w:t>
            </w:r>
          </w:p>
        </w:tc>
        <w:tc>
          <w:tcPr>
            <w:tcW w:w="7505" w:type="dxa"/>
            <w:gridSpan w:val="3"/>
          </w:tcPr>
          <w:p w:rsidR="00F35392" w:rsidRPr="00DD40EB" w:rsidRDefault="00F35392" w:rsidP="00BE0BBD">
            <w:pPr>
              <w:spacing w:line="276" w:lineRule="auto"/>
              <w:jc w:val="both"/>
              <w:rPr>
                <w:rFonts w:ascii="GHEA Grapalat" w:eastAsia="GHEA Grapalat" w:hAnsi="GHEA Grapalat" w:cs="GHEA Grapalat"/>
                <w:color w:val="000000"/>
              </w:rPr>
            </w:pPr>
          </w:p>
        </w:tc>
      </w:tr>
      <w:tr w:rsidR="0014537A" w:rsidRPr="00207E84" w:rsidTr="0014537A">
        <w:tc>
          <w:tcPr>
            <w:tcW w:w="12299" w:type="dxa"/>
            <w:gridSpan w:val="3"/>
            <w:vMerge w:val="restart"/>
            <w:shd w:val="clear" w:color="auto" w:fill="BFBFBF" w:themeFill="background1" w:themeFillShade="BF"/>
          </w:tcPr>
          <w:p w:rsidR="0014537A" w:rsidRPr="00123AC1" w:rsidRDefault="0014537A" w:rsidP="00F145E8">
            <w:pPr>
              <w:spacing w:line="276" w:lineRule="auto"/>
              <w:jc w:val="center"/>
              <w:rPr>
                <w:rFonts w:ascii="GHEA Grapalat" w:eastAsia="GHEA Grapalat" w:hAnsi="GHEA Grapalat" w:cs="GHEA Grapalat"/>
                <w:b/>
                <w:color w:val="000000" w:themeColor="text1"/>
              </w:rPr>
            </w:pPr>
            <w:r w:rsidRPr="00123AC1">
              <w:rPr>
                <w:rFonts w:ascii="GHEA Grapalat" w:eastAsia="GHEA Grapalat" w:hAnsi="GHEA Grapalat" w:cs="GHEA Grapalat"/>
                <w:b/>
                <w:color w:val="000000" w:themeColor="text1"/>
                <w:lang w:val="en-US"/>
              </w:rPr>
              <w:t xml:space="preserve">22. </w:t>
            </w:r>
            <w:r w:rsidR="00F145E8" w:rsidRPr="00123AC1">
              <w:rPr>
                <w:rFonts w:ascii="GHEA Grapalat" w:eastAsia="GHEA Grapalat" w:hAnsi="GHEA Grapalat" w:cs="GHEA Grapalat"/>
                <w:b/>
                <w:color w:val="000000" w:themeColor="text1"/>
              </w:rPr>
              <w:t>Վարչապետի աշխատակազմի իրավաբանական վարչություն</w:t>
            </w:r>
          </w:p>
        </w:tc>
        <w:tc>
          <w:tcPr>
            <w:tcW w:w="2376" w:type="dxa"/>
            <w:shd w:val="clear" w:color="auto" w:fill="BFBFBF" w:themeFill="background1" w:themeFillShade="BF"/>
          </w:tcPr>
          <w:p w:rsidR="0014537A" w:rsidRPr="00123AC1" w:rsidRDefault="0014537A" w:rsidP="000C37FF">
            <w:pPr>
              <w:spacing w:line="276" w:lineRule="auto"/>
              <w:jc w:val="center"/>
              <w:rPr>
                <w:rFonts w:ascii="GHEA Grapalat" w:eastAsia="GHEA Grapalat" w:hAnsi="GHEA Grapalat" w:cs="GHEA Grapalat"/>
                <w:b/>
                <w:color w:val="000000" w:themeColor="text1"/>
                <w:lang w:val="en-US"/>
              </w:rPr>
            </w:pPr>
            <w:r w:rsidRPr="00123AC1">
              <w:rPr>
                <w:rFonts w:ascii="GHEA Grapalat" w:eastAsia="GHEA Grapalat" w:hAnsi="GHEA Grapalat" w:cs="GHEA Grapalat"/>
                <w:b/>
                <w:color w:val="000000" w:themeColor="text1"/>
                <w:lang w:val="en-US"/>
              </w:rPr>
              <w:t>14.12.2021թ.</w:t>
            </w:r>
          </w:p>
        </w:tc>
      </w:tr>
      <w:tr w:rsidR="0014537A" w:rsidRPr="002C361C" w:rsidTr="0014537A">
        <w:tc>
          <w:tcPr>
            <w:tcW w:w="12299" w:type="dxa"/>
            <w:gridSpan w:val="3"/>
            <w:vMerge/>
            <w:shd w:val="clear" w:color="auto" w:fill="BFBFBF" w:themeFill="background1" w:themeFillShade="BF"/>
          </w:tcPr>
          <w:p w:rsidR="0014537A" w:rsidRPr="00123AC1" w:rsidRDefault="0014537A" w:rsidP="000C37FF">
            <w:pPr>
              <w:spacing w:line="276" w:lineRule="auto"/>
              <w:jc w:val="both"/>
              <w:rPr>
                <w:rFonts w:ascii="GHEA Grapalat" w:eastAsia="GHEA Grapalat" w:hAnsi="GHEA Grapalat" w:cs="GHEA Grapalat"/>
                <w:i/>
                <w:color w:val="000000" w:themeColor="text1"/>
              </w:rPr>
            </w:pPr>
          </w:p>
        </w:tc>
        <w:tc>
          <w:tcPr>
            <w:tcW w:w="2376" w:type="dxa"/>
            <w:shd w:val="clear" w:color="auto" w:fill="BFBFBF" w:themeFill="background1" w:themeFillShade="BF"/>
          </w:tcPr>
          <w:p w:rsidR="0014537A" w:rsidRPr="00123AC1" w:rsidRDefault="0014537A" w:rsidP="000C37FF">
            <w:pPr>
              <w:spacing w:line="276" w:lineRule="auto"/>
              <w:jc w:val="center"/>
              <w:rPr>
                <w:rFonts w:ascii="GHEA Grapalat" w:eastAsia="GHEA Grapalat" w:hAnsi="GHEA Grapalat" w:cs="GHEA Grapalat"/>
                <w:b/>
                <w:color w:val="000000" w:themeColor="text1"/>
                <w:lang w:val="en-US"/>
              </w:rPr>
            </w:pPr>
            <w:r w:rsidRPr="00123AC1">
              <w:rPr>
                <w:rFonts w:ascii="GHEA Grapalat" w:eastAsia="GHEA Grapalat" w:hAnsi="GHEA Grapalat" w:cs="GHEA Grapalat"/>
                <w:b/>
                <w:color w:val="000000" w:themeColor="text1"/>
                <w:lang w:val="en-US"/>
              </w:rPr>
              <w:t>N 02.1/01/1608-21</w:t>
            </w:r>
          </w:p>
        </w:tc>
      </w:tr>
      <w:tr w:rsidR="0014537A" w:rsidRPr="00DD40EB" w:rsidTr="0014537A">
        <w:tc>
          <w:tcPr>
            <w:tcW w:w="7170" w:type="dxa"/>
          </w:tcPr>
          <w:p w:rsidR="0014537A" w:rsidRPr="00123AC1" w:rsidRDefault="003256AC" w:rsidP="005D48ED">
            <w:pPr>
              <w:pStyle w:val="ListParagraph"/>
              <w:numPr>
                <w:ilvl w:val="0"/>
                <w:numId w:val="19"/>
              </w:numPr>
              <w:tabs>
                <w:tab w:val="left" w:pos="720"/>
                <w:tab w:val="left" w:pos="851"/>
                <w:tab w:val="left" w:pos="993"/>
              </w:tabs>
              <w:autoSpaceDE w:val="0"/>
              <w:autoSpaceDN w:val="0"/>
              <w:adjustRightInd w:val="0"/>
              <w:spacing w:after="0"/>
              <w:ind w:left="0" w:firstLine="0"/>
              <w:jc w:val="both"/>
              <w:rPr>
                <w:rFonts w:ascii="GHEA Grapalat" w:hAnsi="GHEA Grapalat"/>
                <w:noProof/>
                <w:color w:val="000000" w:themeColor="text1"/>
                <w:sz w:val="24"/>
                <w:szCs w:val="24"/>
                <w:lang w:val="hy-AM"/>
              </w:rPr>
            </w:pPr>
            <w:r w:rsidRPr="00123AC1">
              <w:rPr>
                <w:rFonts w:ascii="GHEA Grapalat" w:hAnsi="GHEA Grapalat"/>
                <w:noProof/>
                <w:color w:val="000000" w:themeColor="text1"/>
                <w:sz w:val="24"/>
                <w:szCs w:val="24"/>
                <w:lang w:val="hy-AM"/>
              </w:rPr>
              <w:t xml:space="preserve">Նախագծի 14-րդ հոդվածով լրացվող ՀՀ քաղաքացիական օրենսգրքի 628.2-րդ հոդվածի 2-րդ մասի համաձայն՝ </w:t>
            </w:r>
            <w:r w:rsidRPr="00123AC1">
              <w:rPr>
                <w:rFonts w:ascii="GHEA Grapalat" w:eastAsia="GHEA Grapalat" w:hAnsi="GHEA Grapalat" w:cs="GHEA Grapalat"/>
                <w:color w:val="000000" w:themeColor="text1"/>
                <w:sz w:val="24"/>
                <w:szCs w:val="24"/>
                <w:lang w:val="hy-AM" w:eastAsia="en-GB"/>
              </w:rPr>
              <w:t xml:space="preserve">պետական կարիքների համար վարձակալության պայմանագրի նկատմամբ կիրառվում են նաև սույն օրենսգրքի 540-544-րդ հոդվածները՝ </w:t>
            </w:r>
            <w:r w:rsidRPr="00123AC1">
              <w:rPr>
                <w:rFonts w:ascii="GHEA Grapalat" w:eastAsia="GHEA Grapalat" w:hAnsi="GHEA Grapalat" w:cs="GHEA Grapalat"/>
                <w:color w:val="000000" w:themeColor="text1"/>
                <w:sz w:val="24"/>
                <w:szCs w:val="24"/>
                <w:u w:val="single"/>
                <w:lang w:val="hy-AM" w:eastAsia="en-GB"/>
              </w:rPr>
              <w:t>հաշվի առնելով</w:t>
            </w:r>
            <w:r w:rsidRPr="00123AC1">
              <w:rPr>
                <w:rFonts w:ascii="GHEA Grapalat" w:eastAsia="GHEA Grapalat" w:hAnsi="GHEA Grapalat" w:cs="GHEA Grapalat"/>
                <w:color w:val="000000" w:themeColor="text1"/>
                <w:sz w:val="24"/>
                <w:szCs w:val="24"/>
                <w:lang w:val="hy-AM" w:eastAsia="en-GB"/>
              </w:rPr>
              <w:t xml:space="preserve"> գնումների վերաբերյալ օրենքով պայմանագրի կնքման կարգի վերաբերյալ սահմանված </w:t>
            </w:r>
            <w:r w:rsidRPr="00123AC1">
              <w:rPr>
                <w:rFonts w:ascii="GHEA Grapalat" w:eastAsia="GHEA Grapalat" w:hAnsi="GHEA Grapalat" w:cs="GHEA Grapalat"/>
                <w:color w:val="000000" w:themeColor="text1"/>
                <w:sz w:val="24"/>
                <w:szCs w:val="24"/>
                <w:u w:val="single"/>
                <w:lang w:val="hy-AM" w:eastAsia="en-GB"/>
              </w:rPr>
              <w:t>առանձնահատկությունները</w:t>
            </w:r>
            <w:r w:rsidRPr="00123AC1">
              <w:rPr>
                <w:rFonts w:ascii="GHEA Grapalat" w:eastAsia="GHEA Grapalat" w:hAnsi="GHEA Grapalat" w:cs="GHEA Grapalat"/>
                <w:color w:val="000000" w:themeColor="text1"/>
                <w:sz w:val="24"/>
                <w:szCs w:val="24"/>
                <w:lang w:val="hy-AM" w:eastAsia="en-GB"/>
              </w:rPr>
              <w:t>։</w:t>
            </w:r>
            <w:r w:rsidRPr="00123AC1">
              <w:rPr>
                <w:rFonts w:ascii="GHEA Grapalat" w:hAnsi="GHEA Grapalat"/>
                <w:noProof/>
                <w:color w:val="000000" w:themeColor="text1"/>
                <w:sz w:val="24"/>
                <w:szCs w:val="24"/>
                <w:lang w:val="hy-AM"/>
              </w:rPr>
              <w:t xml:space="preserve"> </w:t>
            </w:r>
            <w:r w:rsidRPr="00123AC1">
              <w:rPr>
                <w:rFonts w:ascii="GHEA Grapalat" w:hAnsi="GHEA Grapalat" w:cs="Arial"/>
                <w:noProof/>
                <w:color w:val="000000" w:themeColor="text1"/>
                <w:sz w:val="24"/>
                <w:szCs w:val="24"/>
                <w:lang w:val="hy-AM"/>
              </w:rPr>
              <w:t>Նախագծի</w:t>
            </w:r>
            <w:r w:rsidRPr="00123AC1">
              <w:rPr>
                <w:rFonts w:ascii="GHEA Grapalat" w:hAnsi="GHEA Grapalat"/>
                <w:noProof/>
                <w:color w:val="000000" w:themeColor="text1"/>
                <w:sz w:val="24"/>
                <w:szCs w:val="24"/>
                <w:lang w:val="hy-AM"/>
              </w:rPr>
              <w:t xml:space="preserve"> նշված հոդվածի « (…) </w:t>
            </w:r>
            <w:r w:rsidRPr="00123AC1">
              <w:rPr>
                <w:rFonts w:ascii="GHEA Grapalat" w:eastAsia="GHEA Grapalat" w:hAnsi="GHEA Grapalat" w:cs="GHEA Grapalat"/>
                <w:color w:val="000000" w:themeColor="text1"/>
                <w:sz w:val="24"/>
                <w:szCs w:val="24"/>
                <w:lang w:val="hy-AM" w:eastAsia="en-GB"/>
              </w:rPr>
              <w:t xml:space="preserve">հաշվի առնելով գնումների վերաբերյալ օրենքով պայմանագրի կնքման կարգի վերաբերյալ սահմանված առանձնահատկությունները» ձևակերպումը խնդրահարույց է իրավական որոշակիության սկզբունքի տեսանկյունից, քանզի չի որոշակիացնում կիրառելի օրենսդրության հստակ շրջանակը։ </w:t>
            </w:r>
            <w:r w:rsidRPr="00123AC1">
              <w:rPr>
                <w:rFonts w:ascii="GHEA Grapalat" w:eastAsia="GHEA Grapalat" w:hAnsi="GHEA Grapalat" w:cs="GHEA Grapalat"/>
                <w:color w:val="000000" w:themeColor="text1"/>
                <w:sz w:val="24"/>
                <w:szCs w:val="24"/>
                <w:lang w:val="hy-AM" w:eastAsia="en-GB"/>
              </w:rPr>
              <w:lastRenderedPageBreak/>
              <w:t xml:space="preserve">Մասնավորապես՝ պարզ չէ, թե ինչ է իրենից ենթադրում գնումների մասին օրենքով սահմանված կարգի առանձնահատկությունը և ինչ է նշանակում «հաշվի առնել» դրույթը: </w:t>
            </w:r>
            <w:r w:rsidRPr="00123AC1">
              <w:rPr>
                <w:rFonts w:ascii="GHEA Grapalat" w:hAnsi="GHEA Grapalat"/>
                <w:noProof/>
                <w:color w:val="000000" w:themeColor="text1"/>
                <w:sz w:val="24"/>
                <w:szCs w:val="24"/>
                <w:lang w:val="hy-AM"/>
              </w:rPr>
              <w:t xml:space="preserve"> Նշված դիտարկումը վերաբերում է նաև նախագծով առաջարկվող մյուս պայմանագրերի մասով նախատեսված համանման դրույթներին:</w:t>
            </w:r>
          </w:p>
        </w:tc>
        <w:tc>
          <w:tcPr>
            <w:tcW w:w="7505" w:type="dxa"/>
            <w:gridSpan w:val="3"/>
          </w:tcPr>
          <w:p w:rsidR="0014537A" w:rsidRPr="00123AC1" w:rsidRDefault="006D6108" w:rsidP="006D6108">
            <w:pPr>
              <w:spacing w:line="276" w:lineRule="auto"/>
              <w:jc w:val="center"/>
              <w:rPr>
                <w:rFonts w:ascii="GHEA Grapalat" w:eastAsia="GHEA Grapalat" w:hAnsi="GHEA Grapalat" w:cs="GHEA Grapalat"/>
                <w:b/>
                <w:color w:val="000000" w:themeColor="text1"/>
              </w:rPr>
            </w:pPr>
            <w:r w:rsidRPr="00123AC1">
              <w:rPr>
                <w:rFonts w:ascii="GHEA Grapalat" w:eastAsia="GHEA Grapalat" w:hAnsi="GHEA Grapalat" w:cs="GHEA Grapalat"/>
                <w:b/>
                <w:color w:val="000000" w:themeColor="text1"/>
              </w:rPr>
              <w:lastRenderedPageBreak/>
              <w:t>1. Ընդունվել է</w:t>
            </w:r>
          </w:p>
          <w:p w:rsidR="00693EF5" w:rsidRPr="00123AC1" w:rsidRDefault="00193983" w:rsidP="00693EF5">
            <w:pPr>
              <w:spacing w:line="276" w:lineRule="auto"/>
              <w:jc w:val="both"/>
              <w:rPr>
                <w:rFonts w:ascii="GHEA Grapalat" w:eastAsia="GHEA Grapalat" w:hAnsi="GHEA Grapalat" w:cs="GHEA Grapalat"/>
                <w:color w:val="000000" w:themeColor="text1"/>
              </w:rPr>
            </w:pPr>
            <w:r w:rsidRPr="00123AC1">
              <w:rPr>
                <w:rFonts w:ascii="GHEA Grapalat" w:eastAsia="GHEA Grapalat" w:hAnsi="GHEA Grapalat" w:cs="GHEA Grapalat"/>
                <w:b/>
                <w:color w:val="000000" w:themeColor="text1"/>
              </w:rPr>
              <w:t xml:space="preserve">    </w:t>
            </w:r>
            <w:r w:rsidR="00693EF5" w:rsidRPr="00123AC1">
              <w:rPr>
                <w:rFonts w:ascii="GHEA Grapalat" w:eastAsia="GHEA Grapalat" w:hAnsi="GHEA Grapalat" w:cs="GHEA Grapalat"/>
                <w:color w:val="000000" w:themeColor="text1"/>
              </w:rPr>
              <w:t>Համապատասխան կարգավորումները հանվել են Նախագծից:</w:t>
            </w:r>
          </w:p>
          <w:p w:rsidR="00693EF5" w:rsidRPr="00123AC1" w:rsidRDefault="00693EF5" w:rsidP="00693EF5">
            <w:pPr>
              <w:spacing w:line="276" w:lineRule="auto"/>
              <w:jc w:val="both"/>
              <w:rPr>
                <w:rFonts w:ascii="GHEA Grapalat" w:eastAsia="GHEA Grapalat" w:hAnsi="GHEA Grapalat" w:cs="GHEA Grapalat"/>
                <w:color w:val="000000" w:themeColor="text1"/>
              </w:rPr>
            </w:pPr>
          </w:p>
          <w:p w:rsidR="00693EF5" w:rsidRPr="00123AC1" w:rsidRDefault="00693EF5" w:rsidP="00693EF5">
            <w:pPr>
              <w:spacing w:line="276" w:lineRule="auto"/>
              <w:jc w:val="both"/>
              <w:rPr>
                <w:rFonts w:ascii="GHEA Grapalat" w:eastAsia="GHEA Grapalat" w:hAnsi="GHEA Grapalat" w:cs="GHEA Grapalat"/>
                <w:b/>
                <w:color w:val="000000" w:themeColor="text1"/>
              </w:rPr>
            </w:pPr>
          </w:p>
        </w:tc>
      </w:tr>
      <w:tr w:rsidR="005D48ED" w:rsidRPr="00DD40EB" w:rsidTr="0014537A">
        <w:tc>
          <w:tcPr>
            <w:tcW w:w="7170" w:type="dxa"/>
          </w:tcPr>
          <w:p w:rsidR="005D48ED" w:rsidRPr="00123AC1" w:rsidRDefault="005D48ED" w:rsidP="005D48ED">
            <w:pPr>
              <w:pStyle w:val="ListParagraph"/>
              <w:numPr>
                <w:ilvl w:val="0"/>
                <w:numId w:val="19"/>
              </w:numPr>
              <w:tabs>
                <w:tab w:val="left" w:pos="720"/>
                <w:tab w:val="left" w:pos="851"/>
                <w:tab w:val="left" w:pos="993"/>
              </w:tabs>
              <w:autoSpaceDE w:val="0"/>
              <w:autoSpaceDN w:val="0"/>
              <w:adjustRightInd w:val="0"/>
              <w:spacing w:after="0"/>
              <w:ind w:left="0" w:firstLine="0"/>
              <w:jc w:val="both"/>
              <w:rPr>
                <w:rFonts w:ascii="GHEA Grapalat" w:eastAsia="GHEA Grapalat" w:hAnsi="GHEA Grapalat" w:cs="GHEA Grapalat"/>
                <w:color w:val="000000" w:themeColor="text1"/>
                <w:sz w:val="24"/>
                <w:szCs w:val="24"/>
                <w:lang w:val="hy-AM" w:eastAsia="en-GB"/>
              </w:rPr>
            </w:pPr>
            <w:r w:rsidRPr="00123AC1">
              <w:rPr>
                <w:rFonts w:ascii="GHEA Grapalat" w:eastAsia="GHEA Grapalat" w:hAnsi="GHEA Grapalat" w:cs="GHEA Grapalat"/>
                <w:color w:val="000000" w:themeColor="text1"/>
                <w:sz w:val="24"/>
                <w:szCs w:val="24"/>
                <w:lang w:val="hy-AM" w:eastAsia="en-GB"/>
              </w:rPr>
              <w:lastRenderedPageBreak/>
              <w:t>Նախագծի 14-րդ հոդվածով լրացվող ՀՀ քաղաքացիական օրենսգրքի 628.2-րդ հոդվածի 2-րդ մասի համաձայն՝ պետական կարիքների համար վարձակալության պայմանագրի նկատմամբ կիրառվում են նաև սույն օրենսգրքի 540-544-րդ հոդվածները (…)։ Սակայն, տվյալ դեպքում այդ հոդվածները ուղղակիորեն չեն կարող կիրառվել, քանի որ դրանք այլ տեսակի պայմանագրի են վերաբերում և այլ բովանդակության պայմանագրային հարաբերություն են կարգավորում: Նշված դիտարկումը վերաբերում է նաև նախագծով առաջարկվող մյուս պայմանագրերի մասով նախատեսված համանման դրույթներին:</w:t>
            </w:r>
          </w:p>
        </w:tc>
        <w:tc>
          <w:tcPr>
            <w:tcW w:w="7505" w:type="dxa"/>
            <w:gridSpan w:val="3"/>
          </w:tcPr>
          <w:p w:rsidR="005D48ED" w:rsidRPr="00123AC1" w:rsidRDefault="005D48ED" w:rsidP="005D48ED">
            <w:pPr>
              <w:spacing w:line="276" w:lineRule="auto"/>
              <w:jc w:val="center"/>
              <w:rPr>
                <w:rFonts w:ascii="GHEA Grapalat" w:eastAsia="GHEA Grapalat" w:hAnsi="GHEA Grapalat" w:cs="GHEA Grapalat"/>
                <w:b/>
                <w:color w:val="000000" w:themeColor="text1"/>
              </w:rPr>
            </w:pPr>
            <w:r w:rsidRPr="00123AC1">
              <w:rPr>
                <w:rFonts w:ascii="GHEA Grapalat" w:eastAsia="GHEA Grapalat" w:hAnsi="GHEA Grapalat" w:cs="GHEA Grapalat"/>
                <w:b/>
                <w:color w:val="000000" w:themeColor="text1"/>
              </w:rPr>
              <w:t>2. Ընդունվել է</w:t>
            </w:r>
          </w:p>
          <w:p w:rsidR="005D48ED" w:rsidRPr="00123AC1" w:rsidRDefault="005D48ED" w:rsidP="005D48ED">
            <w:pPr>
              <w:spacing w:line="276" w:lineRule="auto"/>
              <w:jc w:val="both"/>
              <w:rPr>
                <w:rFonts w:ascii="GHEA Grapalat" w:eastAsia="GHEA Grapalat" w:hAnsi="GHEA Grapalat" w:cs="GHEA Grapalat"/>
                <w:color w:val="000000" w:themeColor="text1"/>
              </w:rPr>
            </w:pPr>
            <w:r w:rsidRPr="00123AC1">
              <w:rPr>
                <w:rFonts w:ascii="GHEA Grapalat" w:eastAsia="GHEA Grapalat" w:hAnsi="GHEA Grapalat" w:cs="GHEA Grapalat"/>
                <w:b/>
                <w:color w:val="000000" w:themeColor="text1"/>
              </w:rPr>
              <w:t xml:space="preserve">    </w:t>
            </w:r>
            <w:r w:rsidRPr="00123AC1">
              <w:rPr>
                <w:rFonts w:ascii="GHEA Grapalat" w:eastAsia="GHEA Grapalat" w:hAnsi="GHEA Grapalat" w:cs="GHEA Grapalat"/>
                <w:color w:val="000000" w:themeColor="text1"/>
              </w:rPr>
              <w:t>Համապատասխան կարգավորումները հանվել են Նախագծից:</w:t>
            </w:r>
          </w:p>
          <w:p w:rsidR="005D48ED" w:rsidRPr="00123AC1" w:rsidRDefault="005D48ED" w:rsidP="006D6108">
            <w:pPr>
              <w:spacing w:line="276" w:lineRule="auto"/>
              <w:jc w:val="center"/>
              <w:rPr>
                <w:rFonts w:ascii="GHEA Grapalat" w:eastAsia="GHEA Grapalat" w:hAnsi="GHEA Grapalat" w:cs="GHEA Grapalat"/>
                <w:b/>
                <w:color w:val="000000" w:themeColor="text1"/>
              </w:rPr>
            </w:pPr>
          </w:p>
        </w:tc>
      </w:tr>
      <w:tr w:rsidR="005D48ED" w:rsidRPr="00DD40EB" w:rsidTr="0014537A">
        <w:tc>
          <w:tcPr>
            <w:tcW w:w="7170" w:type="dxa"/>
          </w:tcPr>
          <w:p w:rsidR="005D48ED" w:rsidRPr="00123AC1" w:rsidRDefault="005D48ED" w:rsidP="005D48ED">
            <w:pPr>
              <w:pStyle w:val="ListParagraph"/>
              <w:numPr>
                <w:ilvl w:val="0"/>
                <w:numId w:val="19"/>
              </w:numPr>
              <w:tabs>
                <w:tab w:val="left" w:pos="720"/>
                <w:tab w:val="left" w:pos="851"/>
                <w:tab w:val="left" w:pos="993"/>
              </w:tabs>
              <w:autoSpaceDE w:val="0"/>
              <w:autoSpaceDN w:val="0"/>
              <w:adjustRightInd w:val="0"/>
              <w:spacing w:after="0"/>
              <w:ind w:left="0" w:firstLine="0"/>
              <w:jc w:val="both"/>
              <w:rPr>
                <w:rFonts w:ascii="GHEA Grapalat" w:eastAsia="GHEA Grapalat" w:hAnsi="GHEA Grapalat" w:cs="GHEA Grapalat"/>
                <w:color w:val="000000" w:themeColor="text1"/>
                <w:sz w:val="24"/>
                <w:szCs w:val="24"/>
                <w:lang w:val="hy-AM" w:eastAsia="en-GB"/>
              </w:rPr>
            </w:pPr>
            <w:r w:rsidRPr="00123AC1">
              <w:rPr>
                <w:rFonts w:ascii="GHEA Grapalat" w:hAnsi="GHEA Grapalat"/>
                <w:noProof/>
                <w:color w:val="000000" w:themeColor="text1"/>
                <w:sz w:val="24"/>
                <w:szCs w:val="24"/>
                <w:lang w:val="hy-AM"/>
              </w:rPr>
              <w:t xml:space="preserve">Նախագծի 14-րդ հոդվածով լրացվող ՀՀ քաղաքացիական օրենսգրքի 628.1-րդ հոդվածի 2-րդ մասի համաձայն՝ համայնքային կարիքների համար կնքվող պայմանագրերի դեպքում կիրառվում են նաև համապատասխան պարագրաֆով նախատեսված կանոնները, եթե այլ բան չի բխում օրենքից կամ </w:t>
            </w:r>
            <w:r w:rsidRPr="00123AC1">
              <w:rPr>
                <w:rFonts w:ascii="GHEA Grapalat" w:hAnsi="GHEA Grapalat"/>
                <w:i/>
                <w:noProof/>
                <w:color w:val="000000" w:themeColor="text1"/>
                <w:sz w:val="24"/>
                <w:szCs w:val="24"/>
                <w:u w:val="single"/>
                <w:lang w:val="hy-AM"/>
              </w:rPr>
              <w:t>համայնքների առանձնահատկություններից</w:t>
            </w:r>
            <w:r w:rsidRPr="00123AC1">
              <w:rPr>
                <w:rFonts w:ascii="GHEA Grapalat" w:hAnsi="GHEA Grapalat"/>
                <w:noProof/>
                <w:color w:val="000000" w:themeColor="text1"/>
                <w:sz w:val="24"/>
                <w:szCs w:val="24"/>
                <w:lang w:val="hy-AM"/>
              </w:rPr>
              <w:t xml:space="preserve">։ Հաշվի առնելով այն հանգամանքը, որ համայնքների քաղաքացիաիրավական կարգավիճակի առանձնահատկությունները ևս սահմանվում </w:t>
            </w:r>
            <w:r w:rsidRPr="00123AC1">
              <w:rPr>
                <w:rFonts w:ascii="GHEA Grapalat" w:hAnsi="GHEA Grapalat"/>
                <w:noProof/>
                <w:color w:val="000000" w:themeColor="text1"/>
                <w:sz w:val="24"/>
                <w:szCs w:val="24"/>
                <w:lang w:val="hy-AM"/>
              </w:rPr>
              <w:lastRenderedPageBreak/>
              <w:t>են օրենքով, գտնում ենք, որ նշված դրույթի ամրագրման անհրաժեշտությունը պարզաբանված չէ: Նշված դիտարկումը վերաբերում է նաև նախագծով առաջարկվող մյուս պայմանագրերի մասով նախատեսված համանման դրույթներին:</w:t>
            </w:r>
          </w:p>
        </w:tc>
        <w:tc>
          <w:tcPr>
            <w:tcW w:w="7505" w:type="dxa"/>
            <w:gridSpan w:val="3"/>
          </w:tcPr>
          <w:p w:rsidR="005D48ED" w:rsidRPr="00123AC1" w:rsidRDefault="005D48ED" w:rsidP="005D48ED">
            <w:pPr>
              <w:spacing w:line="276" w:lineRule="auto"/>
              <w:jc w:val="center"/>
              <w:rPr>
                <w:rFonts w:ascii="GHEA Grapalat" w:eastAsia="GHEA Grapalat" w:hAnsi="GHEA Grapalat" w:cs="GHEA Grapalat"/>
                <w:b/>
                <w:color w:val="000000" w:themeColor="text1"/>
              </w:rPr>
            </w:pPr>
            <w:r w:rsidRPr="00123AC1">
              <w:rPr>
                <w:rFonts w:ascii="GHEA Grapalat" w:eastAsia="GHEA Grapalat" w:hAnsi="GHEA Grapalat" w:cs="GHEA Grapalat"/>
                <w:b/>
                <w:color w:val="000000" w:themeColor="text1"/>
              </w:rPr>
              <w:lastRenderedPageBreak/>
              <w:t>3. Ընդունվել է</w:t>
            </w:r>
          </w:p>
          <w:p w:rsidR="005D48ED" w:rsidRPr="00123AC1" w:rsidRDefault="005D48ED" w:rsidP="005D48ED">
            <w:pPr>
              <w:spacing w:line="276" w:lineRule="auto"/>
              <w:jc w:val="center"/>
              <w:rPr>
                <w:rFonts w:ascii="GHEA Grapalat" w:eastAsia="GHEA Grapalat" w:hAnsi="GHEA Grapalat" w:cs="GHEA Grapalat"/>
                <w:b/>
                <w:color w:val="000000" w:themeColor="text1"/>
              </w:rPr>
            </w:pPr>
            <w:r w:rsidRPr="00123AC1">
              <w:rPr>
                <w:rFonts w:ascii="GHEA Grapalat" w:eastAsia="GHEA Grapalat" w:hAnsi="GHEA Grapalat" w:cs="GHEA Grapalat"/>
                <w:b/>
                <w:color w:val="000000" w:themeColor="text1"/>
              </w:rPr>
              <w:t xml:space="preserve">    </w:t>
            </w:r>
            <w:r w:rsidRPr="00123AC1">
              <w:rPr>
                <w:rFonts w:ascii="GHEA Grapalat" w:eastAsia="GHEA Grapalat" w:hAnsi="GHEA Grapalat" w:cs="GHEA Grapalat"/>
                <w:color w:val="000000" w:themeColor="text1"/>
              </w:rPr>
              <w:t>Համապատասխան կարգավորումները հանվել են Նախագծից:</w:t>
            </w:r>
          </w:p>
        </w:tc>
      </w:tr>
      <w:tr w:rsidR="008557BC" w:rsidRPr="00207E84" w:rsidTr="008557BC">
        <w:tc>
          <w:tcPr>
            <w:tcW w:w="12299" w:type="dxa"/>
            <w:gridSpan w:val="3"/>
            <w:vMerge w:val="restart"/>
            <w:shd w:val="clear" w:color="auto" w:fill="BFBFBF" w:themeFill="background1" w:themeFillShade="BF"/>
          </w:tcPr>
          <w:p w:rsidR="008557BC" w:rsidRPr="00123AC1" w:rsidRDefault="008557BC" w:rsidP="000C37FF">
            <w:pPr>
              <w:spacing w:line="276" w:lineRule="auto"/>
              <w:jc w:val="center"/>
              <w:rPr>
                <w:rFonts w:ascii="GHEA Grapalat" w:eastAsia="GHEA Grapalat" w:hAnsi="GHEA Grapalat" w:cs="GHEA Grapalat"/>
                <w:b/>
                <w:color w:val="000000" w:themeColor="text1"/>
              </w:rPr>
            </w:pPr>
            <w:r w:rsidRPr="00123AC1">
              <w:rPr>
                <w:rFonts w:ascii="GHEA Grapalat" w:eastAsia="GHEA Grapalat" w:hAnsi="GHEA Grapalat" w:cs="GHEA Grapalat"/>
                <w:b/>
                <w:color w:val="000000" w:themeColor="text1"/>
              </w:rPr>
              <w:lastRenderedPageBreak/>
              <w:t>22. Վարչապետի աշխատակազմի պետաիրավական վարչություն</w:t>
            </w:r>
          </w:p>
        </w:tc>
        <w:tc>
          <w:tcPr>
            <w:tcW w:w="2376" w:type="dxa"/>
            <w:shd w:val="clear" w:color="auto" w:fill="BFBFBF" w:themeFill="background1" w:themeFillShade="BF"/>
          </w:tcPr>
          <w:p w:rsidR="008557BC" w:rsidRPr="00123AC1" w:rsidRDefault="008557BC" w:rsidP="000C37FF">
            <w:pPr>
              <w:spacing w:line="276" w:lineRule="auto"/>
              <w:jc w:val="center"/>
              <w:rPr>
                <w:rFonts w:ascii="GHEA Grapalat" w:eastAsia="GHEA Grapalat" w:hAnsi="GHEA Grapalat" w:cs="GHEA Grapalat"/>
                <w:b/>
                <w:color w:val="000000" w:themeColor="text1"/>
              </w:rPr>
            </w:pPr>
            <w:r w:rsidRPr="00123AC1">
              <w:rPr>
                <w:rFonts w:ascii="GHEA Grapalat" w:eastAsia="GHEA Grapalat" w:hAnsi="GHEA Grapalat" w:cs="GHEA Grapalat"/>
                <w:b/>
                <w:color w:val="000000" w:themeColor="text1"/>
              </w:rPr>
              <w:t>14.12.2021թ.</w:t>
            </w:r>
          </w:p>
        </w:tc>
      </w:tr>
      <w:tr w:rsidR="008557BC" w:rsidRPr="002C361C" w:rsidTr="008557BC">
        <w:tc>
          <w:tcPr>
            <w:tcW w:w="12299" w:type="dxa"/>
            <w:gridSpan w:val="3"/>
            <w:vMerge/>
            <w:shd w:val="clear" w:color="auto" w:fill="BFBFBF" w:themeFill="background1" w:themeFillShade="BF"/>
          </w:tcPr>
          <w:p w:rsidR="008557BC" w:rsidRPr="00123AC1" w:rsidRDefault="008557BC" w:rsidP="000C37FF">
            <w:pPr>
              <w:spacing w:line="276" w:lineRule="auto"/>
              <w:jc w:val="both"/>
              <w:rPr>
                <w:rFonts w:ascii="GHEA Grapalat" w:eastAsia="GHEA Grapalat" w:hAnsi="GHEA Grapalat" w:cs="GHEA Grapalat"/>
                <w:i/>
                <w:color w:val="000000" w:themeColor="text1"/>
              </w:rPr>
            </w:pPr>
          </w:p>
        </w:tc>
        <w:tc>
          <w:tcPr>
            <w:tcW w:w="2376" w:type="dxa"/>
            <w:shd w:val="clear" w:color="auto" w:fill="BFBFBF" w:themeFill="background1" w:themeFillShade="BF"/>
          </w:tcPr>
          <w:p w:rsidR="008557BC" w:rsidRPr="00123AC1" w:rsidRDefault="008557BC" w:rsidP="000C37FF">
            <w:pPr>
              <w:spacing w:line="276" w:lineRule="auto"/>
              <w:jc w:val="center"/>
              <w:rPr>
                <w:rFonts w:ascii="GHEA Grapalat" w:eastAsia="GHEA Grapalat" w:hAnsi="GHEA Grapalat" w:cs="GHEA Grapalat"/>
                <w:b/>
                <w:color w:val="000000" w:themeColor="text1"/>
              </w:rPr>
            </w:pPr>
            <w:r w:rsidRPr="00123AC1">
              <w:rPr>
                <w:rFonts w:ascii="GHEA Grapalat" w:eastAsia="GHEA Grapalat" w:hAnsi="GHEA Grapalat" w:cs="GHEA Grapalat"/>
                <w:b/>
                <w:color w:val="000000" w:themeColor="text1"/>
              </w:rPr>
              <w:t>N 02.1/01/1608-21</w:t>
            </w:r>
          </w:p>
        </w:tc>
      </w:tr>
      <w:tr w:rsidR="008557BC" w:rsidRPr="00DD40EB" w:rsidTr="008557BC">
        <w:tc>
          <w:tcPr>
            <w:tcW w:w="7170" w:type="dxa"/>
          </w:tcPr>
          <w:p w:rsidR="008557BC" w:rsidRPr="00123AC1" w:rsidRDefault="008557BC" w:rsidP="000C37FF">
            <w:pPr>
              <w:spacing w:line="276" w:lineRule="auto"/>
              <w:jc w:val="both"/>
              <w:rPr>
                <w:rFonts w:ascii="GHEA Grapalat" w:eastAsia="GHEA Grapalat" w:hAnsi="GHEA Grapalat" w:cs="GHEA Grapalat"/>
                <w:color w:val="000000" w:themeColor="text1"/>
              </w:rPr>
            </w:pPr>
            <w:r w:rsidRPr="00123AC1">
              <w:rPr>
                <w:rFonts w:ascii="GHEA Grapalat" w:eastAsia="GHEA Grapalat" w:hAnsi="GHEA Grapalat" w:cs="GHEA Grapalat"/>
                <w:color w:val="000000" w:themeColor="text1"/>
              </w:rPr>
              <w:t xml:space="preserve">1. </w:t>
            </w:r>
            <w:r w:rsidR="00C4720E" w:rsidRPr="00123AC1">
              <w:rPr>
                <w:rFonts w:ascii="GHEA Grapalat" w:hAnsi="GHEA Grapalat"/>
                <w:color w:val="000000" w:themeColor="text1"/>
                <w:shd w:val="clear" w:color="auto" w:fill="FFFFFF"/>
              </w:rPr>
              <w:t xml:space="preserve">«Հայաստանի Հանրապետության քաղաքացիական օրենսգրքում փոփոխություններ և լրացումներ կատարելու մասին» օրենքի </w:t>
            </w:r>
            <w:r w:rsidR="00C4720E" w:rsidRPr="00123AC1">
              <w:rPr>
                <w:rFonts w:ascii="GHEA Grapalat" w:eastAsia="GHEA Grapalat" w:hAnsi="GHEA Grapalat" w:cs="GHEA Grapalat"/>
                <w:color w:val="000000" w:themeColor="text1"/>
              </w:rPr>
              <w:t xml:space="preserve">նախագծով անշարժ գույքի վաճառքի, ռենտայի, շենքի կամ շինության, բնակելի տարածության վարձակալության, գույքի անհատույց օգտագործման պայմանագրերի մասով </w:t>
            </w:r>
            <w:r w:rsidR="00C4720E" w:rsidRPr="00123AC1">
              <w:rPr>
                <w:rFonts w:ascii="GHEA Grapalat" w:eastAsia="GHEA Grapalat" w:hAnsi="GHEA Grapalat" w:cs="GHEA Grapalat"/>
                <w:b/>
                <w:color w:val="000000" w:themeColor="text1"/>
              </w:rPr>
              <w:t>փոստային եղանակով</w:t>
            </w:r>
            <w:r w:rsidR="00C4720E" w:rsidRPr="00123AC1">
              <w:rPr>
                <w:rFonts w:ascii="GHEA Grapalat" w:eastAsia="GHEA Grapalat" w:hAnsi="GHEA Grapalat" w:cs="GHEA Grapalat"/>
                <w:color w:val="000000" w:themeColor="text1"/>
              </w:rPr>
              <w:t xml:space="preserve"> փաստաթուղթ փոխանակելու միջոցով, ինչպես նաև  </w:t>
            </w:r>
            <w:r w:rsidR="00C4720E" w:rsidRPr="00123AC1">
              <w:rPr>
                <w:rFonts w:ascii="GHEA Grapalat" w:eastAsia="GHEA Grapalat" w:hAnsi="GHEA Grapalat" w:cs="GHEA Grapalat"/>
                <w:b/>
                <w:color w:val="000000" w:themeColor="text1"/>
              </w:rPr>
              <w:t>էլեկտրոնային եղանակով</w:t>
            </w:r>
            <w:r w:rsidR="00C4720E" w:rsidRPr="00123AC1">
              <w:rPr>
                <w:rFonts w:ascii="GHEA Grapalat" w:eastAsia="GHEA Grapalat" w:hAnsi="GHEA Grapalat" w:cs="GHEA Grapalat"/>
                <w:color w:val="000000" w:themeColor="text1"/>
              </w:rPr>
              <w:t xml:space="preserve"> դրանց կնքման հնարավորությունը, ըստ էության, բացառվում է: Նշված մոտեցումը լրացուցիչ հիմնավորման կարիք ունի՝ հատկապես հաշվի առնելով, որ բարձրացված հարցի վերաբերյալ հիմնավորման մեջ անդրադարձ չկա: Մինչդեռ, Կառավարության աշխատակարգի 20-րդ կետի 2-րդ ենթակետով նախատեսվում է նախագծի ընդունման մանրամասն հիմնավորման</w:t>
            </w:r>
            <w:r w:rsidR="00C4720E" w:rsidRPr="00123AC1">
              <w:rPr>
                <w:rFonts w:ascii="Calibri" w:eastAsia="GHEA Grapalat" w:hAnsi="Calibri" w:cs="Calibri"/>
                <w:color w:val="000000" w:themeColor="text1"/>
              </w:rPr>
              <w:t> </w:t>
            </w:r>
            <w:r w:rsidR="00C4720E" w:rsidRPr="00123AC1">
              <w:rPr>
                <w:rFonts w:ascii="GHEA Grapalat" w:eastAsia="GHEA Grapalat" w:hAnsi="GHEA Grapalat" w:cs="GHEA Grapalat"/>
                <w:color w:val="000000" w:themeColor="text1"/>
              </w:rPr>
              <w:t xml:space="preserve"> պահանջ</w:t>
            </w:r>
            <w:r w:rsidR="008858AA" w:rsidRPr="00123AC1">
              <w:rPr>
                <w:rFonts w:ascii="GHEA Grapalat" w:eastAsia="GHEA Grapalat" w:hAnsi="GHEA Grapalat" w:cs="GHEA Grapalat"/>
                <w:color w:val="000000" w:themeColor="text1"/>
              </w:rPr>
              <w:t>:</w:t>
            </w:r>
          </w:p>
        </w:tc>
        <w:tc>
          <w:tcPr>
            <w:tcW w:w="7505" w:type="dxa"/>
            <w:gridSpan w:val="3"/>
          </w:tcPr>
          <w:p w:rsidR="00C462D7" w:rsidRPr="00375F8F" w:rsidRDefault="00C462D7" w:rsidP="00C462D7">
            <w:pPr>
              <w:spacing w:line="276" w:lineRule="auto"/>
              <w:jc w:val="center"/>
              <w:rPr>
                <w:rFonts w:ascii="GHEA Grapalat" w:eastAsia="GHEA Grapalat" w:hAnsi="GHEA Grapalat" w:cs="GHEA Grapalat"/>
                <w:b/>
                <w:color w:val="000000" w:themeColor="text1"/>
                <w:lang w:val="en-US"/>
              </w:rPr>
            </w:pPr>
            <w:r w:rsidRPr="00123AC1">
              <w:rPr>
                <w:rFonts w:ascii="GHEA Grapalat" w:eastAsia="GHEA Grapalat" w:hAnsi="GHEA Grapalat" w:cs="GHEA Grapalat"/>
                <w:b/>
                <w:color w:val="000000" w:themeColor="text1"/>
              </w:rPr>
              <w:t xml:space="preserve">1. </w:t>
            </w:r>
            <w:r w:rsidR="00375F8F">
              <w:rPr>
                <w:rFonts w:ascii="GHEA Grapalat" w:eastAsia="GHEA Grapalat" w:hAnsi="GHEA Grapalat" w:cs="GHEA Grapalat"/>
                <w:b/>
                <w:color w:val="000000" w:themeColor="text1"/>
                <w:lang w:val="en-US"/>
              </w:rPr>
              <w:t>Ը</w:t>
            </w:r>
            <w:r w:rsidR="001B0131">
              <w:rPr>
                <w:rFonts w:ascii="GHEA Grapalat" w:eastAsia="GHEA Grapalat" w:hAnsi="GHEA Grapalat" w:cs="GHEA Grapalat"/>
                <w:b/>
                <w:color w:val="000000" w:themeColor="text1"/>
                <w:lang w:val="en-US"/>
              </w:rPr>
              <w:t>նդունվել</w:t>
            </w:r>
            <w:r w:rsidRPr="00123AC1">
              <w:rPr>
                <w:rFonts w:ascii="GHEA Grapalat" w:eastAsia="GHEA Grapalat" w:hAnsi="GHEA Grapalat" w:cs="GHEA Grapalat"/>
                <w:b/>
                <w:color w:val="000000" w:themeColor="text1"/>
              </w:rPr>
              <w:t xml:space="preserve"> </w:t>
            </w:r>
            <w:r w:rsidR="00375F8F">
              <w:rPr>
                <w:rFonts w:ascii="GHEA Grapalat" w:eastAsia="GHEA Grapalat" w:hAnsi="GHEA Grapalat" w:cs="GHEA Grapalat"/>
                <w:b/>
                <w:color w:val="000000" w:themeColor="text1"/>
                <w:lang w:val="en-US"/>
              </w:rPr>
              <w:t>է</w:t>
            </w:r>
          </w:p>
          <w:p w:rsidR="008557BC" w:rsidRDefault="005F6B42" w:rsidP="006E3110">
            <w:pPr>
              <w:spacing w:line="276" w:lineRule="auto"/>
              <w:jc w:val="both"/>
              <w:rPr>
                <w:rFonts w:ascii="GHEA Grapalat" w:eastAsia="GHEA Grapalat" w:hAnsi="GHEA Grapalat" w:cs="GHEA Grapalat"/>
                <w:color w:val="000000" w:themeColor="text1"/>
                <w:lang w:val="en-US"/>
              </w:rPr>
            </w:pPr>
            <w:r w:rsidRPr="00123AC1">
              <w:rPr>
                <w:rFonts w:ascii="GHEA Grapalat" w:eastAsia="GHEA Grapalat" w:hAnsi="GHEA Grapalat" w:cs="GHEA Grapalat"/>
                <w:color w:val="000000" w:themeColor="text1"/>
              </w:rPr>
              <w:t>Քաղաքացիական օրենսգրքի</w:t>
            </w:r>
            <w:r w:rsidR="00FD2A48">
              <w:rPr>
                <w:rFonts w:ascii="GHEA Grapalat" w:eastAsia="GHEA Grapalat" w:hAnsi="GHEA Grapalat" w:cs="GHEA Grapalat"/>
                <w:color w:val="000000" w:themeColor="text1"/>
                <w:lang w:val="en-US"/>
              </w:rPr>
              <w:t xml:space="preserve"> գործող</w:t>
            </w:r>
            <w:r w:rsidRPr="00123AC1">
              <w:rPr>
                <w:rFonts w:ascii="GHEA Grapalat" w:eastAsia="GHEA Grapalat" w:hAnsi="GHEA Grapalat" w:cs="GHEA Grapalat"/>
                <w:color w:val="000000" w:themeColor="text1"/>
              </w:rPr>
              <w:t xml:space="preserve"> 562-րդ հոդված</w:t>
            </w:r>
            <w:r w:rsidR="007C2782" w:rsidRPr="00123AC1">
              <w:rPr>
                <w:rFonts w:ascii="GHEA Grapalat" w:eastAsia="GHEA Grapalat" w:hAnsi="GHEA Grapalat" w:cs="GHEA Grapalat"/>
                <w:color w:val="000000" w:themeColor="text1"/>
              </w:rPr>
              <w:t>ի</w:t>
            </w:r>
            <w:r w:rsidRPr="00123AC1">
              <w:rPr>
                <w:rFonts w:ascii="GHEA Grapalat" w:eastAsia="GHEA Grapalat" w:hAnsi="GHEA Grapalat" w:cs="GHEA Grapalat"/>
                <w:color w:val="000000" w:themeColor="text1"/>
              </w:rPr>
              <w:t>, 572-րդ հոդվածի, 654-րդ հոդվածի</w:t>
            </w:r>
            <w:r w:rsidR="007C2782" w:rsidRPr="00123AC1">
              <w:rPr>
                <w:rFonts w:ascii="GHEA Grapalat" w:eastAsia="GHEA Grapalat" w:hAnsi="GHEA Grapalat" w:cs="GHEA Grapalat"/>
                <w:color w:val="000000" w:themeColor="text1"/>
              </w:rPr>
              <w:t xml:space="preserve">, </w:t>
            </w:r>
            <w:r w:rsidRPr="00123AC1">
              <w:rPr>
                <w:rFonts w:ascii="GHEA Grapalat" w:eastAsia="GHEA Grapalat" w:hAnsi="GHEA Grapalat" w:cs="GHEA Grapalat"/>
                <w:color w:val="000000" w:themeColor="text1"/>
              </w:rPr>
              <w:t>662-րդ հոդվածի</w:t>
            </w:r>
            <w:r w:rsidR="007C2782" w:rsidRPr="00123AC1">
              <w:rPr>
                <w:rFonts w:ascii="GHEA Grapalat" w:eastAsia="GHEA Grapalat" w:hAnsi="GHEA Grapalat" w:cs="GHEA Grapalat"/>
                <w:color w:val="000000" w:themeColor="text1"/>
              </w:rPr>
              <w:t xml:space="preserve">, </w:t>
            </w:r>
            <w:r w:rsidRPr="00123AC1">
              <w:rPr>
                <w:rFonts w:ascii="GHEA Grapalat" w:eastAsia="GHEA Grapalat" w:hAnsi="GHEA Grapalat" w:cs="GHEA Grapalat"/>
                <w:color w:val="000000" w:themeColor="text1"/>
              </w:rPr>
              <w:t>686-րդ հոդվածի</w:t>
            </w:r>
            <w:r w:rsidR="007C2782" w:rsidRPr="00123AC1">
              <w:rPr>
                <w:rFonts w:ascii="GHEA Grapalat" w:eastAsia="GHEA Grapalat" w:hAnsi="GHEA Grapalat" w:cs="GHEA Grapalat"/>
                <w:color w:val="000000" w:themeColor="text1"/>
              </w:rPr>
              <w:t xml:space="preserve"> գ</w:t>
            </w:r>
            <w:r w:rsidR="0004470F" w:rsidRPr="00123AC1">
              <w:rPr>
                <w:rFonts w:ascii="GHEA Grapalat" w:eastAsia="GHEA Grapalat" w:hAnsi="GHEA Grapalat" w:cs="GHEA Grapalat"/>
                <w:color w:val="000000" w:themeColor="text1"/>
              </w:rPr>
              <w:t xml:space="preserve">ործող կարգավորումների </w:t>
            </w:r>
            <w:r w:rsidR="007C2782" w:rsidRPr="00123AC1">
              <w:rPr>
                <w:rFonts w:ascii="GHEA Grapalat" w:eastAsia="GHEA Grapalat" w:hAnsi="GHEA Grapalat" w:cs="GHEA Grapalat"/>
                <w:color w:val="000000" w:themeColor="text1"/>
              </w:rPr>
              <w:t xml:space="preserve">բովանդակությունից պարզ է դառնում, որ </w:t>
            </w:r>
            <w:r w:rsidR="00FF4A1D" w:rsidRPr="00123AC1">
              <w:rPr>
                <w:rFonts w:ascii="GHEA Grapalat" w:eastAsia="GHEA Grapalat" w:hAnsi="GHEA Grapalat" w:cs="GHEA Grapalat"/>
                <w:color w:val="000000" w:themeColor="text1"/>
              </w:rPr>
              <w:t xml:space="preserve">անշարժ գույքի վաճառքի, ռենտայի, շենքի կամ շինության, բնակելի տարածության վարձակալության, գույքի անհատույց օգտագործման </w:t>
            </w:r>
            <w:r w:rsidR="00FF4A1D" w:rsidRPr="00340EF0">
              <w:rPr>
                <w:rFonts w:ascii="GHEA Grapalat" w:eastAsia="GHEA Grapalat" w:hAnsi="GHEA Grapalat" w:cs="GHEA Grapalat"/>
                <w:b/>
                <w:color w:val="000000" w:themeColor="text1"/>
              </w:rPr>
              <w:t>պայմանագրեր</w:t>
            </w:r>
            <w:r w:rsidR="00D5767C" w:rsidRPr="00340EF0">
              <w:rPr>
                <w:rFonts w:ascii="GHEA Grapalat" w:eastAsia="GHEA Grapalat" w:hAnsi="GHEA Grapalat" w:cs="GHEA Grapalat"/>
                <w:b/>
                <w:color w:val="000000" w:themeColor="text1"/>
              </w:rPr>
              <w:t xml:space="preserve">ը </w:t>
            </w:r>
            <w:r w:rsidR="00D5767C" w:rsidRPr="00123AC1">
              <w:rPr>
                <w:rFonts w:ascii="GHEA Grapalat" w:eastAsia="GHEA Grapalat" w:hAnsi="GHEA Grapalat" w:cs="GHEA Grapalat"/>
                <w:b/>
                <w:color w:val="000000" w:themeColor="text1"/>
              </w:rPr>
              <w:t>կնքվում են գրավոր՝ կողմերի ստորագրությամբ մեկ փաստաթուղթ կազմելու միջոցով</w:t>
            </w:r>
            <w:r w:rsidR="00FD2A48" w:rsidRPr="00FD2A48">
              <w:rPr>
                <w:rFonts w:ascii="GHEA Grapalat" w:eastAsia="GHEA Grapalat" w:hAnsi="GHEA Grapalat" w:cs="GHEA Grapalat"/>
                <w:color w:val="000000" w:themeColor="text1"/>
                <w:lang w:val="en-US"/>
              </w:rPr>
              <w:t>՝ փակագծերում</w:t>
            </w:r>
            <w:r w:rsidR="00FD2A48">
              <w:rPr>
                <w:rFonts w:ascii="GHEA Grapalat" w:eastAsia="GHEA Grapalat" w:hAnsi="GHEA Grapalat" w:cs="GHEA Grapalat"/>
                <w:color w:val="000000" w:themeColor="text1"/>
                <w:lang w:val="en-US"/>
              </w:rPr>
              <w:t xml:space="preserve"> նշում կատարելով Օրենսգրքի 450-րդ հոդվածի 3-րդ կետին, որը ի թիվս այլ եղանակների նշում է նաև </w:t>
            </w:r>
            <w:r w:rsidR="00FD2A48" w:rsidRPr="00FD2A48">
              <w:rPr>
                <w:rFonts w:ascii="GHEA Grapalat" w:eastAsia="GHEA Grapalat" w:hAnsi="GHEA Grapalat" w:cs="GHEA Grapalat"/>
                <w:color w:val="000000" w:themeColor="text1"/>
              </w:rPr>
              <w:t>կողմերի ստորագրությամբ մեկ փաստաթուղթ կազմելու միջոց</w:t>
            </w:r>
            <w:r w:rsidR="00FD2A48">
              <w:rPr>
                <w:rFonts w:ascii="GHEA Grapalat" w:eastAsia="GHEA Grapalat" w:hAnsi="GHEA Grapalat" w:cs="GHEA Grapalat"/>
                <w:color w:val="000000" w:themeColor="text1"/>
                <w:lang w:val="en-US"/>
              </w:rPr>
              <w:t>ը</w:t>
            </w:r>
            <w:r w:rsidR="00D5767C" w:rsidRPr="00123AC1">
              <w:rPr>
                <w:rFonts w:ascii="GHEA Grapalat" w:eastAsia="GHEA Grapalat" w:hAnsi="GHEA Grapalat" w:cs="GHEA Grapalat"/>
                <w:b/>
                <w:color w:val="000000" w:themeColor="text1"/>
              </w:rPr>
              <w:t>:</w:t>
            </w:r>
            <w:r w:rsidR="009273FC" w:rsidRPr="00123AC1">
              <w:rPr>
                <w:rFonts w:ascii="GHEA Grapalat" w:eastAsia="GHEA Grapalat" w:hAnsi="GHEA Grapalat" w:cs="GHEA Grapalat"/>
                <w:b/>
                <w:color w:val="000000" w:themeColor="text1"/>
              </w:rPr>
              <w:t xml:space="preserve"> </w:t>
            </w:r>
            <w:r w:rsidR="00FD2A48">
              <w:rPr>
                <w:rFonts w:ascii="GHEA Grapalat" w:eastAsia="GHEA Grapalat" w:hAnsi="GHEA Grapalat" w:cs="GHEA Grapalat"/>
                <w:color w:val="000000" w:themeColor="text1"/>
                <w:lang w:val="en-US"/>
              </w:rPr>
              <w:t xml:space="preserve">Այլ կերպ, գործող կարգավորումները վերանշյալ պայմանագրերի կնքման եղանակները նույնպես սահմանափակվում են </w:t>
            </w:r>
            <w:r w:rsidR="00FD2A48" w:rsidRPr="00FD2A48">
              <w:rPr>
                <w:rFonts w:ascii="GHEA Grapalat" w:eastAsia="GHEA Grapalat" w:hAnsi="GHEA Grapalat" w:cs="GHEA Grapalat"/>
                <w:color w:val="000000" w:themeColor="text1"/>
              </w:rPr>
              <w:t>կողմերի ստորագրությամբ մեկ փաստաթուղթ կազմելու միջոց</w:t>
            </w:r>
            <w:r w:rsidR="00FD2A48">
              <w:rPr>
                <w:rFonts w:ascii="GHEA Grapalat" w:eastAsia="GHEA Grapalat" w:hAnsi="GHEA Grapalat" w:cs="GHEA Grapalat"/>
                <w:color w:val="000000" w:themeColor="text1"/>
                <w:lang w:val="en-US"/>
              </w:rPr>
              <w:t>ով և ս</w:t>
            </w:r>
            <w:r w:rsidR="009273FC" w:rsidRPr="00123AC1">
              <w:rPr>
                <w:rFonts w:ascii="GHEA Grapalat" w:eastAsia="GHEA Grapalat" w:hAnsi="GHEA Grapalat" w:cs="GHEA Grapalat"/>
                <w:color w:val="000000" w:themeColor="text1"/>
              </w:rPr>
              <w:t xml:space="preserve">տացվում է, որ </w:t>
            </w:r>
            <w:r w:rsidR="00CB1ABD" w:rsidRPr="00123AC1">
              <w:rPr>
                <w:rFonts w:ascii="GHEA Grapalat" w:eastAsia="GHEA Grapalat" w:hAnsi="GHEA Grapalat" w:cs="GHEA Grapalat"/>
                <w:color w:val="000000" w:themeColor="text1"/>
              </w:rPr>
              <w:t>Նախագծով չ</w:t>
            </w:r>
            <w:r w:rsidR="004008CE" w:rsidRPr="00123AC1">
              <w:rPr>
                <w:rFonts w:ascii="GHEA Grapalat" w:eastAsia="GHEA Grapalat" w:hAnsi="GHEA Grapalat" w:cs="GHEA Grapalat"/>
                <w:color w:val="000000" w:themeColor="text1"/>
              </w:rPr>
              <w:t xml:space="preserve">են </w:t>
            </w:r>
            <w:r w:rsidR="00CB1ABD" w:rsidRPr="00123AC1">
              <w:rPr>
                <w:rFonts w:ascii="GHEA Grapalat" w:eastAsia="GHEA Grapalat" w:hAnsi="GHEA Grapalat" w:cs="GHEA Grapalat"/>
                <w:color w:val="000000" w:themeColor="text1"/>
              </w:rPr>
              <w:t>առաջարկվում գործող կարգավորում</w:t>
            </w:r>
            <w:r w:rsidR="00A30699" w:rsidRPr="00123AC1">
              <w:rPr>
                <w:rFonts w:ascii="GHEA Grapalat" w:eastAsia="GHEA Grapalat" w:hAnsi="GHEA Grapalat" w:cs="GHEA Grapalat"/>
                <w:color w:val="000000" w:themeColor="text1"/>
              </w:rPr>
              <w:t>ներով որդեգրված մոտեցումից</w:t>
            </w:r>
            <w:r w:rsidR="00CB1ABD" w:rsidRPr="00123AC1">
              <w:rPr>
                <w:rFonts w:ascii="GHEA Grapalat" w:eastAsia="GHEA Grapalat" w:hAnsi="GHEA Grapalat" w:cs="GHEA Grapalat"/>
                <w:color w:val="000000" w:themeColor="text1"/>
              </w:rPr>
              <w:t xml:space="preserve"> տարբերակվող</w:t>
            </w:r>
            <w:r w:rsidR="00F16A25" w:rsidRPr="00123AC1">
              <w:rPr>
                <w:rFonts w:ascii="GHEA Grapalat" w:eastAsia="GHEA Grapalat" w:hAnsi="GHEA Grapalat" w:cs="GHEA Grapalat"/>
                <w:color w:val="000000" w:themeColor="text1"/>
              </w:rPr>
              <w:t xml:space="preserve"> կարգավում</w:t>
            </w:r>
            <w:r w:rsidR="004008CE" w:rsidRPr="00123AC1">
              <w:rPr>
                <w:rFonts w:ascii="GHEA Grapalat" w:eastAsia="GHEA Grapalat" w:hAnsi="GHEA Grapalat" w:cs="GHEA Grapalat"/>
                <w:color w:val="000000" w:themeColor="text1"/>
              </w:rPr>
              <w:t xml:space="preserve">ներ: </w:t>
            </w:r>
            <w:r w:rsidR="00FD2A48">
              <w:rPr>
                <w:rFonts w:ascii="GHEA Grapalat" w:eastAsia="GHEA Grapalat" w:hAnsi="GHEA Grapalat" w:cs="GHEA Grapalat"/>
                <w:color w:val="000000" w:themeColor="text1"/>
                <w:lang w:val="en-US"/>
              </w:rPr>
              <w:t xml:space="preserve"> Նշված մոտեցումը, ըստ էության, պայմանավորված է քաղաքացիական օրենսդրության հիմքում ընկած գրավոր գործարքների տարբերակման </w:t>
            </w:r>
            <w:r w:rsidR="00FD2A48">
              <w:rPr>
                <w:rFonts w:ascii="GHEA Grapalat" w:eastAsia="GHEA Grapalat" w:hAnsi="GHEA Grapalat" w:cs="GHEA Grapalat"/>
                <w:color w:val="000000" w:themeColor="text1"/>
                <w:lang w:val="en-US"/>
              </w:rPr>
              <w:lastRenderedPageBreak/>
              <w:t>տրամաբանությունից: Մասնավորապես, Օրենսգրքի 296-302-րդ հոդվածների համատեղ վերլուծությունից բխում է, որ նախատեսելով գրավոր գործարքները՝ Օրենսգիրքը դրանց շրջանակներում տարանջատում է նաև հասարակ գրավոր ձևով կնքված գործարքները և նոտարի կողմից վավերացվող գործարքները, որոնց մեջ, իր հերթին, առանձնանում են նաև այնպիսի գործարքները, որոնցից ծագող իրավունքները ենթակա են պետական գրանցման:</w:t>
            </w:r>
            <w:r w:rsidR="009C2F13">
              <w:rPr>
                <w:rFonts w:ascii="GHEA Grapalat" w:eastAsia="GHEA Grapalat" w:hAnsi="GHEA Grapalat" w:cs="GHEA Grapalat"/>
                <w:color w:val="000000" w:themeColor="text1"/>
                <w:lang w:val="en-US"/>
              </w:rPr>
              <w:t xml:space="preserve"> </w:t>
            </w:r>
            <w:r w:rsidR="006E3110">
              <w:rPr>
                <w:rFonts w:ascii="GHEA Grapalat" w:eastAsia="GHEA Grapalat" w:hAnsi="GHEA Grapalat" w:cs="GHEA Grapalat"/>
                <w:color w:val="000000" w:themeColor="text1"/>
                <w:lang w:val="en-US"/>
              </w:rPr>
              <w:t>Միևնույն ժամանակ, ա</w:t>
            </w:r>
            <w:r w:rsidR="009C2F13">
              <w:rPr>
                <w:rFonts w:ascii="GHEA Grapalat" w:eastAsia="GHEA Grapalat" w:hAnsi="GHEA Grapalat" w:cs="GHEA Grapalat"/>
                <w:color w:val="000000" w:themeColor="text1"/>
                <w:lang w:val="en-US"/>
              </w:rPr>
              <w:t>յսպիսի գործարքների մեջ առանձնակի մեծ տեղ են զբաղեցնում անշարժ գույքի կապակցությամբ կնքվող գործարքները:</w:t>
            </w:r>
          </w:p>
          <w:p w:rsidR="0094158F" w:rsidRDefault="0094158F" w:rsidP="006E3110">
            <w:pPr>
              <w:spacing w:line="276" w:lineRule="auto"/>
              <w:jc w:val="both"/>
              <w:rPr>
                <w:rFonts w:ascii="GHEA Grapalat" w:eastAsia="GHEA Grapalat" w:hAnsi="GHEA Grapalat" w:cs="GHEA Grapalat"/>
                <w:color w:val="000000" w:themeColor="text1"/>
                <w:lang w:val="en-US"/>
              </w:rPr>
            </w:pPr>
            <w:r>
              <w:rPr>
                <w:rFonts w:ascii="GHEA Grapalat" w:eastAsia="GHEA Grapalat" w:hAnsi="GHEA Grapalat" w:cs="GHEA Grapalat"/>
                <w:color w:val="000000" w:themeColor="text1"/>
                <w:lang w:val="en-US"/>
              </w:rPr>
              <w:t xml:space="preserve">Ըստ էության, հենց այս պայմանագրերի մասով է սահմանված, որ դրանք կնքվում են միայն </w:t>
            </w:r>
            <w:r w:rsidRPr="00FD2A48">
              <w:rPr>
                <w:rFonts w:ascii="GHEA Grapalat" w:eastAsia="GHEA Grapalat" w:hAnsi="GHEA Grapalat" w:cs="GHEA Grapalat"/>
                <w:color w:val="000000" w:themeColor="text1"/>
              </w:rPr>
              <w:t>կողմերի ստորագրությամբ մեկ փաստաթուղթ կազմելու միջոց</w:t>
            </w:r>
            <w:r>
              <w:rPr>
                <w:rFonts w:ascii="GHEA Grapalat" w:eastAsia="GHEA Grapalat" w:hAnsi="GHEA Grapalat" w:cs="GHEA Grapalat"/>
                <w:color w:val="000000" w:themeColor="text1"/>
                <w:lang w:val="en-US"/>
              </w:rPr>
              <w:t>ով, ինչը, ինչպես երևում է, բխում է թե՛ դրանց առարկայի հատուկ լինելուց, թե՛ դրանց կնքման կարգի առանձնահատկություններից:</w:t>
            </w:r>
          </w:p>
          <w:p w:rsidR="008062E5" w:rsidRDefault="000E4004" w:rsidP="006E3110">
            <w:pPr>
              <w:spacing w:line="276" w:lineRule="auto"/>
              <w:jc w:val="both"/>
              <w:rPr>
                <w:rFonts w:ascii="GHEA Grapalat" w:eastAsia="GHEA Grapalat" w:hAnsi="GHEA Grapalat" w:cs="GHEA Grapalat"/>
                <w:color w:val="000000" w:themeColor="text1"/>
                <w:lang w:val="en-US"/>
              </w:rPr>
            </w:pPr>
            <w:r>
              <w:rPr>
                <w:rFonts w:ascii="GHEA Grapalat" w:eastAsia="GHEA Grapalat" w:hAnsi="GHEA Grapalat" w:cs="GHEA Grapalat"/>
                <w:color w:val="000000" w:themeColor="text1"/>
                <w:lang w:val="en-US"/>
              </w:rPr>
              <w:t>Նշված</w:t>
            </w:r>
            <w:r w:rsidR="008062E5">
              <w:rPr>
                <w:rFonts w:ascii="GHEA Grapalat" w:eastAsia="GHEA Grapalat" w:hAnsi="GHEA Grapalat" w:cs="GHEA Grapalat"/>
                <w:color w:val="000000" w:themeColor="text1"/>
                <w:lang w:val="en-US"/>
              </w:rPr>
              <w:t xml:space="preserve"> մոտեցումը պյամանավորված է ոչ միայն վերանշյալ տեսական նշանակությամբ, այլև ունի գործնական կարևոր նշանակություն, քանի որ նման գործարքները հաճախակի կարող են վիճարկվել</w:t>
            </w:r>
            <w:r>
              <w:rPr>
                <w:rFonts w:ascii="GHEA Grapalat" w:eastAsia="GHEA Grapalat" w:hAnsi="GHEA Grapalat" w:cs="GHEA Grapalat"/>
                <w:color w:val="000000" w:themeColor="text1"/>
                <w:lang w:val="en-US"/>
              </w:rPr>
              <w:t>,</w:t>
            </w:r>
            <w:r w:rsidR="008062E5">
              <w:rPr>
                <w:rFonts w:ascii="GHEA Grapalat" w:eastAsia="GHEA Grapalat" w:hAnsi="GHEA Grapalat" w:cs="GHEA Grapalat"/>
                <w:color w:val="000000" w:themeColor="text1"/>
                <w:lang w:val="en-US"/>
              </w:rPr>
              <w:t xml:space="preserve"> և իրենց կարևորությամբ պայմանավորված ապացուցողական տեսանկյունից առավել արժեքավոր է դրանց՝ երկու կողմերի ստորագրությամբ փաստաթղթի առկայությունը:</w:t>
            </w:r>
          </w:p>
          <w:p w:rsidR="003B775F" w:rsidRPr="00FD2A48" w:rsidRDefault="003B775F" w:rsidP="006E3110">
            <w:pPr>
              <w:spacing w:line="276" w:lineRule="auto"/>
              <w:jc w:val="both"/>
              <w:rPr>
                <w:rFonts w:ascii="GHEA Grapalat" w:eastAsia="GHEA Grapalat" w:hAnsi="GHEA Grapalat" w:cs="GHEA Grapalat"/>
                <w:color w:val="000000" w:themeColor="text1"/>
                <w:lang w:val="en-US"/>
              </w:rPr>
            </w:pPr>
            <w:r>
              <w:rPr>
                <w:rFonts w:ascii="GHEA Grapalat" w:eastAsia="GHEA Grapalat" w:hAnsi="GHEA Grapalat" w:cs="GHEA Grapalat"/>
                <w:color w:val="000000" w:themeColor="text1"/>
                <w:lang w:val="en-US"/>
              </w:rPr>
              <w:t xml:space="preserve">Այնուամենայնիվ, Նախագծի հիմնավորումները լրամշակվել են՝ </w:t>
            </w:r>
            <w:r w:rsidR="00876C75">
              <w:rPr>
                <w:rFonts w:ascii="GHEA Grapalat" w:eastAsia="GHEA Grapalat" w:hAnsi="GHEA Grapalat" w:cs="GHEA Grapalat"/>
                <w:color w:val="000000" w:themeColor="text1"/>
                <w:lang w:val="en-US"/>
              </w:rPr>
              <w:t>անդրադարձ կատարելով նաև նշված փոփոխությունների չկատարմանը:</w:t>
            </w:r>
          </w:p>
        </w:tc>
      </w:tr>
    </w:tbl>
    <w:p w:rsidR="00EF5DB8" w:rsidRPr="00F0310D" w:rsidRDefault="00EF5DB8" w:rsidP="002758A9">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EF5DB8" w:rsidRPr="00F0310D" w:rsidSect="00FB0A3E">
      <w:footerReference w:type="default" r:id="rId9"/>
      <w:pgSz w:w="16838" w:h="11906" w:orient="landscape"/>
      <w:pgMar w:top="851" w:right="1245" w:bottom="284" w:left="1134" w:header="708" w:footer="708"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A3CAE0B" w15:done="0"/>
  <w15:commentEx w15:paraId="411A9B14" w15:done="0"/>
  <w15:commentEx w15:paraId="6AFD2587" w15:done="0"/>
  <w15:commentEx w15:paraId="721EEF8F" w15:done="0"/>
  <w15:commentEx w15:paraId="63E717D8" w15:done="0"/>
  <w15:commentEx w15:paraId="13989A3B" w15:done="0"/>
  <w15:commentEx w15:paraId="416DD4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5CEA3" w16cex:dateUtc="2021-03-24T10:43:00Z"/>
  <w16cex:commentExtensible w16cex:durableId="2405DD30" w16cex:dateUtc="2021-03-24T11:45:00Z"/>
  <w16cex:commentExtensible w16cex:durableId="240F291F" w16cex:dateUtc="2021-03-31T13: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A3CAE0B" w16cid:durableId="2405CEA3"/>
  <w16cid:commentId w16cid:paraId="411A9B14" w16cid:durableId="2402ED1A"/>
  <w16cid:commentId w16cid:paraId="6AFD2587" w16cid:durableId="2402ED1B"/>
  <w16cid:commentId w16cid:paraId="721EEF8F" w16cid:durableId="2402ED1D"/>
  <w16cid:commentId w16cid:paraId="63E717D8" w16cid:durableId="2402ED21"/>
  <w16cid:commentId w16cid:paraId="13989A3B" w16cid:durableId="2405DD30"/>
  <w16cid:commentId w16cid:paraId="416DD422" w16cid:durableId="240F291F"/>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5A6" w:rsidRDefault="002745A6" w:rsidP="00FB0A3E">
      <w:r>
        <w:separator/>
      </w:r>
    </w:p>
  </w:endnote>
  <w:endnote w:type="continuationSeparator" w:id="0">
    <w:p w:rsidR="002745A6" w:rsidRDefault="002745A6" w:rsidP="00FB0A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sig w:usb0="00000000" w:usb1="00000000" w:usb2="00000000" w:usb3="00000000" w:csb0="00000000" w:csb1="00000000"/>
  </w:font>
  <w:font w:name="ArTarumian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Cyr">
    <w:altName w:val="Times New Roman"/>
    <w:charset w:val="01"/>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F52" w:rsidRDefault="001F46AE">
    <w:pPr>
      <w:pBdr>
        <w:top w:val="nil"/>
        <w:left w:val="nil"/>
        <w:bottom w:val="nil"/>
        <w:right w:val="nil"/>
        <w:between w:val="nil"/>
      </w:pBdr>
      <w:tabs>
        <w:tab w:val="center" w:pos="4680"/>
        <w:tab w:val="right" w:pos="9360"/>
      </w:tabs>
      <w:jc w:val="right"/>
      <w:rPr>
        <w:color w:val="000000"/>
      </w:rPr>
    </w:pPr>
    <w:r>
      <w:rPr>
        <w:color w:val="000000"/>
      </w:rPr>
      <w:fldChar w:fldCharType="begin"/>
    </w:r>
    <w:r w:rsidR="008D5F52">
      <w:rPr>
        <w:color w:val="000000"/>
      </w:rPr>
      <w:instrText>PAGE</w:instrText>
    </w:r>
    <w:r>
      <w:rPr>
        <w:color w:val="000000"/>
      </w:rPr>
      <w:fldChar w:fldCharType="separate"/>
    </w:r>
    <w:r w:rsidR="00375F8F">
      <w:rPr>
        <w:noProof/>
        <w:color w:val="000000"/>
      </w:rPr>
      <w:t>38</w:t>
    </w:r>
    <w:r>
      <w:rPr>
        <w:color w:val="000000"/>
      </w:rPr>
      <w:fldChar w:fldCharType="end"/>
    </w:r>
  </w:p>
  <w:p w:rsidR="008D5F52" w:rsidRDefault="008D5F52">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5A6" w:rsidRDefault="002745A6" w:rsidP="00FB0A3E">
      <w:r>
        <w:separator/>
      </w:r>
    </w:p>
  </w:footnote>
  <w:footnote w:type="continuationSeparator" w:id="0">
    <w:p w:rsidR="002745A6" w:rsidRDefault="002745A6" w:rsidP="00FB0A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F24E0"/>
    <w:multiLevelType w:val="multilevel"/>
    <w:tmpl w:val="DA604E42"/>
    <w:lvl w:ilvl="0">
      <w:start w:val="1"/>
      <w:numFmt w:val="decimal"/>
      <w:lvlText w:val="%1."/>
      <w:lvlJc w:val="left"/>
      <w:pPr>
        <w:ind w:left="1002" w:hanging="43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05F664B4"/>
    <w:multiLevelType w:val="hybridMultilevel"/>
    <w:tmpl w:val="E60871C4"/>
    <w:lvl w:ilvl="0" w:tplc="C8C23970">
      <w:start w:val="4"/>
      <w:numFmt w:val="decimal"/>
      <w:lvlText w:val="%1)"/>
      <w:lvlJc w:val="left"/>
      <w:pPr>
        <w:ind w:left="723" w:hanging="360"/>
      </w:pPr>
      <w:rPr>
        <w:rFonts w:hint="default"/>
      </w:rPr>
    </w:lvl>
    <w:lvl w:ilvl="1" w:tplc="04090019" w:tentative="1">
      <w:start w:val="1"/>
      <w:numFmt w:val="lowerLetter"/>
      <w:lvlText w:val="%2."/>
      <w:lvlJc w:val="left"/>
      <w:pPr>
        <w:ind w:left="1443" w:hanging="360"/>
      </w:pPr>
    </w:lvl>
    <w:lvl w:ilvl="2" w:tplc="0409001B" w:tentative="1">
      <w:start w:val="1"/>
      <w:numFmt w:val="lowerRoman"/>
      <w:lvlText w:val="%3."/>
      <w:lvlJc w:val="right"/>
      <w:pPr>
        <w:ind w:left="2163" w:hanging="180"/>
      </w:pPr>
    </w:lvl>
    <w:lvl w:ilvl="3" w:tplc="0409000F" w:tentative="1">
      <w:start w:val="1"/>
      <w:numFmt w:val="decimal"/>
      <w:lvlText w:val="%4."/>
      <w:lvlJc w:val="left"/>
      <w:pPr>
        <w:ind w:left="2883" w:hanging="360"/>
      </w:pPr>
    </w:lvl>
    <w:lvl w:ilvl="4" w:tplc="04090019" w:tentative="1">
      <w:start w:val="1"/>
      <w:numFmt w:val="lowerLetter"/>
      <w:lvlText w:val="%5."/>
      <w:lvlJc w:val="left"/>
      <w:pPr>
        <w:ind w:left="3603" w:hanging="360"/>
      </w:pPr>
    </w:lvl>
    <w:lvl w:ilvl="5" w:tplc="0409001B" w:tentative="1">
      <w:start w:val="1"/>
      <w:numFmt w:val="lowerRoman"/>
      <w:lvlText w:val="%6."/>
      <w:lvlJc w:val="right"/>
      <w:pPr>
        <w:ind w:left="4323" w:hanging="180"/>
      </w:pPr>
    </w:lvl>
    <w:lvl w:ilvl="6" w:tplc="0409000F" w:tentative="1">
      <w:start w:val="1"/>
      <w:numFmt w:val="decimal"/>
      <w:lvlText w:val="%7."/>
      <w:lvlJc w:val="left"/>
      <w:pPr>
        <w:ind w:left="5043" w:hanging="360"/>
      </w:pPr>
    </w:lvl>
    <w:lvl w:ilvl="7" w:tplc="04090019" w:tentative="1">
      <w:start w:val="1"/>
      <w:numFmt w:val="lowerLetter"/>
      <w:lvlText w:val="%8."/>
      <w:lvlJc w:val="left"/>
      <w:pPr>
        <w:ind w:left="5763" w:hanging="360"/>
      </w:pPr>
    </w:lvl>
    <w:lvl w:ilvl="8" w:tplc="0409001B" w:tentative="1">
      <w:start w:val="1"/>
      <w:numFmt w:val="lowerRoman"/>
      <w:lvlText w:val="%9."/>
      <w:lvlJc w:val="right"/>
      <w:pPr>
        <w:ind w:left="6483" w:hanging="180"/>
      </w:pPr>
    </w:lvl>
  </w:abstractNum>
  <w:abstractNum w:abstractNumId="2">
    <w:nsid w:val="07DD4F46"/>
    <w:multiLevelType w:val="hybridMultilevel"/>
    <w:tmpl w:val="D50CB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B7B1A34"/>
    <w:multiLevelType w:val="hybridMultilevel"/>
    <w:tmpl w:val="E8AA5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671770"/>
    <w:multiLevelType w:val="hybridMultilevel"/>
    <w:tmpl w:val="6F6E34E8"/>
    <w:lvl w:ilvl="0" w:tplc="7F52E4C8">
      <w:start w:val="1"/>
      <w:numFmt w:val="decimal"/>
      <w:lvlText w:val="%1)"/>
      <w:lvlJc w:val="left"/>
      <w:pPr>
        <w:ind w:left="720" w:hanging="360"/>
      </w:pPr>
      <w:rPr>
        <w:rFonts w:ascii="GHEA Grapalat" w:eastAsiaTheme="minorHAnsi" w:hAnsi="GHEA Grapalat"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E80C3F"/>
    <w:multiLevelType w:val="multilevel"/>
    <w:tmpl w:val="F118DCD8"/>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6">
    <w:nsid w:val="221A03D1"/>
    <w:multiLevelType w:val="hybridMultilevel"/>
    <w:tmpl w:val="2C644D4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30110AA"/>
    <w:multiLevelType w:val="multilevel"/>
    <w:tmpl w:val="8F7E813E"/>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8">
    <w:nsid w:val="2B161CBA"/>
    <w:multiLevelType w:val="hybridMultilevel"/>
    <w:tmpl w:val="5F98B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C6699D"/>
    <w:multiLevelType w:val="multilevel"/>
    <w:tmpl w:val="16DE94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3F5C6B3B"/>
    <w:multiLevelType w:val="hybridMultilevel"/>
    <w:tmpl w:val="01CE948E"/>
    <w:numStyleLink w:val="ImportedStyle1"/>
  </w:abstractNum>
  <w:abstractNum w:abstractNumId="11">
    <w:nsid w:val="44E24CCA"/>
    <w:multiLevelType w:val="hybridMultilevel"/>
    <w:tmpl w:val="BDD078EA"/>
    <w:lvl w:ilvl="0" w:tplc="09E4E7FE">
      <w:start w:val="1"/>
      <w:numFmt w:val="decimal"/>
      <w:lvlText w:val="%1)"/>
      <w:lvlJc w:val="left"/>
      <w:pPr>
        <w:ind w:left="927" w:hanging="360"/>
      </w:pPr>
      <w:rPr>
        <w:rFonts w:cstheme="minorBid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510441AC"/>
    <w:multiLevelType w:val="hybridMultilevel"/>
    <w:tmpl w:val="6B04DC42"/>
    <w:lvl w:ilvl="0" w:tplc="3ECA36B6">
      <w:start w:val="1"/>
      <w:numFmt w:val="decimal"/>
      <w:lvlText w:val="%1."/>
      <w:lvlJc w:val="left"/>
      <w:pPr>
        <w:ind w:left="163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5EF47428"/>
    <w:multiLevelType w:val="hybridMultilevel"/>
    <w:tmpl w:val="FEA0F2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606713C4"/>
    <w:multiLevelType w:val="multilevel"/>
    <w:tmpl w:val="1860742A"/>
    <w:lvl w:ilvl="0">
      <w:start w:val="1"/>
      <w:numFmt w:val="decimal"/>
      <w:lvlText w:val="%1."/>
      <w:lvlJc w:val="left"/>
      <w:pPr>
        <w:ind w:left="810"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nsid w:val="62581D2F"/>
    <w:multiLevelType w:val="hybridMultilevel"/>
    <w:tmpl w:val="4D8A03CA"/>
    <w:lvl w:ilvl="0" w:tplc="C49E64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626577A9"/>
    <w:multiLevelType w:val="multilevel"/>
    <w:tmpl w:val="C2DCEA18"/>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7">
    <w:nsid w:val="7521365E"/>
    <w:multiLevelType w:val="hybridMultilevel"/>
    <w:tmpl w:val="01CE948E"/>
    <w:styleLink w:val="ImportedStyle1"/>
    <w:lvl w:ilvl="0" w:tplc="8FE85468">
      <w:start w:val="1"/>
      <w:numFmt w:val="decimal"/>
      <w:lvlText w:val="%1)"/>
      <w:lvlJc w:val="left"/>
      <w:pPr>
        <w:ind w:left="72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1" w:tplc="AA04D572">
      <w:start w:val="1"/>
      <w:numFmt w:val="lowerLetter"/>
      <w:lvlText w:val="%2."/>
      <w:lvlJc w:val="left"/>
      <w:pPr>
        <w:ind w:left="144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2" w:tplc="F1C01B12">
      <w:start w:val="1"/>
      <w:numFmt w:val="lowerRoman"/>
      <w:lvlText w:val="%3."/>
      <w:lvlJc w:val="left"/>
      <w:pPr>
        <w:ind w:left="216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3" w:tplc="FED4C9EC">
      <w:start w:val="1"/>
      <w:numFmt w:val="decimal"/>
      <w:lvlText w:val="%4."/>
      <w:lvlJc w:val="left"/>
      <w:pPr>
        <w:ind w:left="288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4" w:tplc="F9F493F0">
      <w:start w:val="1"/>
      <w:numFmt w:val="lowerLetter"/>
      <w:lvlText w:val="%5."/>
      <w:lvlJc w:val="left"/>
      <w:pPr>
        <w:ind w:left="360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5" w:tplc="F68E6338">
      <w:start w:val="1"/>
      <w:numFmt w:val="lowerRoman"/>
      <w:lvlText w:val="%6."/>
      <w:lvlJc w:val="left"/>
      <w:pPr>
        <w:ind w:left="432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6" w:tplc="DDC4278E">
      <w:start w:val="1"/>
      <w:numFmt w:val="decimal"/>
      <w:lvlText w:val="%7."/>
      <w:lvlJc w:val="left"/>
      <w:pPr>
        <w:ind w:left="504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7" w:tplc="B950D60A">
      <w:start w:val="1"/>
      <w:numFmt w:val="lowerLetter"/>
      <w:lvlText w:val="%8."/>
      <w:lvlJc w:val="left"/>
      <w:pPr>
        <w:ind w:left="576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8" w:tplc="D18EEF54">
      <w:start w:val="1"/>
      <w:numFmt w:val="lowerRoman"/>
      <w:lvlText w:val="%9."/>
      <w:lvlJc w:val="left"/>
      <w:pPr>
        <w:ind w:left="648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nsid w:val="79E80425"/>
    <w:multiLevelType w:val="hybridMultilevel"/>
    <w:tmpl w:val="ECFC4054"/>
    <w:lvl w:ilvl="0" w:tplc="4A52A1B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A40457E"/>
    <w:multiLevelType w:val="multilevel"/>
    <w:tmpl w:val="530EAE40"/>
    <w:lvl w:ilvl="0">
      <w:start w:val="1"/>
      <w:numFmt w:val="decimal"/>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7"/>
  </w:num>
  <w:num w:numId="2">
    <w:abstractNumId w:val="14"/>
  </w:num>
  <w:num w:numId="3">
    <w:abstractNumId w:val="19"/>
  </w:num>
  <w:num w:numId="4">
    <w:abstractNumId w:val="9"/>
  </w:num>
  <w:num w:numId="5">
    <w:abstractNumId w:val="5"/>
  </w:num>
  <w:num w:numId="6">
    <w:abstractNumId w:val="0"/>
  </w:num>
  <w:num w:numId="7">
    <w:abstractNumId w:val="16"/>
  </w:num>
  <w:num w:numId="8">
    <w:abstractNumId w:val="15"/>
  </w:num>
  <w:num w:numId="9">
    <w:abstractNumId w:val="6"/>
  </w:num>
  <w:num w:numId="10">
    <w:abstractNumId w:val="3"/>
  </w:num>
  <w:num w:numId="11">
    <w:abstractNumId w:val="11"/>
  </w:num>
  <w:num w:numId="12">
    <w:abstractNumId w:val="1"/>
  </w:num>
  <w:num w:numId="13">
    <w:abstractNumId w:val="12"/>
  </w:num>
  <w:num w:numId="14">
    <w:abstractNumId w:val="18"/>
  </w:num>
  <w:num w:numId="15">
    <w:abstractNumId w:val="4"/>
  </w:num>
  <w:num w:numId="16">
    <w:abstractNumId w:val="17"/>
  </w:num>
  <w:num w:numId="17">
    <w:abstractNumId w:val="10"/>
  </w:num>
  <w:num w:numId="18">
    <w:abstractNumId w:val="8"/>
  </w:num>
  <w:num w:numId="19">
    <w:abstractNumId w:val="13"/>
  </w:num>
  <w:num w:numId="2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vit Gharibyan">
    <w15:presenceInfo w15:providerId="None" w15:userId="Davit Gharibya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footnotePr>
    <w:footnote w:id="-1"/>
    <w:footnote w:id="0"/>
  </w:footnotePr>
  <w:endnotePr>
    <w:endnote w:id="-1"/>
    <w:endnote w:id="0"/>
  </w:endnotePr>
  <w:compat/>
  <w:rsids>
    <w:rsidRoot w:val="00FB0A3E"/>
    <w:rsid w:val="000017CE"/>
    <w:rsid w:val="0000398C"/>
    <w:rsid w:val="00010A60"/>
    <w:rsid w:val="0001377A"/>
    <w:rsid w:val="00013CE9"/>
    <w:rsid w:val="00014F95"/>
    <w:rsid w:val="000154DE"/>
    <w:rsid w:val="00017B3E"/>
    <w:rsid w:val="00017BAA"/>
    <w:rsid w:val="000233AC"/>
    <w:rsid w:val="000276A6"/>
    <w:rsid w:val="0003285B"/>
    <w:rsid w:val="000424B8"/>
    <w:rsid w:val="0004470F"/>
    <w:rsid w:val="00051B7A"/>
    <w:rsid w:val="00051DC1"/>
    <w:rsid w:val="00055DED"/>
    <w:rsid w:val="00061151"/>
    <w:rsid w:val="00066C8F"/>
    <w:rsid w:val="00075CA5"/>
    <w:rsid w:val="00083252"/>
    <w:rsid w:val="000866CE"/>
    <w:rsid w:val="00086923"/>
    <w:rsid w:val="00086D59"/>
    <w:rsid w:val="00087CA5"/>
    <w:rsid w:val="0009673E"/>
    <w:rsid w:val="00096E9D"/>
    <w:rsid w:val="000A133F"/>
    <w:rsid w:val="000A2DF3"/>
    <w:rsid w:val="000A3536"/>
    <w:rsid w:val="000B34E6"/>
    <w:rsid w:val="000B55E4"/>
    <w:rsid w:val="000B72EB"/>
    <w:rsid w:val="000C1080"/>
    <w:rsid w:val="000C3F7A"/>
    <w:rsid w:val="000C5BF7"/>
    <w:rsid w:val="000C6706"/>
    <w:rsid w:val="000D02CB"/>
    <w:rsid w:val="000D1461"/>
    <w:rsid w:val="000D1C67"/>
    <w:rsid w:val="000D2047"/>
    <w:rsid w:val="000D2D87"/>
    <w:rsid w:val="000D4685"/>
    <w:rsid w:val="000D5643"/>
    <w:rsid w:val="000E2D2A"/>
    <w:rsid w:val="000E335D"/>
    <w:rsid w:val="000E346C"/>
    <w:rsid w:val="000E4004"/>
    <w:rsid w:val="000E6613"/>
    <w:rsid w:val="000E7780"/>
    <w:rsid w:val="000F1B51"/>
    <w:rsid w:val="000F24DB"/>
    <w:rsid w:val="000F2AE3"/>
    <w:rsid w:val="000F7AD3"/>
    <w:rsid w:val="0010245F"/>
    <w:rsid w:val="001042B1"/>
    <w:rsid w:val="001103CF"/>
    <w:rsid w:val="00113AE4"/>
    <w:rsid w:val="001140D9"/>
    <w:rsid w:val="001141CA"/>
    <w:rsid w:val="00120C15"/>
    <w:rsid w:val="00123AC1"/>
    <w:rsid w:val="00126766"/>
    <w:rsid w:val="00136ABA"/>
    <w:rsid w:val="001377C7"/>
    <w:rsid w:val="0014537A"/>
    <w:rsid w:val="00145BBA"/>
    <w:rsid w:val="00147763"/>
    <w:rsid w:val="0015056A"/>
    <w:rsid w:val="00151683"/>
    <w:rsid w:val="0015482E"/>
    <w:rsid w:val="00154B12"/>
    <w:rsid w:val="001550CB"/>
    <w:rsid w:val="00156A12"/>
    <w:rsid w:val="001576B6"/>
    <w:rsid w:val="00162441"/>
    <w:rsid w:val="00163BE5"/>
    <w:rsid w:val="001644FA"/>
    <w:rsid w:val="00170F63"/>
    <w:rsid w:val="001710EB"/>
    <w:rsid w:val="0017158C"/>
    <w:rsid w:val="00174DDB"/>
    <w:rsid w:val="00186638"/>
    <w:rsid w:val="00187D2D"/>
    <w:rsid w:val="00193983"/>
    <w:rsid w:val="0019793F"/>
    <w:rsid w:val="001A0ED6"/>
    <w:rsid w:val="001A61DD"/>
    <w:rsid w:val="001B0131"/>
    <w:rsid w:val="001B04CF"/>
    <w:rsid w:val="001B358A"/>
    <w:rsid w:val="001B35D0"/>
    <w:rsid w:val="001B4C98"/>
    <w:rsid w:val="001B63B1"/>
    <w:rsid w:val="001B68F2"/>
    <w:rsid w:val="001B7044"/>
    <w:rsid w:val="001C5748"/>
    <w:rsid w:val="001D0778"/>
    <w:rsid w:val="001D6E50"/>
    <w:rsid w:val="001D6F23"/>
    <w:rsid w:val="001E14E3"/>
    <w:rsid w:val="001E5F93"/>
    <w:rsid w:val="001F35FA"/>
    <w:rsid w:val="001F46AE"/>
    <w:rsid w:val="002002D2"/>
    <w:rsid w:val="002036A7"/>
    <w:rsid w:val="00207E84"/>
    <w:rsid w:val="00212C42"/>
    <w:rsid w:val="00214EA3"/>
    <w:rsid w:val="002165FE"/>
    <w:rsid w:val="00217637"/>
    <w:rsid w:val="00221C27"/>
    <w:rsid w:val="00221D8F"/>
    <w:rsid w:val="00226012"/>
    <w:rsid w:val="00231BEB"/>
    <w:rsid w:val="00234A17"/>
    <w:rsid w:val="00235AC8"/>
    <w:rsid w:val="0023606C"/>
    <w:rsid w:val="0023650E"/>
    <w:rsid w:val="00241306"/>
    <w:rsid w:val="00242531"/>
    <w:rsid w:val="002452C2"/>
    <w:rsid w:val="002514B4"/>
    <w:rsid w:val="00256DCB"/>
    <w:rsid w:val="0025758C"/>
    <w:rsid w:val="00257CD8"/>
    <w:rsid w:val="002601AA"/>
    <w:rsid w:val="002613E8"/>
    <w:rsid w:val="002613E9"/>
    <w:rsid w:val="00265AB5"/>
    <w:rsid w:val="00266EFF"/>
    <w:rsid w:val="002721FA"/>
    <w:rsid w:val="002745A6"/>
    <w:rsid w:val="002758A9"/>
    <w:rsid w:val="00284CE8"/>
    <w:rsid w:val="00287520"/>
    <w:rsid w:val="002875C3"/>
    <w:rsid w:val="00294700"/>
    <w:rsid w:val="002A04E3"/>
    <w:rsid w:val="002A1EFC"/>
    <w:rsid w:val="002A2A3F"/>
    <w:rsid w:val="002A5AEB"/>
    <w:rsid w:val="002B3ACF"/>
    <w:rsid w:val="002B4473"/>
    <w:rsid w:val="002C361C"/>
    <w:rsid w:val="002C4D82"/>
    <w:rsid w:val="002C6952"/>
    <w:rsid w:val="002C7AAD"/>
    <w:rsid w:val="002D1F8A"/>
    <w:rsid w:val="002D4297"/>
    <w:rsid w:val="002E054A"/>
    <w:rsid w:val="002E30B2"/>
    <w:rsid w:val="002E3AD3"/>
    <w:rsid w:val="002F1BA3"/>
    <w:rsid w:val="0030181B"/>
    <w:rsid w:val="00312837"/>
    <w:rsid w:val="0031304E"/>
    <w:rsid w:val="003157E5"/>
    <w:rsid w:val="003208A9"/>
    <w:rsid w:val="00322DDF"/>
    <w:rsid w:val="00324FD9"/>
    <w:rsid w:val="003256AC"/>
    <w:rsid w:val="0033255C"/>
    <w:rsid w:val="00332D0B"/>
    <w:rsid w:val="0033654F"/>
    <w:rsid w:val="00340EF0"/>
    <w:rsid w:val="003471F4"/>
    <w:rsid w:val="003536E2"/>
    <w:rsid w:val="003618BF"/>
    <w:rsid w:val="00365AF4"/>
    <w:rsid w:val="00371E7C"/>
    <w:rsid w:val="003733CC"/>
    <w:rsid w:val="00373BDA"/>
    <w:rsid w:val="003743E3"/>
    <w:rsid w:val="00375F8F"/>
    <w:rsid w:val="00377E15"/>
    <w:rsid w:val="003847E6"/>
    <w:rsid w:val="003861D9"/>
    <w:rsid w:val="00390E8D"/>
    <w:rsid w:val="00391EBF"/>
    <w:rsid w:val="00396495"/>
    <w:rsid w:val="003A300C"/>
    <w:rsid w:val="003A7670"/>
    <w:rsid w:val="003B03F8"/>
    <w:rsid w:val="003B775F"/>
    <w:rsid w:val="003C73B0"/>
    <w:rsid w:val="003D00ED"/>
    <w:rsid w:val="003D661B"/>
    <w:rsid w:val="003D6A08"/>
    <w:rsid w:val="003E4DA9"/>
    <w:rsid w:val="003E646B"/>
    <w:rsid w:val="003E6D71"/>
    <w:rsid w:val="003F166E"/>
    <w:rsid w:val="003F6113"/>
    <w:rsid w:val="003F6D94"/>
    <w:rsid w:val="003F7195"/>
    <w:rsid w:val="004008CE"/>
    <w:rsid w:val="004021CE"/>
    <w:rsid w:val="004027CF"/>
    <w:rsid w:val="00413E20"/>
    <w:rsid w:val="00413FC6"/>
    <w:rsid w:val="00420E56"/>
    <w:rsid w:val="00422A58"/>
    <w:rsid w:val="00425A30"/>
    <w:rsid w:val="00425B90"/>
    <w:rsid w:val="00430756"/>
    <w:rsid w:val="00430951"/>
    <w:rsid w:val="00442CA9"/>
    <w:rsid w:val="00444346"/>
    <w:rsid w:val="004448DB"/>
    <w:rsid w:val="00447520"/>
    <w:rsid w:val="00460BD9"/>
    <w:rsid w:val="00460CDB"/>
    <w:rsid w:val="004613B4"/>
    <w:rsid w:val="0046773A"/>
    <w:rsid w:val="00470024"/>
    <w:rsid w:val="0047105B"/>
    <w:rsid w:val="00474834"/>
    <w:rsid w:val="00481CF9"/>
    <w:rsid w:val="00482805"/>
    <w:rsid w:val="00482AA8"/>
    <w:rsid w:val="004943FB"/>
    <w:rsid w:val="00494FCF"/>
    <w:rsid w:val="004A07BF"/>
    <w:rsid w:val="004A1673"/>
    <w:rsid w:val="004A24F0"/>
    <w:rsid w:val="004A48CD"/>
    <w:rsid w:val="004A5522"/>
    <w:rsid w:val="004A7E60"/>
    <w:rsid w:val="004B3F8A"/>
    <w:rsid w:val="004C1BDE"/>
    <w:rsid w:val="004D42F3"/>
    <w:rsid w:val="004D73AF"/>
    <w:rsid w:val="004E1646"/>
    <w:rsid w:val="004F20C1"/>
    <w:rsid w:val="004F4063"/>
    <w:rsid w:val="004F7F7E"/>
    <w:rsid w:val="005017FF"/>
    <w:rsid w:val="0050194D"/>
    <w:rsid w:val="00510E1B"/>
    <w:rsid w:val="005115F6"/>
    <w:rsid w:val="00511FCE"/>
    <w:rsid w:val="00517E5E"/>
    <w:rsid w:val="00520ED8"/>
    <w:rsid w:val="005346FB"/>
    <w:rsid w:val="00535197"/>
    <w:rsid w:val="00535BD2"/>
    <w:rsid w:val="00536C5F"/>
    <w:rsid w:val="00540B08"/>
    <w:rsid w:val="005410FC"/>
    <w:rsid w:val="00541C69"/>
    <w:rsid w:val="00541D68"/>
    <w:rsid w:val="00542A2A"/>
    <w:rsid w:val="00544923"/>
    <w:rsid w:val="00544C85"/>
    <w:rsid w:val="005566B7"/>
    <w:rsid w:val="00557227"/>
    <w:rsid w:val="005605A3"/>
    <w:rsid w:val="00562C0C"/>
    <w:rsid w:val="0057029E"/>
    <w:rsid w:val="00574AF8"/>
    <w:rsid w:val="005819E4"/>
    <w:rsid w:val="00584724"/>
    <w:rsid w:val="00592012"/>
    <w:rsid w:val="0059735D"/>
    <w:rsid w:val="005A1B67"/>
    <w:rsid w:val="005B5AAC"/>
    <w:rsid w:val="005C15C2"/>
    <w:rsid w:val="005C5B2A"/>
    <w:rsid w:val="005C6E02"/>
    <w:rsid w:val="005C7AB1"/>
    <w:rsid w:val="005D08BC"/>
    <w:rsid w:val="005D1B1C"/>
    <w:rsid w:val="005D41EE"/>
    <w:rsid w:val="005D48ED"/>
    <w:rsid w:val="005E1122"/>
    <w:rsid w:val="005E5CB9"/>
    <w:rsid w:val="005F61BE"/>
    <w:rsid w:val="005F6B42"/>
    <w:rsid w:val="005F6C1F"/>
    <w:rsid w:val="006011D5"/>
    <w:rsid w:val="00603103"/>
    <w:rsid w:val="00603FED"/>
    <w:rsid w:val="00614854"/>
    <w:rsid w:val="006242F3"/>
    <w:rsid w:val="00625F24"/>
    <w:rsid w:val="00632A05"/>
    <w:rsid w:val="00634BC5"/>
    <w:rsid w:val="0064029C"/>
    <w:rsid w:val="00643184"/>
    <w:rsid w:val="0064338E"/>
    <w:rsid w:val="00650279"/>
    <w:rsid w:val="00653E75"/>
    <w:rsid w:val="0065647C"/>
    <w:rsid w:val="00660527"/>
    <w:rsid w:val="00660A99"/>
    <w:rsid w:val="00661DBE"/>
    <w:rsid w:val="00670206"/>
    <w:rsid w:val="0067241F"/>
    <w:rsid w:val="00674175"/>
    <w:rsid w:val="00676F64"/>
    <w:rsid w:val="006864C5"/>
    <w:rsid w:val="00693EF5"/>
    <w:rsid w:val="0069440C"/>
    <w:rsid w:val="00696505"/>
    <w:rsid w:val="0069687E"/>
    <w:rsid w:val="006975AA"/>
    <w:rsid w:val="006A0D00"/>
    <w:rsid w:val="006A25EE"/>
    <w:rsid w:val="006B32AF"/>
    <w:rsid w:val="006B72B5"/>
    <w:rsid w:val="006C3ED0"/>
    <w:rsid w:val="006C6B30"/>
    <w:rsid w:val="006C7123"/>
    <w:rsid w:val="006D2263"/>
    <w:rsid w:val="006D2A87"/>
    <w:rsid w:val="006D2E8C"/>
    <w:rsid w:val="006D6108"/>
    <w:rsid w:val="006E3110"/>
    <w:rsid w:val="006E528E"/>
    <w:rsid w:val="006F2B47"/>
    <w:rsid w:val="006F2B90"/>
    <w:rsid w:val="00703613"/>
    <w:rsid w:val="007066E8"/>
    <w:rsid w:val="0071128B"/>
    <w:rsid w:val="00714DA1"/>
    <w:rsid w:val="0071762D"/>
    <w:rsid w:val="00720288"/>
    <w:rsid w:val="00721DF9"/>
    <w:rsid w:val="00732397"/>
    <w:rsid w:val="00732AEE"/>
    <w:rsid w:val="00733AFD"/>
    <w:rsid w:val="0074052E"/>
    <w:rsid w:val="00742BB8"/>
    <w:rsid w:val="007467EA"/>
    <w:rsid w:val="007504DA"/>
    <w:rsid w:val="0075164D"/>
    <w:rsid w:val="0075300E"/>
    <w:rsid w:val="007531D2"/>
    <w:rsid w:val="00757177"/>
    <w:rsid w:val="007575B6"/>
    <w:rsid w:val="007722A5"/>
    <w:rsid w:val="00780B07"/>
    <w:rsid w:val="0078131C"/>
    <w:rsid w:val="00785E8F"/>
    <w:rsid w:val="007861F9"/>
    <w:rsid w:val="00786649"/>
    <w:rsid w:val="007871D1"/>
    <w:rsid w:val="00791335"/>
    <w:rsid w:val="00793DC7"/>
    <w:rsid w:val="00794430"/>
    <w:rsid w:val="00795631"/>
    <w:rsid w:val="00796021"/>
    <w:rsid w:val="00797CE2"/>
    <w:rsid w:val="007A1582"/>
    <w:rsid w:val="007A3060"/>
    <w:rsid w:val="007A36CF"/>
    <w:rsid w:val="007A5023"/>
    <w:rsid w:val="007A6095"/>
    <w:rsid w:val="007B0698"/>
    <w:rsid w:val="007B091D"/>
    <w:rsid w:val="007B67B7"/>
    <w:rsid w:val="007C070E"/>
    <w:rsid w:val="007C1B19"/>
    <w:rsid w:val="007C2782"/>
    <w:rsid w:val="007C31F2"/>
    <w:rsid w:val="007C322D"/>
    <w:rsid w:val="007C5347"/>
    <w:rsid w:val="007D0166"/>
    <w:rsid w:val="007D03A0"/>
    <w:rsid w:val="007D10C2"/>
    <w:rsid w:val="007D23B0"/>
    <w:rsid w:val="007D44D6"/>
    <w:rsid w:val="007D4A66"/>
    <w:rsid w:val="007D64B5"/>
    <w:rsid w:val="007D7CD9"/>
    <w:rsid w:val="007E030B"/>
    <w:rsid w:val="007E035A"/>
    <w:rsid w:val="007E0817"/>
    <w:rsid w:val="007E1EA9"/>
    <w:rsid w:val="007E25AD"/>
    <w:rsid w:val="007E281F"/>
    <w:rsid w:val="007E2F0E"/>
    <w:rsid w:val="007E3529"/>
    <w:rsid w:val="007E3C32"/>
    <w:rsid w:val="007E5C7D"/>
    <w:rsid w:val="007F031C"/>
    <w:rsid w:val="007F0C41"/>
    <w:rsid w:val="007F3962"/>
    <w:rsid w:val="007F7BC4"/>
    <w:rsid w:val="008001CC"/>
    <w:rsid w:val="0080023D"/>
    <w:rsid w:val="00801A56"/>
    <w:rsid w:val="0080239B"/>
    <w:rsid w:val="00803BC0"/>
    <w:rsid w:val="00803DBB"/>
    <w:rsid w:val="008062E5"/>
    <w:rsid w:val="008123E6"/>
    <w:rsid w:val="008202B0"/>
    <w:rsid w:val="008206C3"/>
    <w:rsid w:val="00821F22"/>
    <w:rsid w:val="00824208"/>
    <w:rsid w:val="00831F13"/>
    <w:rsid w:val="00832053"/>
    <w:rsid w:val="008420B5"/>
    <w:rsid w:val="008437DB"/>
    <w:rsid w:val="0084488C"/>
    <w:rsid w:val="0084511A"/>
    <w:rsid w:val="00847075"/>
    <w:rsid w:val="00847E35"/>
    <w:rsid w:val="008536A1"/>
    <w:rsid w:val="008557BC"/>
    <w:rsid w:val="0085662D"/>
    <w:rsid w:val="008664BB"/>
    <w:rsid w:val="00866EAB"/>
    <w:rsid w:val="008737CF"/>
    <w:rsid w:val="00875E52"/>
    <w:rsid w:val="00876C75"/>
    <w:rsid w:val="00880B83"/>
    <w:rsid w:val="008823B1"/>
    <w:rsid w:val="00882867"/>
    <w:rsid w:val="008858AA"/>
    <w:rsid w:val="00890076"/>
    <w:rsid w:val="00891FDB"/>
    <w:rsid w:val="00896554"/>
    <w:rsid w:val="00897FC7"/>
    <w:rsid w:val="008A21E4"/>
    <w:rsid w:val="008A3F97"/>
    <w:rsid w:val="008A77B2"/>
    <w:rsid w:val="008A7BAE"/>
    <w:rsid w:val="008B1B7E"/>
    <w:rsid w:val="008B35BC"/>
    <w:rsid w:val="008B61A9"/>
    <w:rsid w:val="008C0084"/>
    <w:rsid w:val="008C283D"/>
    <w:rsid w:val="008C362D"/>
    <w:rsid w:val="008C4718"/>
    <w:rsid w:val="008C59F1"/>
    <w:rsid w:val="008C7665"/>
    <w:rsid w:val="008C7797"/>
    <w:rsid w:val="008C7B4C"/>
    <w:rsid w:val="008C7F56"/>
    <w:rsid w:val="008D5F52"/>
    <w:rsid w:val="008D6A67"/>
    <w:rsid w:val="008E0AAA"/>
    <w:rsid w:val="008E4844"/>
    <w:rsid w:val="008E6ECE"/>
    <w:rsid w:val="008E6F7F"/>
    <w:rsid w:val="008F646C"/>
    <w:rsid w:val="009009AE"/>
    <w:rsid w:val="009015BC"/>
    <w:rsid w:val="00901A75"/>
    <w:rsid w:val="00903F01"/>
    <w:rsid w:val="0090466E"/>
    <w:rsid w:val="00911C91"/>
    <w:rsid w:val="009166D7"/>
    <w:rsid w:val="009202C0"/>
    <w:rsid w:val="00922415"/>
    <w:rsid w:val="00924A3D"/>
    <w:rsid w:val="009251D7"/>
    <w:rsid w:val="00925F04"/>
    <w:rsid w:val="009262A9"/>
    <w:rsid w:val="009273FC"/>
    <w:rsid w:val="00927993"/>
    <w:rsid w:val="009332F0"/>
    <w:rsid w:val="00933DE3"/>
    <w:rsid w:val="0093684F"/>
    <w:rsid w:val="00936C96"/>
    <w:rsid w:val="0094158F"/>
    <w:rsid w:val="009424DD"/>
    <w:rsid w:val="00950B82"/>
    <w:rsid w:val="009521CC"/>
    <w:rsid w:val="00954B9C"/>
    <w:rsid w:val="0096102C"/>
    <w:rsid w:val="009637B4"/>
    <w:rsid w:val="00965601"/>
    <w:rsid w:val="009813BA"/>
    <w:rsid w:val="009850CB"/>
    <w:rsid w:val="00985C6F"/>
    <w:rsid w:val="00985D12"/>
    <w:rsid w:val="00992AFE"/>
    <w:rsid w:val="009952CF"/>
    <w:rsid w:val="00995A03"/>
    <w:rsid w:val="009A18C9"/>
    <w:rsid w:val="009A3264"/>
    <w:rsid w:val="009A32AD"/>
    <w:rsid w:val="009A408E"/>
    <w:rsid w:val="009A58AD"/>
    <w:rsid w:val="009B1F3C"/>
    <w:rsid w:val="009B2C07"/>
    <w:rsid w:val="009B4254"/>
    <w:rsid w:val="009B4760"/>
    <w:rsid w:val="009B5899"/>
    <w:rsid w:val="009C0A3B"/>
    <w:rsid w:val="009C201C"/>
    <w:rsid w:val="009C2401"/>
    <w:rsid w:val="009C26F0"/>
    <w:rsid w:val="009C2F13"/>
    <w:rsid w:val="009C420B"/>
    <w:rsid w:val="009C5D79"/>
    <w:rsid w:val="009C62B8"/>
    <w:rsid w:val="009D23FC"/>
    <w:rsid w:val="009D684E"/>
    <w:rsid w:val="009E19F8"/>
    <w:rsid w:val="009E6F65"/>
    <w:rsid w:val="009F61A3"/>
    <w:rsid w:val="00A00D7E"/>
    <w:rsid w:val="00A14623"/>
    <w:rsid w:val="00A15244"/>
    <w:rsid w:val="00A16263"/>
    <w:rsid w:val="00A23A96"/>
    <w:rsid w:val="00A26042"/>
    <w:rsid w:val="00A30699"/>
    <w:rsid w:val="00A3462D"/>
    <w:rsid w:val="00A35FAF"/>
    <w:rsid w:val="00A40100"/>
    <w:rsid w:val="00A40DEE"/>
    <w:rsid w:val="00A41B8C"/>
    <w:rsid w:val="00A4533C"/>
    <w:rsid w:val="00A47A36"/>
    <w:rsid w:val="00A47F38"/>
    <w:rsid w:val="00A50282"/>
    <w:rsid w:val="00A50A8D"/>
    <w:rsid w:val="00A5228B"/>
    <w:rsid w:val="00A5498B"/>
    <w:rsid w:val="00A57829"/>
    <w:rsid w:val="00A669D2"/>
    <w:rsid w:val="00A7315E"/>
    <w:rsid w:val="00A83847"/>
    <w:rsid w:val="00A92095"/>
    <w:rsid w:val="00A96DDD"/>
    <w:rsid w:val="00AA1467"/>
    <w:rsid w:val="00AA321A"/>
    <w:rsid w:val="00AA36B7"/>
    <w:rsid w:val="00AB090C"/>
    <w:rsid w:val="00AB1DDB"/>
    <w:rsid w:val="00AB7DD6"/>
    <w:rsid w:val="00AC1BA4"/>
    <w:rsid w:val="00AC20DA"/>
    <w:rsid w:val="00AC226E"/>
    <w:rsid w:val="00AC448B"/>
    <w:rsid w:val="00AD2A8C"/>
    <w:rsid w:val="00AD4F50"/>
    <w:rsid w:val="00AD5303"/>
    <w:rsid w:val="00AD7CC4"/>
    <w:rsid w:val="00AE2C5E"/>
    <w:rsid w:val="00AE35F4"/>
    <w:rsid w:val="00AF19FB"/>
    <w:rsid w:val="00AF2301"/>
    <w:rsid w:val="00AF7B11"/>
    <w:rsid w:val="00B07C47"/>
    <w:rsid w:val="00B10505"/>
    <w:rsid w:val="00B111FD"/>
    <w:rsid w:val="00B15FA3"/>
    <w:rsid w:val="00B2454B"/>
    <w:rsid w:val="00B24774"/>
    <w:rsid w:val="00B247B5"/>
    <w:rsid w:val="00B2696D"/>
    <w:rsid w:val="00B27C98"/>
    <w:rsid w:val="00B31532"/>
    <w:rsid w:val="00B32572"/>
    <w:rsid w:val="00B40737"/>
    <w:rsid w:val="00B4282C"/>
    <w:rsid w:val="00B449D9"/>
    <w:rsid w:val="00B45A6D"/>
    <w:rsid w:val="00B45D4D"/>
    <w:rsid w:val="00B54BAA"/>
    <w:rsid w:val="00B625B9"/>
    <w:rsid w:val="00B7515A"/>
    <w:rsid w:val="00B7786F"/>
    <w:rsid w:val="00B82232"/>
    <w:rsid w:val="00B82B0C"/>
    <w:rsid w:val="00B836AA"/>
    <w:rsid w:val="00B84854"/>
    <w:rsid w:val="00B860DE"/>
    <w:rsid w:val="00B8637D"/>
    <w:rsid w:val="00B87D5C"/>
    <w:rsid w:val="00B91DF6"/>
    <w:rsid w:val="00B93D06"/>
    <w:rsid w:val="00B948F3"/>
    <w:rsid w:val="00BB395F"/>
    <w:rsid w:val="00BB43A0"/>
    <w:rsid w:val="00BB551B"/>
    <w:rsid w:val="00BC0561"/>
    <w:rsid w:val="00BC6EB3"/>
    <w:rsid w:val="00BD2ACB"/>
    <w:rsid w:val="00BD2EB1"/>
    <w:rsid w:val="00BE0BBD"/>
    <w:rsid w:val="00BE6290"/>
    <w:rsid w:val="00BE639E"/>
    <w:rsid w:val="00BF3A85"/>
    <w:rsid w:val="00C02AA6"/>
    <w:rsid w:val="00C05465"/>
    <w:rsid w:val="00C20E9B"/>
    <w:rsid w:val="00C20EE4"/>
    <w:rsid w:val="00C24A07"/>
    <w:rsid w:val="00C25EF9"/>
    <w:rsid w:val="00C419C0"/>
    <w:rsid w:val="00C44510"/>
    <w:rsid w:val="00C462D7"/>
    <w:rsid w:val="00C4720E"/>
    <w:rsid w:val="00C512E6"/>
    <w:rsid w:val="00C51A92"/>
    <w:rsid w:val="00C52196"/>
    <w:rsid w:val="00C540D4"/>
    <w:rsid w:val="00C62A12"/>
    <w:rsid w:val="00C75C22"/>
    <w:rsid w:val="00C75D2E"/>
    <w:rsid w:val="00C83B28"/>
    <w:rsid w:val="00C9624E"/>
    <w:rsid w:val="00C96F26"/>
    <w:rsid w:val="00CA1C94"/>
    <w:rsid w:val="00CA23E4"/>
    <w:rsid w:val="00CB1ABD"/>
    <w:rsid w:val="00CB1E85"/>
    <w:rsid w:val="00CC4C4E"/>
    <w:rsid w:val="00CC6A00"/>
    <w:rsid w:val="00CD2982"/>
    <w:rsid w:val="00CD3804"/>
    <w:rsid w:val="00CE6135"/>
    <w:rsid w:val="00CF0463"/>
    <w:rsid w:val="00CF26DC"/>
    <w:rsid w:val="00CF2D23"/>
    <w:rsid w:val="00D05CEC"/>
    <w:rsid w:val="00D07D82"/>
    <w:rsid w:val="00D10F80"/>
    <w:rsid w:val="00D12308"/>
    <w:rsid w:val="00D16B8D"/>
    <w:rsid w:val="00D239E1"/>
    <w:rsid w:val="00D2770A"/>
    <w:rsid w:val="00D33C57"/>
    <w:rsid w:val="00D36D5C"/>
    <w:rsid w:val="00D41A51"/>
    <w:rsid w:val="00D435DF"/>
    <w:rsid w:val="00D51223"/>
    <w:rsid w:val="00D52329"/>
    <w:rsid w:val="00D56F9C"/>
    <w:rsid w:val="00D5767C"/>
    <w:rsid w:val="00D5776E"/>
    <w:rsid w:val="00D61B50"/>
    <w:rsid w:val="00D622DB"/>
    <w:rsid w:val="00D70497"/>
    <w:rsid w:val="00D724A8"/>
    <w:rsid w:val="00D81181"/>
    <w:rsid w:val="00D83D17"/>
    <w:rsid w:val="00D844A5"/>
    <w:rsid w:val="00D91FDD"/>
    <w:rsid w:val="00D95F2D"/>
    <w:rsid w:val="00DA14C0"/>
    <w:rsid w:val="00DA1D8E"/>
    <w:rsid w:val="00DA3649"/>
    <w:rsid w:val="00DA7819"/>
    <w:rsid w:val="00DB164C"/>
    <w:rsid w:val="00DB364E"/>
    <w:rsid w:val="00DB5D58"/>
    <w:rsid w:val="00DC75A7"/>
    <w:rsid w:val="00DD40EB"/>
    <w:rsid w:val="00DE0E28"/>
    <w:rsid w:val="00DE388B"/>
    <w:rsid w:val="00DE4246"/>
    <w:rsid w:val="00DE76E3"/>
    <w:rsid w:val="00DF0748"/>
    <w:rsid w:val="00DF0F9A"/>
    <w:rsid w:val="00DF1B5B"/>
    <w:rsid w:val="00DF4501"/>
    <w:rsid w:val="00DF6CE5"/>
    <w:rsid w:val="00E00D26"/>
    <w:rsid w:val="00E04EEB"/>
    <w:rsid w:val="00E0668D"/>
    <w:rsid w:val="00E06B21"/>
    <w:rsid w:val="00E07E40"/>
    <w:rsid w:val="00E1164D"/>
    <w:rsid w:val="00E12643"/>
    <w:rsid w:val="00E12D40"/>
    <w:rsid w:val="00E20494"/>
    <w:rsid w:val="00E26E95"/>
    <w:rsid w:val="00E30548"/>
    <w:rsid w:val="00E309C1"/>
    <w:rsid w:val="00E33F98"/>
    <w:rsid w:val="00E42EE3"/>
    <w:rsid w:val="00E42F91"/>
    <w:rsid w:val="00E50EDA"/>
    <w:rsid w:val="00E5360D"/>
    <w:rsid w:val="00E56001"/>
    <w:rsid w:val="00E6337F"/>
    <w:rsid w:val="00E66F6B"/>
    <w:rsid w:val="00E705AD"/>
    <w:rsid w:val="00E71069"/>
    <w:rsid w:val="00E71879"/>
    <w:rsid w:val="00E718B7"/>
    <w:rsid w:val="00E72F21"/>
    <w:rsid w:val="00E730EA"/>
    <w:rsid w:val="00E9195F"/>
    <w:rsid w:val="00E957FE"/>
    <w:rsid w:val="00E96B05"/>
    <w:rsid w:val="00E96C3A"/>
    <w:rsid w:val="00EA22B1"/>
    <w:rsid w:val="00EA2A99"/>
    <w:rsid w:val="00EA4F6B"/>
    <w:rsid w:val="00EB60F6"/>
    <w:rsid w:val="00EB7581"/>
    <w:rsid w:val="00EB7849"/>
    <w:rsid w:val="00EC037D"/>
    <w:rsid w:val="00EC2DCE"/>
    <w:rsid w:val="00ED5851"/>
    <w:rsid w:val="00EE296F"/>
    <w:rsid w:val="00EE6A44"/>
    <w:rsid w:val="00EE6E29"/>
    <w:rsid w:val="00EE712F"/>
    <w:rsid w:val="00EE7DCF"/>
    <w:rsid w:val="00EF30E3"/>
    <w:rsid w:val="00EF4224"/>
    <w:rsid w:val="00EF5DB8"/>
    <w:rsid w:val="00EF6168"/>
    <w:rsid w:val="00F010AC"/>
    <w:rsid w:val="00F0310D"/>
    <w:rsid w:val="00F1087F"/>
    <w:rsid w:val="00F145E8"/>
    <w:rsid w:val="00F16A25"/>
    <w:rsid w:val="00F175A9"/>
    <w:rsid w:val="00F251E2"/>
    <w:rsid w:val="00F313B2"/>
    <w:rsid w:val="00F3150A"/>
    <w:rsid w:val="00F35392"/>
    <w:rsid w:val="00F35D49"/>
    <w:rsid w:val="00F4091D"/>
    <w:rsid w:val="00F40A94"/>
    <w:rsid w:val="00F41146"/>
    <w:rsid w:val="00F411A3"/>
    <w:rsid w:val="00F426B7"/>
    <w:rsid w:val="00F43584"/>
    <w:rsid w:val="00F47CD3"/>
    <w:rsid w:val="00F47E90"/>
    <w:rsid w:val="00F50687"/>
    <w:rsid w:val="00F50B8B"/>
    <w:rsid w:val="00F52538"/>
    <w:rsid w:val="00F54155"/>
    <w:rsid w:val="00F56056"/>
    <w:rsid w:val="00F56363"/>
    <w:rsid w:val="00F57780"/>
    <w:rsid w:val="00F60A2E"/>
    <w:rsid w:val="00F60D01"/>
    <w:rsid w:val="00F63B66"/>
    <w:rsid w:val="00F64D3C"/>
    <w:rsid w:val="00F67C66"/>
    <w:rsid w:val="00F70742"/>
    <w:rsid w:val="00F7076C"/>
    <w:rsid w:val="00F73062"/>
    <w:rsid w:val="00F80BE7"/>
    <w:rsid w:val="00F830DB"/>
    <w:rsid w:val="00F86C7C"/>
    <w:rsid w:val="00F90C3B"/>
    <w:rsid w:val="00F93AC2"/>
    <w:rsid w:val="00F93E01"/>
    <w:rsid w:val="00F96E5C"/>
    <w:rsid w:val="00F970C6"/>
    <w:rsid w:val="00FB0A3E"/>
    <w:rsid w:val="00FB1916"/>
    <w:rsid w:val="00FB3C19"/>
    <w:rsid w:val="00FB4507"/>
    <w:rsid w:val="00FB6CC6"/>
    <w:rsid w:val="00FC05A8"/>
    <w:rsid w:val="00FC0CD1"/>
    <w:rsid w:val="00FC17CE"/>
    <w:rsid w:val="00FC4645"/>
    <w:rsid w:val="00FC58FF"/>
    <w:rsid w:val="00FC6CAE"/>
    <w:rsid w:val="00FD09FF"/>
    <w:rsid w:val="00FD2730"/>
    <w:rsid w:val="00FD2A48"/>
    <w:rsid w:val="00FD33C3"/>
    <w:rsid w:val="00FE0AB9"/>
    <w:rsid w:val="00FE0E99"/>
    <w:rsid w:val="00FE1AB6"/>
    <w:rsid w:val="00FE2146"/>
    <w:rsid w:val="00FF0CC5"/>
    <w:rsid w:val="00FF4A1D"/>
    <w:rsid w:val="00FF55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9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rsid w:val="00BE0EC3"/>
    <w:rPr>
      <w:sz w:val="20"/>
      <w:szCs w:val="20"/>
    </w:rPr>
  </w:style>
  <w:style w:type="character" w:customStyle="1" w:styleId="CommentTextChar">
    <w:name w:val="Comment Text Char"/>
    <w:basedOn w:val="DefaultParagraphFont"/>
    <w:link w:val="CommentText"/>
    <w:uiPriority w:val="99"/>
    <w:semiHidden/>
    <w:rsid w:val="00BE0EC3"/>
    <w:rPr>
      <w:sz w:val="20"/>
      <w:szCs w:val="20"/>
    </w:rPr>
  </w:style>
  <w:style w:type="character" w:styleId="CommentReference">
    <w:name w:val="annotation reference"/>
    <w:basedOn w:val="DefaultParagraphFont"/>
    <w:uiPriority w:val="99"/>
    <w:semiHidden/>
    <w:unhideWhenUsed/>
    <w:rsid w:val="00BE0EC3"/>
    <w:rPr>
      <w:sz w:val="16"/>
      <w:szCs w:val="16"/>
    </w:rPr>
  </w:style>
  <w:style w:type="paragraph" w:styleId="BalloonText">
    <w:name w:val="Balloon Text"/>
    <w:basedOn w:val="Normal"/>
    <w:link w:val="BalloonTextChar"/>
    <w:uiPriority w:val="99"/>
    <w:semiHidden/>
    <w:unhideWhenUsed/>
    <w:rsid w:val="00CF436D"/>
    <w:rPr>
      <w:rFonts w:ascii="Tahoma" w:hAnsi="Tahoma" w:cs="Tahoma"/>
      <w:sz w:val="16"/>
      <w:szCs w:val="16"/>
    </w:rPr>
  </w:style>
  <w:style w:type="character" w:customStyle="1" w:styleId="BalloonTextChar">
    <w:name w:val="Balloon Text Char"/>
    <w:basedOn w:val="DefaultParagraphFont"/>
    <w:link w:val="BalloonText"/>
    <w:uiPriority w:val="99"/>
    <w:semiHidden/>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semiHidden/>
    <w:unhideWhenUsed/>
    <w:rsid w:val="000F7397"/>
    <w:rPr>
      <w:sz w:val="20"/>
      <w:szCs w:val="20"/>
    </w:rPr>
  </w:style>
  <w:style w:type="character" w:customStyle="1" w:styleId="FootnoteTextChar">
    <w:name w:val="Footnote Text Char"/>
    <w:basedOn w:val="DefaultParagraphFont"/>
    <w:link w:val="FootnoteText"/>
    <w:uiPriority w:val="99"/>
    <w:semiHidden/>
    <w:rsid w:val="000F7397"/>
    <w:rPr>
      <w:sz w:val="20"/>
      <w:szCs w:val="20"/>
    </w:rPr>
  </w:style>
  <w:style w:type="character" w:styleId="FootnoteReference">
    <w:name w:val="footnote reference"/>
    <w:basedOn w:val="DefaultParagraphFont"/>
    <w:uiPriority w:val="99"/>
    <w:semiHidden/>
    <w:unhideWhenUsed/>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Основной текст (9) + Courier New"/>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oragrutun1">
    <w:name w:val="Storagrutun 1"/>
    <w:basedOn w:val="Normal"/>
    <w:rsid w:val="00E26E95"/>
    <w:pPr>
      <w:tabs>
        <w:tab w:val="left" w:pos="992"/>
        <w:tab w:val="left" w:pos="7655"/>
      </w:tabs>
    </w:pPr>
    <w:rPr>
      <w:rFonts w:ascii="ArTarumianTimes" w:hAnsi="ArTarumianTimes"/>
      <w:bCs/>
      <w:lang w:val="en-US" w:eastAsia="ru-RU"/>
    </w:rPr>
  </w:style>
  <w:style w:type="paragraph" w:customStyle="1" w:styleId="Body">
    <w:name w:val="Body"/>
    <w:rsid w:val="00C20E9B"/>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rPr>
  </w:style>
  <w:style w:type="numbering" w:customStyle="1" w:styleId="ImportedStyle1">
    <w:name w:val="Imported Style 1"/>
    <w:rsid w:val="00C20E9B"/>
    <w:pPr>
      <w:numPr>
        <w:numId w:val="16"/>
      </w:numPr>
    </w:pPr>
  </w:style>
</w:styles>
</file>

<file path=word/webSettings.xml><?xml version="1.0" encoding="utf-8"?>
<w:webSettings xmlns:r="http://schemas.openxmlformats.org/officeDocument/2006/relationships" xmlns:w="http://schemas.openxmlformats.org/wordprocessingml/2006/main">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E126867-04E4-4162-9AE6-E91CB1696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3538</TotalTime>
  <Pages>39</Pages>
  <Words>9764</Words>
  <Characters>55659</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Tigran Dadunc</dc:creator>
  <cp:lastModifiedBy>Davit Gharibyan</cp:lastModifiedBy>
  <cp:revision>137</cp:revision>
  <cp:lastPrinted>2022-12-15T06:46:00Z</cp:lastPrinted>
  <dcterms:created xsi:type="dcterms:W3CDTF">2021-04-05T12:42:00Z</dcterms:created>
  <dcterms:modified xsi:type="dcterms:W3CDTF">2023-01-03T13:29:00Z</dcterms:modified>
  <cp:keywords>https://mul2.gov.am/tasks/728073/oneclick/03.Ampopatert Civil Code.docx?token=cdc4c581ccdbd2137ca94dfafe4d779b</cp:keywords>
</cp:coreProperties>
</file>