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5DD" w:rsidRDefault="007845DD" w:rsidP="007845DD">
      <w:pPr>
        <w:jc w:val="center"/>
      </w:pPr>
      <w:r>
        <w:rPr>
          <w:noProof/>
          <w:lang w:eastAsia="en-US"/>
        </w:rPr>
        <w:drawing>
          <wp:inline distT="0" distB="0" distL="0" distR="0" wp14:anchorId="3C119BCB" wp14:editId="0A92A021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45DD" w:rsidRDefault="007845DD" w:rsidP="007845DD">
      <w:pPr>
        <w:jc w:val="center"/>
      </w:pPr>
    </w:p>
    <w:p w:rsidR="007845DD" w:rsidRDefault="007845DD" w:rsidP="007845D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845DD" w:rsidRDefault="007845DD" w:rsidP="007845DD">
      <w:pPr>
        <w:pStyle w:val="mechtex"/>
        <w:rPr>
          <w:rFonts w:ascii="GHEA Mariam" w:hAnsi="GHEA Mariam"/>
          <w:b/>
        </w:rPr>
      </w:pPr>
    </w:p>
    <w:p w:rsidR="007845DD" w:rsidRDefault="007845DD" w:rsidP="007845D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45DD" w:rsidRPr="008E1B5A" w:rsidRDefault="007845DD" w:rsidP="007845DD">
      <w:pPr>
        <w:jc w:val="center"/>
        <w:rPr>
          <w:rFonts w:ascii="GHEA Mariam" w:hAnsi="GHEA Mariam"/>
          <w:sz w:val="24"/>
          <w:szCs w:val="24"/>
        </w:rPr>
      </w:pPr>
    </w:p>
    <w:p w:rsidR="00D1199C" w:rsidRPr="00ED721E" w:rsidRDefault="00D1199C">
      <w:pPr>
        <w:jc w:val="center"/>
        <w:rPr>
          <w:rFonts w:ascii="GHEA Mariam" w:hAnsi="GHEA Mariam"/>
          <w:sz w:val="22"/>
          <w:szCs w:val="22"/>
        </w:rPr>
      </w:pPr>
    </w:p>
    <w:p w:rsidR="00D1199C" w:rsidRDefault="00D1199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Ն</w:t>
      </w:r>
    </w:p>
    <w:p w:rsidR="00D1199C" w:rsidRDefault="00D1199C">
      <w:pPr>
        <w:jc w:val="center"/>
        <w:rPr>
          <w:rFonts w:ascii="GHEA Mariam" w:hAnsi="GHEA Mariam"/>
          <w:sz w:val="24"/>
          <w:szCs w:val="24"/>
        </w:rPr>
      </w:pPr>
    </w:p>
    <w:p w:rsidR="00D1199C" w:rsidRDefault="00D1199C">
      <w:pPr>
        <w:jc w:val="center"/>
        <w:rPr>
          <w:rFonts w:ascii="GHEA Mariam" w:hAnsi="GHEA Mariam"/>
          <w:sz w:val="24"/>
          <w:szCs w:val="24"/>
        </w:rPr>
      </w:pPr>
    </w:p>
    <w:p w:rsidR="00D1199C" w:rsidRDefault="00D1199C" w:rsidP="00D1199C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D1199C" w:rsidRDefault="00D1199C" w:rsidP="00D1199C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ՀԱՆՐԱՊԵՏՈՒԹՅՈՒՆ ՑԵՄԵՆՏԻ ՆԵՐՄՈՒԾՄԱՆ </w:t>
      </w:r>
      <w:r w:rsidRPr="00D1199C">
        <w:rPr>
          <w:rFonts w:ascii="GHEA Mariam" w:hAnsi="GHEA Mariam"/>
          <w:bCs/>
          <w:color w:val="000000"/>
          <w:spacing w:val="-8"/>
          <w:sz w:val="24"/>
          <w:szCs w:val="24"/>
          <w:lang w:val="hy-AM"/>
        </w:rPr>
        <w:t>ԺԱՄԱՆԱԿԱՎՈՐ ՍԱՀՄԱՆԱՓԱԿՈՒՄ ԿԻՐԱՌԵԼՈՒ, ՆԵՐՄՈՒԾՄԱՆ</w:t>
      </w:r>
      <w:r w:rsidRPr="00502A4D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ԼԻՑԵՆԶԱՎՈՐՄԱՆ ԸՆԹԱՑԱԿԱՐԳԸ ԵՎ ԼԻՑԵՆԶԻԱՅԻ ՁԵՎԸ ՍԱՀՄԱՆԵԼՈՒ ՄԱՍԻՆ</w:t>
      </w:r>
    </w:p>
    <w:p w:rsidR="005A1A7A" w:rsidRPr="00502A4D" w:rsidRDefault="005A1A7A" w:rsidP="00D1199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5A1A7A"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olor w:val="000000"/>
          <w:spacing w:val="-4"/>
          <w:sz w:val="24"/>
          <w:szCs w:val="22"/>
          <w:lang w:val="pt-BR" w:eastAsia="en-US"/>
        </w:rPr>
        <w:t>------------------------------</w:t>
      </w:r>
    </w:p>
    <w:p w:rsidR="00D1199C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A1A7A" w:rsidRPr="00502A4D" w:rsidRDefault="005A1A7A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Հիմք ընդունելով «Առևտրի և ծառայությունների մասին» Հայաստանի Հանրա</w:t>
      </w:r>
      <w:r w:rsidR="00496DAA"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պետության օրենքի 2-րդ հոդվածի 1-ին մասի 27-րդ պարբերությունն ու 2.1-ին հոդվածը և համաձայն «Եվրասիական տնտեսական միության մասին» պայմա</w:t>
      </w:r>
      <w:r w:rsidR="00496DAA"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նագրի 47-ր</w:t>
      </w:r>
      <w:r w:rsidRPr="005A1A7A">
        <w:rPr>
          <w:rFonts w:ascii="GHEA Mariam" w:hAnsi="GHEA Mariam"/>
          <w:color w:val="000000"/>
          <w:spacing w:val="-4"/>
          <w:sz w:val="24"/>
          <w:szCs w:val="24"/>
          <w:lang w:val="hy-AM"/>
        </w:rPr>
        <w:t xml:space="preserve">դ հոդվածի` </w:t>
      </w:r>
      <w:r w:rsidR="005A1A7A" w:rsidRPr="005A1A7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Հայաստանի</w:t>
      </w:r>
      <w:r w:rsidR="005A1A7A" w:rsidRPr="005A1A7A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pacing w:val="-4"/>
          <w:sz w:val="24"/>
          <w:szCs w:val="24"/>
          <w:lang w:val="hy-AM"/>
        </w:rPr>
        <w:t>Հանրապետության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A1A7A" w:rsidRPr="005A1A7A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A1A7A" w:rsidRPr="005A1A7A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1. Սահմանել, որ՝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1) ԵԱՏՄ ԱՏԳ ԱԱ 2523 (բացառությամբ ԱՏԳ ԱԱ 2523100000, 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ներմուծումն իրակա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նացվում է լիցենզիաների հիման վրա.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2) սույն կետի 1-ին ենթակետում նշված ապրանքների ներմուծման </w:t>
      </w:r>
      <w:r w:rsidRPr="00496DAA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նպա</w:t>
      </w:r>
      <w:r w:rsidR="00496DAA" w:rsidRPr="00496DAA">
        <w:rPr>
          <w:rFonts w:ascii="GHEA Mariam" w:hAnsi="GHEA Mariam"/>
          <w:color w:val="000000"/>
          <w:spacing w:val="-4"/>
          <w:sz w:val="24"/>
          <w:szCs w:val="24"/>
          <w:lang w:val="hy-AM"/>
        </w:rPr>
        <w:softHyphen/>
      </w:r>
      <w:r w:rsidRPr="00496DAA">
        <w:rPr>
          <w:rFonts w:ascii="GHEA Mariam" w:hAnsi="GHEA Mariam"/>
          <w:color w:val="000000"/>
          <w:spacing w:val="-4"/>
          <w:sz w:val="24"/>
          <w:szCs w:val="24"/>
          <w:lang w:val="hy-AM"/>
        </w:rPr>
        <w:t>տակով  լիցենզիան տրամադրվում է յուրաքանչյուր մինչև հարյուր տոննայի համար: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2. Լիցենզիաների տրամադրման համար լիազոր մարմին սահմանել Հայաս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տանի Հանրապետության էկոնոմիկայի նախարարությունը: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3. Սահմանել ԵԱՏՄ ԱՏԳ ԱԱ 2523 (բացառությամբ ԱՏԳ ԱԱ 2523100000, </w:t>
      </w:r>
      <w:r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2523210000) ապրանքային դիրքի ծածկագրերին դասվող ապրանքների «Բացթո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ղում՝ </w:t>
      </w:r>
      <w:r w:rsidRPr="00496DAA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ներքին սպառման համար», «Վերամշակում՝ մաքսային տարածքում» և «Վերամշ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կում՝ ներքին սպառման համար» մաքսային ընթացակարգերով ներմուծման լիցենզավորման ընթացակարգը և լիցենզիայի ձևը` համաձայն հավելվածի։</w:t>
      </w:r>
    </w:p>
    <w:p w:rsidR="00D1199C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4. Սույն որոշումն ուժի մեջ է մտնում 2023 թվականի հունվարի 16-ի</w:t>
      </w:r>
      <w:r w:rsidR="00A93B14">
        <w:rPr>
          <w:rFonts w:ascii="GHEA Mariam" w:hAnsi="GHEA Mariam"/>
          <w:color w:val="000000"/>
          <w:sz w:val="24"/>
          <w:szCs w:val="24"/>
          <w:lang w:val="hy-AM"/>
        </w:rPr>
        <w:t>ց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և գործում է մինչև 2023 թվականի հուլիսի 16-ը։</w:t>
      </w:r>
    </w:p>
    <w:p w:rsidR="005A1A7A" w:rsidRDefault="005A1A7A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A1A7A" w:rsidRDefault="005A1A7A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5A1A7A" w:rsidRPr="00F521BD" w:rsidRDefault="005A1A7A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A1A7A" w:rsidRPr="00F521BD" w:rsidRDefault="005A1A7A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496DAA">
        <w:rPr>
          <w:rFonts w:ascii="GHEA Mariam" w:hAnsi="GHEA Mariam"/>
          <w:sz w:val="24"/>
          <w:lang w:val="hy-AM"/>
        </w:rPr>
        <w:t xml:space="preserve">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A1A7A" w:rsidRPr="00F521BD" w:rsidRDefault="005A1A7A">
      <w:pPr>
        <w:rPr>
          <w:sz w:val="24"/>
          <w:szCs w:val="24"/>
          <w:lang w:val="af-ZA"/>
        </w:rPr>
      </w:pPr>
    </w:p>
    <w:p w:rsidR="005A1A7A" w:rsidRPr="00496DAA" w:rsidRDefault="005A1A7A" w:rsidP="00496DAA">
      <w:pPr>
        <w:shd w:val="clear" w:color="auto" w:fill="FFFFFF"/>
        <w:spacing w:line="360" w:lineRule="auto"/>
        <w:rPr>
          <w:rFonts w:ascii="GHEA Mariam" w:hAnsi="GHEA Mariam" w:cs="Sylfaen"/>
          <w:sz w:val="24"/>
          <w:szCs w:val="24"/>
          <w:lang w:val="hy-AM"/>
        </w:rPr>
        <w:sectPr w:rsidR="005A1A7A" w:rsidRPr="00496DAA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496DAA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5A1A7A" w:rsidRPr="0092178B" w:rsidRDefault="005A1A7A" w:rsidP="0099149E">
      <w:pPr>
        <w:pStyle w:val="mechtex"/>
        <w:ind w:left="5760"/>
        <w:jc w:val="left"/>
        <w:rPr>
          <w:rFonts w:ascii="GHEA Mariam" w:hAnsi="GHEA Mariam"/>
          <w:i/>
          <w:spacing w:val="-8"/>
          <w:sz w:val="24"/>
          <w:lang w:val="hy-AM"/>
        </w:rPr>
      </w:pPr>
      <w:r>
        <w:rPr>
          <w:rFonts w:ascii="GHEA Mariam" w:hAnsi="GHEA Mariam" w:cs="Arial"/>
          <w:spacing w:val="-8"/>
          <w:sz w:val="24"/>
          <w:lang w:val="hy-AM"/>
        </w:rPr>
        <w:lastRenderedPageBreak/>
        <w:t xml:space="preserve">         </w:t>
      </w:r>
      <w:r w:rsidRPr="0092178B">
        <w:rPr>
          <w:rFonts w:ascii="GHEA Mariam" w:hAnsi="GHEA Mariam" w:cs="Arial"/>
          <w:spacing w:val="-8"/>
          <w:sz w:val="24"/>
          <w:lang w:val="hy-AM"/>
        </w:rPr>
        <w:t>Հավելված</w:t>
      </w:r>
    </w:p>
    <w:p w:rsidR="005A1A7A" w:rsidRPr="0092178B" w:rsidRDefault="005A1A7A" w:rsidP="006F23DF">
      <w:pPr>
        <w:pStyle w:val="mechtex"/>
        <w:ind w:firstLine="720"/>
        <w:jc w:val="left"/>
        <w:rPr>
          <w:rFonts w:ascii="GHEA Mariam" w:hAnsi="GHEA Mariam"/>
          <w:i/>
          <w:spacing w:val="-6"/>
          <w:sz w:val="24"/>
          <w:lang w:val="af-ZA"/>
        </w:rPr>
      </w:pPr>
      <w:r w:rsidRPr="0092178B">
        <w:rPr>
          <w:rFonts w:ascii="GHEA Mariam" w:hAnsi="GHEA Mariam"/>
          <w:spacing w:val="-6"/>
          <w:sz w:val="24"/>
          <w:lang w:val="af-ZA"/>
        </w:rPr>
        <w:t xml:space="preserve">       </w:t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 w:rsidRPr="0092178B">
        <w:rPr>
          <w:rFonts w:ascii="GHEA Mariam" w:hAnsi="GHEA Mariam"/>
          <w:spacing w:val="-6"/>
          <w:sz w:val="24"/>
          <w:lang w:val="af-ZA"/>
        </w:rPr>
        <w:tab/>
      </w:r>
      <w:r>
        <w:rPr>
          <w:rFonts w:ascii="GHEA Mariam" w:hAnsi="GHEA Mariam"/>
          <w:spacing w:val="-6"/>
          <w:sz w:val="24"/>
          <w:lang w:val="af-ZA"/>
        </w:rPr>
        <w:t xml:space="preserve">         </w:t>
      </w:r>
      <w:r w:rsidRPr="0092178B">
        <w:rPr>
          <w:rFonts w:ascii="GHEA Mariam" w:hAnsi="GHEA Mariam" w:cs="Arial"/>
          <w:spacing w:val="-6"/>
          <w:sz w:val="24"/>
          <w:lang w:val="hy-AM"/>
        </w:rPr>
        <w:t>ՀՀ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կառավարության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20</w:t>
      </w:r>
      <w:r w:rsidRPr="0092178B">
        <w:rPr>
          <w:rFonts w:ascii="GHEA Mariam" w:hAnsi="GHEA Mariam"/>
          <w:spacing w:val="-6"/>
          <w:sz w:val="24"/>
          <w:lang w:val="hy-AM"/>
        </w:rPr>
        <w:t>2</w:t>
      </w:r>
      <w:r>
        <w:rPr>
          <w:rFonts w:ascii="GHEA Mariam" w:hAnsi="GHEA Mariam"/>
          <w:spacing w:val="-6"/>
          <w:sz w:val="24"/>
          <w:lang w:val="hy-AM"/>
        </w:rPr>
        <w:t>3</w:t>
      </w:r>
      <w:r w:rsidRPr="0092178B">
        <w:rPr>
          <w:rFonts w:ascii="GHEA Mariam" w:hAnsi="GHEA Mariam"/>
          <w:spacing w:val="-6"/>
          <w:sz w:val="24"/>
          <w:lang w:val="af-ZA"/>
        </w:rPr>
        <w:t xml:space="preserve"> </w:t>
      </w:r>
      <w:r w:rsidRPr="0092178B">
        <w:rPr>
          <w:rFonts w:ascii="GHEA Mariam" w:hAnsi="GHEA Mariam" w:cs="Arial"/>
          <w:spacing w:val="-6"/>
          <w:sz w:val="24"/>
          <w:lang w:val="hy-AM"/>
        </w:rPr>
        <w:t>թվականի</w:t>
      </w:r>
    </w:p>
    <w:p w:rsidR="005A1A7A" w:rsidRDefault="005A1A7A" w:rsidP="005A1A7A">
      <w:pPr>
        <w:shd w:val="clear" w:color="auto" w:fill="FFFFFF"/>
        <w:spacing w:line="360" w:lineRule="auto"/>
        <w:ind w:firstLine="709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lang w:val="af-ZA"/>
        </w:rPr>
        <w:t xml:space="preserve">       </w:t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  <w:t xml:space="preserve">        </w:t>
      </w:r>
      <w:r w:rsidR="00545225">
        <w:rPr>
          <w:rFonts w:ascii="GHEA Mariam" w:hAnsi="GHEA Mariam"/>
          <w:spacing w:val="-2"/>
          <w:lang w:val="hy-AM"/>
        </w:rPr>
        <w:t xml:space="preserve">  </w:t>
      </w:r>
      <w:bookmarkStart w:id="0" w:name="_GoBack"/>
      <w:bookmarkEnd w:id="0"/>
      <w:r>
        <w:rPr>
          <w:rFonts w:ascii="GHEA Mariam" w:hAnsi="GHEA Mariam"/>
          <w:spacing w:val="-2"/>
          <w:lang w:val="af-ZA"/>
        </w:rPr>
        <w:t xml:space="preserve">  </w:t>
      </w:r>
      <w:r w:rsidRPr="0050713E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B443E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N 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B443E3">
        <w:rPr>
          <w:rFonts w:ascii="GHEA Mariam" w:hAnsi="GHEA Mariam"/>
          <w:spacing w:val="-2"/>
          <w:sz w:val="24"/>
          <w:szCs w:val="24"/>
          <w:lang w:val="af-ZA"/>
        </w:rPr>
        <w:t xml:space="preserve"> - </w:t>
      </w:r>
      <w:r w:rsidRPr="00B443E3">
        <w:rPr>
          <w:rFonts w:ascii="GHEA Mariam" w:hAnsi="GHEA Mariam"/>
          <w:spacing w:val="-2"/>
          <w:sz w:val="24"/>
          <w:szCs w:val="24"/>
          <w:lang w:val="hy-AM"/>
        </w:rPr>
        <w:t>Ն որոշման</w:t>
      </w:r>
    </w:p>
    <w:p w:rsidR="005A1A7A" w:rsidRDefault="005A1A7A" w:rsidP="005A1A7A">
      <w:pPr>
        <w:shd w:val="clear" w:color="auto" w:fill="FFFFFF"/>
        <w:spacing w:line="360" w:lineRule="auto"/>
        <w:ind w:firstLine="709"/>
        <w:rPr>
          <w:rFonts w:ascii="GHEA Mariam" w:hAnsi="GHEA Mariam"/>
          <w:spacing w:val="-2"/>
          <w:sz w:val="24"/>
          <w:szCs w:val="24"/>
          <w:lang w:val="hy-AM"/>
        </w:rPr>
      </w:pPr>
    </w:p>
    <w:p w:rsidR="00D1199C" w:rsidRDefault="00D1199C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ԸՆԹԱՑԱԿԱՐԳ</w:t>
      </w:r>
    </w:p>
    <w:p w:rsidR="005A1A7A" w:rsidRPr="00502A4D" w:rsidRDefault="005A1A7A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Pr="00502A4D" w:rsidRDefault="00D1199C" w:rsidP="00496DAA">
      <w:pPr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ԵԱՏՄ ԱՏԳ ԱԱ 2523 (ԲԱՑԱՌՈՒԹՅԱՄԲ ԱՏԳ ԱԱ </w:t>
      </w:r>
      <w:r w:rsidRPr="00502A4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2523100000,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2523210000) </w:t>
      </w:r>
      <w:r w:rsidRPr="00496DA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ԱՊՐԱՆՔԱՅԻՆ ԴԻՐՔԻ ԾԱԾԿԱԳՐԵՐԻՆ ԴԱՍՎՈՂ ԱՊՐԱՆՔՆԵՐԻ «ԲԱՑԹՈ</w:t>
      </w:r>
      <w:r w:rsidR="00496DAA" w:rsidRPr="00496DA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softHyphen/>
      </w:r>
      <w:r w:rsidRPr="00496DAA">
        <w:rPr>
          <w:rFonts w:ascii="GHEA Mariam" w:hAnsi="GHEA Mariam"/>
          <w:bCs/>
          <w:color w:val="000000"/>
          <w:spacing w:val="-6"/>
          <w:sz w:val="24"/>
          <w:szCs w:val="24"/>
          <w:shd w:val="clear" w:color="auto" w:fill="FFFFFF"/>
          <w:lang w:val="hy-AM"/>
        </w:rPr>
        <w:t>ՂՈՒՄ՝ ՆԵՐՔԻՆ ՍՊԱՌՄԱՆ ՀԱՄԱՐ», «ՎԵՐԱՄՇԱԿՈՒՄ՝ ՄԱՔՍԱՅԻՆ ՏԱՐԱԾ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ՔՈՒՄ» ԵՎ «ՎԵՐԱՄՇԱԿՈՒՄ՝ ՆԵՐՔԻՆ ՍՊԱՌՄԱՆ ՀԱՄԱՐ» ՄԱՔՍԱՅԻՆ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  <w:t xml:space="preserve">              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ԸՆԹԱՑԱԿԱՐԳԵՐՈՎ ՆԵՐՄՈՒԾՄԱՆ ԼԻՑԵՆԶԱՎՈՐՄԱՆ</w:t>
      </w:r>
    </w:p>
    <w:p w:rsidR="00D1199C" w:rsidRDefault="00D1199C" w:rsidP="00D1199C">
      <w:pPr>
        <w:shd w:val="clear" w:color="auto" w:fill="FFFFFF"/>
        <w:jc w:val="both"/>
        <w:rPr>
          <w:rFonts w:ascii="Sylfaen" w:hAnsi="Sylfaen" w:cs="Calibri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A1A7A" w:rsidRPr="005A1A7A" w:rsidRDefault="005A1A7A" w:rsidP="00D1199C">
      <w:pPr>
        <w:shd w:val="clear" w:color="auto" w:fill="FFFFFF"/>
        <w:jc w:val="both"/>
        <w:rPr>
          <w:rFonts w:ascii="Sylfaen" w:hAnsi="Sylfaen"/>
          <w:color w:val="000000"/>
          <w:sz w:val="24"/>
          <w:szCs w:val="24"/>
          <w:lang w:val="hy-AM"/>
        </w:rPr>
      </w:pPr>
    </w:p>
    <w:p w:rsidR="00D1199C" w:rsidRDefault="00D1199C" w:rsidP="005A1A7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I. ԸՆԴՀԱՆՈՒՐ ԴՐՈՒՅԹՆԵՐ</w:t>
      </w:r>
    </w:p>
    <w:p w:rsidR="005A1A7A" w:rsidRPr="00502A4D" w:rsidRDefault="005A1A7A" w:rsidP="005A1A7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1. ԵԱՏՄ ԱՏԳ ԱԱ 2523 (բացառությամբ ԱՏԳ ԱԱ 2523100000</w:t>
      </w:r>
      <w:r w:rsidRPr="00502A4D">
        <w:rPr>
          <w:rFonts w:ascii="GHEA Mariam" w:hAnsi="GHEA Mariam"/>
          <w:sz w:val="24"/>
          <w:szCs w:val="24"/>
          <w:lang w:val="hy-AM"/>
        </w:rPr>
        <w:t xml:space="preserve">, 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2523210000) ապրանքային դիրքի ծածկագրերին դասվող ապրանքների «Բացթողում՝ ներքին սպառման համար», «Վերամշակում՝ մաքսային տարածքում» և «Վերամշակում՝ ներքին սպառման համար» մաքսային ընթացակարգերով ներմուծման լիցեն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զավորման ընթացակարգով (այսուհետ` ընթացակարգ) կարգավորվում են սույն կետում նշված ապրանքների ներմուծման լիցենզավորման գործընթացի հետ կապված հարաբերությունները:</w:t>
      </w: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1199C" w:rsidRPr="00502A4D" w:rsidRDefault="00D1199C" w:rsidP="005A1A7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II. ՀԻՄՆԱԿԱՆ ՀԱՍԿԱՑՈՒԹՅՈՒՆՆԵՐԸ</w:t>
      </w: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2. Սույն ընթացակարգում օգտագործվում են հետևյալ հասկացությունները՝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1) լիցենզիա՝ արտաքին առևտրային գործունեության մասնակցին տրվող իրավունք լիցենզավորման ենթակա</w:t>
      </w: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ցեմենտի</w:t>
      </w: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ներմուծման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համար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լիցենզիայով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նախատեսված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քանակով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2) ապրանք` ԵԱՏՄ ԱՏԳ ԱԱ 2523 (բացառությամբ ԱՏԳ ԱԱ 2523100000</w:t>
      </w:r>
      <w:r w:rsidRPr="00502A4D">
        <w:rPr>
          <w:rFonts w:ascii="GHEA Mariam" w:hAnsi="GHEA Mariam"/>
          <w:sz w:val="24"/>
          <w:szCs w:val="24"/>
          <w:lang w:val="hy-AM"/>
        </w:rPr>
        <w:t xml:space="preserve">, 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2523210000) ապրանքային դիրքի ծածկագրերին դասվող ապրանքներ.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1A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3) արտաքին տնտեսական գործունեության մասնակիցներ` «Իրավաբանական ան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ձանց պետական գրանցման, իրավաբանական անձանց առանձնացված ստորաբաժանումների, հիմնարկների և անհատ ձեռնարկատերերի պետական 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հաշվառման մասին» Հայաստանի Հանրապետության օրենքով սահմանված կարգով գրանցված կամ հաշվառված իրավաբանական անձինք կամ անհատ ձեռնարկատերեր.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4) հայտատու` արտաքին տնտեսական գործունեության մասնակից կամ սույն որոշմամբ սահմանված դեպքերում` իրավաբանական անձ կամ անհատ ձեռնարկատեր, որը լիազոր մարմին է ներկայացնում փաստաթղթեր՝ լիցենզիայի ձևակերպման նպատակով:</w:t>
      </w: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1199C" w:rsidRPr="00502A4D" w:rsidRDefault="00D1199C" w:rsidP="005A1A7A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III. ՆԵՐՄՈՒԾՄԱՆ ԼԻՑԵՆԶԻԱ ՍՏԱՆԱԼՈՒ ՀԱՄԱՐ ԱՆՀՐԱԺԵՇՏ ՓԱՍՏԱԹՂԹԵՐԸ</w:t>
      </w:r>
    </w:p>
    <w:p w:rsidR="005A1A7A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A1A7A">
        <w:rPr>
          <w:rFonts w:ascii="GHEA Mariam" w:hAnsi="GHEA Mariam"/>
          <w:color w:val="000000"/>
          <w:spacing w:val="-8"/>
          <w:sz w:val="24"/>
          <w:szCs w:val="24"/>
          <w:lang w:val="hy-AM"/>
        </w:rPr>
        <w:t>3. Լիցենզիա ստանալու համար հայտատուն Հայաստանի Հանրապետության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էկոնոմիկայի նախարարություն (այսուհետ՝ լիազոր մարմին) է ներկայացնում ուղեկցող գրություն` նշելով իրավաբանական անձի կամ անհատ ձեռնարկատիրոջ գտնվելու վայրը, պետական գրանցման կամ պետական հաշվառման համարը, ՀՎՀՀ-ն, էլ. փոստի հասցեն և հեռախոսահամարը, ինչպես նաև`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1) հայտ` համաձայն N 1 ձևի.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2) պետական տուրքի վճարման անդորրագրի պատճենը կամ պետական վճարումների էլեկտրոնային համակարգի կողմից գեներացված անդորրագիրը կամ անդորրագրի 20</w:t>
      </w:r>
      <w:r w:rsidR="00A93B14">
        <w:rPr>
          <w:rFonts w:ascii="GHEA Mariam" w:hAnsi="GHEA Mariam"/>
          <w:color w:val="000000"/>
          <w:sz w:val="24"/>
          <w:szCs w:val="24"/>
          <w:lang w:val="hy-AM"/>
        </w:rPr>
        <w:t>-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նիշանոց ծածկագրի վերաբերյալ տեղեկատվություն: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4. Լիցենզիա ստանալու համար անհրաժեշտ փաստաթղթերը լիազոր մարմին հայտատուի հայեցողությամբ կարող են ներկայացվել էլեկտրոնային եղանակով (էլեկտրոնային հասցեն` secretariat@mineconomy.am), ինչպես նաև՝ փոստով կամ առձեռն։ Էլեկտրոնային եղանակով դիմելու դեպքում դիմումը և հայտն անհրաժեշտ է ներկայացնել Հայաստանի Հանրապետության օրենսդրու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թյամբ սահմանված կարգով՝ էլեկտրոնային թվային ստորագրությամբ: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5. Հայտատուի կողմից, սույն ընթացակարգով սահմանված պահանջներին համապատասխան, անհրաժեշտ փաստաթղթերը ներկայացվելու դեպքում, լիազոր մարմնի կողմից հայտի մուտքագրման օրվանից 3 աշխատանքային օրվա ընթացքում կարող է տրամադրվել կամ մերժվել լիցենզիայի տրամադրումը: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6. Լիցենզիան տրամադրվում է յուրաքանչյուր մինչև հարյուր տոննայի համար՝ համաձայն N 2 ձևի:</w:t>
      </w:r>
    </w:p>
    <w:p w:rsidR="00D1199C" w:rsidRPr="00502A4D" w:rsidRDefault="00496DAA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>
        <w:rPr>
          <w:rFonts w:ascii="GHEA Mariam" w:hAnsi="GHEA Mariam"/>
          <w:color w:val="000000"/>
          <w:sz w:val="24"/>
          <w:szCs w:val="24"/>
          <w:lang w:val="hy-AM"/>
        </w:rPr>
        <w:t>7. Հայտի և լիցենզիայի (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N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>N 1 և 2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ձևեր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="00D1199C"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>5-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և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6-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րդ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տողերում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կարող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են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նշվել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մեկից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ավելի</w:t>
      </w:r>
      <w:r w:rsidR="00D1199C"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D1199C" w:rsidRPr="00502A4D">
        <w:rPr>
          <w:rFonts w:ascii="GHEA Mariam" w:hAnsi="GHEA Mariam" w:cs="GHEA Grapalat"/>
          <w:color w:val="000000"/>
          <w:sz w:val="24"/>
          <w:szCs w:val="24"/>
          <w:lang w:val="hy-AM"/>
        </w:rPr>
        <w:t>երկրներ։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8. Հայտատուի ներկայացրած փաստաթղթերը լիազոր մարմնում մուտքա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գրվելուց հետո, թերի լինելու դեպքում, 1 աշխատանքային օրվա ընթացքում դրա մասին էլեկտրոնային կամ կապի այլ միջոցներով տեղեկացվում է հայտատուին: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9. Հայտատուն, հայտը և դրան կից ներկայացվող փաստաթղթերը թերի լինելու մասին տեղեկացում ստանալու դեպքում մինչև 2 աշխատանքային օրվա ընթացքում կարող է համալրել դրանք: Տվյալ դեպքում լիցենզիայի տրամադրման ժամկետը երկարաձգվում է ևս մինչև 2 աշխատանքային օրով։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10. Լիցենզիա ստանալու մասին հայտը մերժվում է, եթե հայտը և դրան կից ներկայացվող փաստաթղթերը թերի են, և 2 աշխատանքային օրվա ընթացքում հայտատուն չի վերացնում հայտում կամ դրան կից փաստաթղթերում առկա թերությունները կամ չի ներկայացնում համալրված փաստաթղթերը: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11. Լիցենզիայի գործողության ժամկետի ավարտ է համարվում սույն որոշման 4-րդ կետով սահմանված ժամկետի ավարտը: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12. Այն դեպքում, երբ որպես իրավաբանական անձ գրանցված լիցենզա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վորված անձի հիմնադիր փաստաթղթերում կատարվել են փոփոխություններ (անվանման կամ գտնվելու վայրի փոփոխություն), կամ փոխվել են անհատ ձեռնարկատեր հանդիսացող ֆիզիկական անձ լիցենզավորված անձի անձնա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գրային տվյալները, լիցենզավորված անձը 3 աշխատանքային օրվա ընթացքում կարող է դիմել լիազոր մարմին՝ կցելով նաև նշված փոփոխությունները հավաս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տող փաստաթղթերը, տրամադրված լիցենզիայում փոփոխություն կատարելու նպատակով։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t>13. Լիցենզիայի կորստի դեպքում լիազորված մարմինը, հայտատուի գրա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վոր դիմումի հիման վրա, տրամադրում է լիցենզիայի կրկնօրինակը, որը պարու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նա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կում է «Կրկնօրինակ» գրառումը։ Դիմումը, որով պարզաբանվում են լիցեն</w:t>
      </w:r>
      <w:r w:rsidR="00496DAA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զիայի կորստի պատճառները և հանգամանքները, շարադրվում է ազատ ձևով։</w:t>
      </w:r>
    </w:p>
    <w:p w:rsidR="00D1199C" w:rsidRPr="00502A4D" w:rsidRDefault="00D1199C" w:rsidP="005A1A7A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14. Լիցենզիայի կրկնօրինակը լիազոր մարմնի կողմից տրամադրվում է դիմումը լիազոր մարմնում մուտքագրելու օրվանից հետո՝ 2 աշխատանքային օրվա ընթացքում։ Կրկնօրինակի տրամադրման համար պետական տուրք չի գանձվում։</w:t>
      </w:r>
    </w:p>
    <w:p w:rsidR="00D1199C" w:rsidRDefault="00D1199C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  <w:sectPr w:rsidR="00496DA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1199C" w:rsidRPr="00502A4D" w:rsidRDefault="00D1199C" w:rsidP="00D1199C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>Ձև N 1</w:t>
      </w:r>
    </w:p>
    <w:p w:rsidR="00D1199C" w:rsidRPr="00502A4D" w:rsidRDefault="00D1199C" w:rsidP="00D1199C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1199C" w:rsidRPr="00502A4D" w:rsidRDefault="00D1199C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 Ա Յ Տ</w:t>
      </w:r>
    </w:p>
    <w:p w:rsidR="00D1199C" w:rsidRPr="00502A4D" w:rsidRDefault="00D1199C" w:rsidP="00D1199C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D1199C" w:rsidRDefault="00D1199C" w:rsidP="00496DAA">
      <w:pPr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ԵԱՏՄ ԱՏԳ ԱԱ 2523 (ԲԱՑԱՌՈՒԹՅԱՄԲ 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2523100000</w:t>
      </w:r>
      <w:r w:rsidRPr="00502A4D">
        <w:rPr>
          <w:rFonts w:ascii="GHEA Mariam" w:hAnsi="GHEA Mariam"/>
          <w:sz w:val="24"/>
          <w:szCs w:val="24"/>
          <w:lang w:val="hy-AM"/>
        </w:rPr>
        <w:t>,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2523210000) ԱՊՐԱՆ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ՔԱՅԻՆ ԴԻՐՔԻ ԾԱԾԿԱԳՐԻՆ ԴԱՍՎՈՂ ԱՊՐԱՆՔՆԵՐԻ «ԲԱՑԹՈՂՈՒՄ՝ ՆԵՐՔԻՆ ՍՊԱՌՄԱՆ ՀԱՄԱՐ», «ՎԵՐԱՄՇԱԿՈՒՄ՝ ՄԱՔՍԱՅԻՆ ՏԱՐԱԾ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ՔՈՒՄ» ԵՎ «ՎԵՐԱՄՇԱԿՈՒՄ՝ ՆԵՐՔԻՆ ՍՊԱՌՄԱՆ ՀԱՄԱՐ» ՄԱՔՍԱՅԻՆ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  <w:t xml:space="preserve">     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ԸՆԹԱՑԱԿԱՐԳԵՐՈՎ ՆԵՐՄՈՒԾՄԱՆ ԼԻՑԵՆԶԻԱ ՍՏԱՆԱԼՈՒ ՄԱՍԻՆ</w:t>
      </w:r>
    </w:p>
    <w:p w:rsidR="005A1A7A" w:rsidRPr="00502A4D" w:rsidRDefault="005A1A7A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5085"/>
      </w:tblGrid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 Հայտ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3. Լիցենզիայի տեսակը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 Հայտատուն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 Վաճառողի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 Ծագման երկիրը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 Չափի միավորը՝ 100 տոննա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8. Ծավալը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 Ապրանքի ծածկագիրը և նկարագրությունը` ըստ ԵԱՏՄ ԱՏԳ ԱԱ ծածկագրի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10. Լրացուցիչ տեղեկատվություն (անհրաժեշտության դեպքում)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11. Լիցենզիա տալու հիմքը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12. Հայտատուի լիազորված անձ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Անունը, հայրանունը, ազգանունը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Պաշտոնը</w:t>
            </w:r>
          </w:p>
          <w:p w:rsidR="00A93B14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Հեռախոսահամարը</w:t>
            </w:r>
            <w:r w:rsidR="00A93B14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Ստորագրությունը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__ ____</w:t>
            </w:r>
            <w:r w:rsidRPr="00502A4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202__</w:t>
            </w:r>
            <w:r w:rsidRPr="00502A4D">
              <w:rPr>
                <w:rFonts w:ascii="Calibri" w:hAnsi="Calibri" w:cs="Calibri"/>
                <w:color w:val="000000"/>
                <w:sz w:val="24"/>
                <w:szCs w:val="24"/>
                <w:lang w:val="hy-AM"/>
              </w:rPr>
              <w:t>  </w:t>
            </w:r>
            <w:r w:rsidRPr="00502A4D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թ</w:t>
            </w: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.</w:t>
            </w:r>
          </w:p>
        </w:tc>
      </w:tr>
    </w:tbl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 w:cs="Calibri"/>
          <w:color w:val="000000"/>
          <w:sz w:val="24"/>
          <w:szCs w:val="24"/>
          <w:lang w:val="hy-AM"/>
        </w:rPr>
      </w:pPr>
    </w:p>
    <w:p w:rsidR="00D1199C" w:rsidRPr="00502A4D" w:rsidRDefault="00D1199C" w:rsidP="00D1199C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</w:pPr>
    </w:p>
    <w:p w:rsidR="00496DAA" w:rsidRDefault="00496DAA" w:rsidP="00D1199C">
      <w:pPr>
        <w:shd w:val="clear" w:color="auto" w:fill="FFFFFF"/>
        <w:ind w:firstLine="375"/>
        <w:jc w:val="right"/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sectPr w:rsidR="00496DA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D1199C" w:rsidRPr="00502A4D" w:rsidRDefault="00D1199C" w:rsidP="00D1199C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u w:val="single"/>
          <w:lang w:val="hy-AM"/>
        </w:rPr>
        <w:lastRenderedPageBreak/>
        <w:t>Ձև N 2</w:t>
      </w:r>
    </w:p>
    <w:p w:rsidR="00D1199C" w:rsidRPr="00502A4D" w:rsidRDefault="00D1199C" w:rsidP="00D1199C">
      <w:pPr>
        <w:shd w:val="clear" w:color="auto" w:fill="FFFFFF"/>
        <w:ind w:firstLine="375"/>
        <w:jc w:val="right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5A1A7A" w:rsidRDefault="005A1A7A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Default="00D1199C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Լ Ի Ց Ե Ն Զ Ի Ա</w:t>
      </w:r>
    </w:p>
    <w:p w:rsidR="005A1A7A" w:rsidRPr="00502A4D" w:rsidRDefault="005A1A7A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Default="00D1199C" w:rsidP="00496DAA">
      <w:pPr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ԵԱՏՄ ԱՏԳ ԱԱ 2523 (ԲԱՑԱՌՈՒԹՅԱՄԲ 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>2523100000</w:t>
      </w:r>
      <w:r w:rsidRPr="00502A4D">
        <w:rPr>
          <w:rFonts w:ascii="GHEA Mariam" w:hAnsi="GHEA Mariam"/>
          <w:sz w:val="24"/>
          <w:szCs w:val="24"/>
          <w:lang w:val="hy-AM"/>
        </w:rPr>
        <w:t>,</w:t>
      </w:r>
      <w:r w:rsidRPr="00502A4D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2523210000) ԱՊՐԱՆ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softHyphen/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ՔԱՅԻՆ ԴԻՐՔԻ ԾԱԾԿԱԳՐԻՆ ԴԱՍՎՈՂ ԱՊՐԱՆՔՆԵՐԻ «ԲԱՑԹՈՂՈՒՄ՝ ՆԵՐՔԻՆ ՍՊԱՌՄԱՆ ՀԱՄԱՐ», «ՎԵՐԱՄՇԱԿՈՒՄ՝ </w:t>
      </w:r>
      <w:r w:rsidRPr="005A1A7A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ՄԱՔՍԱՅԻՆ ՏԱՐԱԾՔՈՒՄ» ԵՎ «ՎԵՐԱՄՇԱԿՈՒՄ՝ ՆԵՐՔԻՆ ՍՊԱՌՄԱՆ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ՀԱՄԱՐ» ՄԱՔՍԱՅԻՆ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96DAA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br/>
        <w:t xml:space="preserve">                           </w:t>
      </w:r>
      <w:r w:rsidRPr="00502A4D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ԸՆԹԱՑԱԿԱՐԳԵՐՈՎ ՆԵՐՄՈՒԾՄԱՆ</w:t>
      </w:r>
    </w:p>
    <w:p w:rsidR="005A1A7A" w:rsidRPr="00502A4D" w:rsidRDefault="005A1A7A" w:rsidP="00D1199C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D1199C" w:rsidRPr="00502A4D" w:rsidRDefault="00D1199C" w:rsidP="00D1199C">
      <w:pPr>
        <w:shd w:val="clear" w:color="auto" w:fill="FFFFFF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502A4D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5"/>
        <w:gridCol w:w="5085"/>
      </w:tblGrid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Հայաստանի Հանրապետության էկոնոմիկայի նախարարություն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1. Լիցենզիա 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 Գործողության ժամկետը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3. Լիցենզիայի տեսակը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ՆԵՐՄՈՒԾՈՒՄ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 Հայտատուն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 Վաճառողի երկիրը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 Ծագման երկիրը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 Չափի միավորը՝ 100 տոննա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8. Ծավալը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 Ապրանքի ծածկագիրը և նկարագրությունը` ըստ ԵԱՏՄ ԱՏԳ ԱԱ-ի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10. Լրացուցիչ տեղեկատվություն</w:t>
            </w:r>
          </w:p>
        </w:tc>
      </w:tr>
      <w:tr w:rsidR="00D1199C" w:rsidRPr="00502A4D" w:rsidTr="00DA45C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11. Լիցենզիան տալու հիմքը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12. Լիազորված անձ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Անունը, հայրանունը, ազգանունը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Պաշտոնը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Ստորագրությունը և կնիքը</w:t>
            </w:r>
          </w:p>
          <w:p w:rsidR="00D1199C" w:rsidRPr="00502A4D" w:rsidRDefault="00D1199C" w:rsidP="005A1A7A">
            <w:pPr>
              <w:ind w:left="119"/>
              <w:jc w:val="both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502A4D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__ ____202__ թ.</w:t>
            </w:r>
          </w:p>
        </w:tc>
      </w:tr>
    </w:tbl>
    <w:p w:rsidR="00D1199C" w:rsidRPr="00502A4D" w:rsidRDefault="00D1199C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</w:p>
    <w:p w:rsidR="00D1199C" w:rsidRDefault="00D1199C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</w:p>
    <w:p w:rsidR="00A93B14" w:rsidRDefault="00A93B14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</w:p>
    <w:p w:rsidR="00A93B14" w:rsidRPr="00502A4D" w:rsidRDefault="00A93B14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</w:p>
    <w:p w:rsidR="00D1199C" w:rsidRPr="00502A4D" w:rsidRDefault="00D1199C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</w:p>
    <w:p w:rsidR="005A1A7A" w:rsidRPr="00CB4639" w:rsidRDefault="005A1A7A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5A1A7A" w:rsidRPr="00CB4639" w:rsidRDefault="005A1A7A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D1199C" w:rsidRPr="00502A4D" w:rsidRDefault="005A1A7A" w:rsidP="00D1199C">
      <w:pPr>
        <w:jc w:val="both"/>
        <w:rPr>
          <w:rFonts w:ascii="GHEA Mariam" w:hAnsi="GHEA Mariam"/>
          <w:vanish/>
          <w:sz w:val="24"/>
          <w:szCs w:val="24"/>
          <w:lang w:val="hy-AM"/>
        </w:rPr>
      </w:pPr>
      <w:r w:rsidRPr="00CB4639">
        <w:rPr>
          <w:rFonts w:ascii="GHEA Mariam" w:hAnsi="GHEA Mariam" w:cs="Sylfaen"/>
          <w:sz w:val="24"/>
          <w:szCs w:val="24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</w:t>
      </w:r>
      <w:r w:rsidRPr="00CB4639">
        <w:rPr>
          <w:rFonts w:ascii="GHEA Mariam" w:hAnsi="GHEA Mariam" w:cs="Arial Armenian"/>
          <w:spacing w:val="-8"/>
          <w:sz w:val="24"/>
          <w:szCs w:val="24"/>
          <w:lang w:val="ru-RU"/>
        </w:rPr>
        <w:t>Ա</w:t>
      </w:r>
      <w:r w:rsidRPr="00CB4639">
        <w:rPr>
          <w:rFonts w:ascii="GHEA Mariam" w:hAnsi="GHEA Mariam" w:cs="Arial Armenian"/>
          <w:spacing w:val="-8"/>
          <w:sz w:val="24"/>
          <w:szCs w:val="24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D1199C" w:rsidRPr="00502A4D" w:rsidRDefault="00D1199C" w:rsidP="00D1199C">
      <w:pPr>
        <w:jc w:val="both"/>
        <w:rPr>
          <w:rFonts w:ascii="GHEA Mariam" w:hAnsi="GHEA Mariam"/>
          <w:sz w:val="24"/>
          <w:szCs w:val="24"/>
          <w:lang w:val="hy-AM"/>
        </w:rPr>
      </w:pPr>
    </w:p>
    <w:p w:rsidR="00D1199C" w:rsidRPr="00502A4D" w:rsidRDefault="00D1199C" w:rsidP="00D1199C">
      <w:pPr>
        <w:rPr>
          <w:rFonts w:ascii="GHEA Mariam" w:hAnsi="GHEA Mariam"/>
          <w:sz w:val="24"/>
          <w:szCs w:val="24"/>
          <w:lang w:val="hy-AM"/>
        </w:rPr>
      </w:pPr>
    </w:p>
    <w:sectPr w:rsidR="00D1199C" w:rsidRPr="00502A4D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A2D" w:rsidRDefault="00EE0A2D">
      <w:r>
        <w:separator/>
      </w:r>
    </w:p>
  </w:endnote>
  <w:endnote w:type="continuationSeparator" w:id="0">
    <w:p w:rsidR="00EE0A2D" w:rsidRDefault="00EE0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B05EE">
    <w:pPr>
      <w:pStyle w:val="Footer"/>
    </w:pPr>
    <w:fldSimple w:instr=" FILENAME   \* MERGEFORMAT ">
      <w:r w:rsidR="00496DAA">
        <w:rPr>
          <w:noProof/>
        </w:rPr>
        <w:t>voroshumTK6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A2D" w:rsidRDefault="00EE0A2D">
      <w:r>
        <w:separator/>
      </w:r>
    </w:p>
  </w:footnote>
  <w:footnote w:type="continuationSeparator" w:id="0">
    <w:p w:rsidR="00EE0A2D" w:rsidRDefault="00EE0A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45225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99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560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6DAA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25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A7A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CAD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DD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5EE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6B91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2E23"/>
    <w:rsid w:val="00A93260"/>
    <w:rsid w:val="00A932A4"/>
    <w:rsid w:val="00A9340B"/>
    <w:rsid w:val="00A939F0"/>
    <w:rsid w:val="00A93B14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99C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A2D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44FEC8"/>
  <w15:chartTrackingRefBased/>
  <w15:docId w15:val="{72336A52-7D33-423F-B4B4-3512E83B7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199C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5A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https:/mul2.gov.am/tasks/717523/oneclick/voroshum-EK135.docx?token=1c6a5cc4ea4649f533491c6fa27d95c2</cp:keywords>
  <dc:description/>
  <cp:lastModifiedBy>Tatevik Manukyan</cp:lastModifiedBy>
  <cp:revision>6</cp:revision>
  <dcterms:created xsi:type="dcterms:W3CDTF">2023-01-03T13:05:00Z</dcterms:created>
  <dcterms:modified xsi:type="dcterms:W3CDTF">2023-01-03T13:29:00Z</dcterms:modified>
</cp:coreProperties>
</file>