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D742EF" w:rsidRPr="00D742EF" w:rsidRDefault="00A151A0" w:rsidP="00D742EF">
      <w:pPr>
        <w:spacing w:line="360" w:lineRule="auto"/>
        <w:jc w:val="center"/>
        <w:rPr>
          <w:rFonts w:ascii="GHEA Mariam" w:hAnsi="GHEA Mariam"/>
          <w:bCs/>
          <w:sz w:val="24"/>
          <w:szCs w:val="24"/>
          <w:lang w:val="af-ZA"/>
        </w:rPr>
      </w:pPr>
      <w:r>
        <w:rPr>
          <w:rFonts w:ascii="GHEA Mariam" w:hAnsi="GHEA Mariam"/>
          <w:sz w:val="24"/>
          <w:szCs w:val="24"/>
          <w:lang w:val="hy-AM"/>
        </w:rPr>
        <w:t>5</w:t>
      </w:r>
      <w:r w:rsidR="00533B3A" w:rsidRPr="00533B3A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հունվա</w:t>
      </w:r>
      <w:r w:rsidR="00533B3A" w:rsidRPr="00533B3A">
        <w:rPr>
          <w:rFonts w:ascii="GHEA Mariam" w:hAnsi="GHEA Mariam"/>
          <w:sz w:val="24"/>
          <w:szCs w:val="24"/>
          <w:lang w:val="hy-AM"/>
        </w:rPr>
        <w:t xml:space="preserve">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</w:t>
      </w:r>
      <w:r w:rsidR="00D742EF" w:rsidRPr="00D742EF">
        <w:rPr>
          <w:rFonts w:ascii="GHEA Mariam" w:hAnsi="GHEA Mariam"/>
          <w:bCs/>
          <w:sz w:val="24"/>
          <w:szCs w:val="24"/>
          <w:lang w:val="af-ZA"/>
        </w:rPr>
        <w:t>-</w:t>
      </w:r>
      <w:r w:rsidR="00F46C50">
        <w:rPr>
          <w:rFonts w:ascii="GHEA Mariam" w:hAnsi="GHEA Mariam"/>
          <w:bCs/>
          <w:sz w:val="24"/>
          <w:szCs w:val="24"/>
          <w:lang w:val="hy-AM"/>
        </w:rPr>
        <w:t xml:space="preserve"> </w:t>
      </w:r>
      <w:bookmarkStart w:id="0" w:name="_GoBack"/>
      <w:bookmarkEnd w:id="0"/>
      <w:r w:rsidR="00D742EF" w:rsidRPr="00D742EF">
        <w:rPr>
          <w:rFonts w:ascii="GHEA Mariam" w:hAnsi="GHEA Mariam"/>
          <w:bCs/>
          <w:sz w:val="24"/>
          <w:szCs w:val="24"/>
          <w:lang w:val="af-ZA"/>
        </w:rPr>
        <w:t>Ա</w:t>
      </w:r>
    </w:p>
    <w:p w:rsidR="00D742EF" w:rsidRPr="00D742EF" w:rsidRDefault="00D742EF" w:rsidP="00D742EF">
      <w:pPr>
        <w:spacing w:line="360" w:lineRule="auto"/>
        <w:jc w:val="center"/>
        <w:rPr>
          <w:rFonts w:ascii="GHEA Mariam" w:hAnsi="GHEA Mariam"/>
          <w:bCs/>
          <w:sz w:val="24"/>
          <w:szCs w:val="24"/>
          <w:lang w:val="af-ZA"/>
        </w:rPr>
      </w:pPr>
    </w:p>
    <w:p w:rsidR="00D742EF" w:rsidRDefault="00D742EF" w:rsidP="00D742EF">
      <w:pPr>
        <w:jc w:val="center"/>
        <w:rPr>
          <w:rFonts w:ascii="GHEA Mariam" w:hAnsi="GHEA Mariam"/>
          <w:bCs/>
          <w:sz w:val="24"/>
          <w:szCs w:val="24"/>
          <w:lang w:val="af-ZA"/>
        </w:rPr>
      </w:pPr>
      <w:r w:rsidRPr="00D742EF">
        <w:rPr>
          <w:rFonts w:ascii="GHEA Mariam" w:hAnsi="GHEA Mariam"/>
          <w:bCs/>
          <w:sz w:val="24"/>
          <w:szCs w:val="24"/>
          <w:lang w:val="af-ZA"/>
        </w:rPr>
        <w:t xml:space="preserve">ԳՆՄԱՆ ՊԱՅՄԱՆԱԳՐՈՒՄ ՓՈՓՈԽՈՒԹՅՈՒՆ </w:t>
      </w:r>
    </w:p>
    <w:p w:rsidR="00D742EF" w:rsidRPr="00D742EF" w:rsidRDefault="00D742EF" w:rsidP="00D742EF">
      <w:pPr>
        <w:jc w:val="center"/>
        <w:rPr>
          <w:rFonts w:ascii="GHEA Mariam" w:hAnsi="GHEA Mariam"/>
          <w:bCs/>
          <w:spacing w:val="-8"/>
          <w:sz w:val="24"/>
          <w:szCs w:val="24"/>
          <w:lang w:val="af-ZA"/>
        </w:rPr>
      </w:pPr>
      <w:r w:rsidRPr="00D742EF">
        <w:rPr>
          <w:rFonts w:ascii="GHEA Mariam" w:hAnsi="GHEA Mariam"/>
          <w:bCs/>
          <w:spacing w:val="-8"/>
          <w:sz w:val="24"/>
          <w:szCs w:val="24"/>
          <w:lang w:val="af-ZA"/>
        </w:rPr>
        <w:t>ԿԱՏԱՐԵԼՈՒ ԹՈՒՅԼՏՎՈՒԹՅՈՒՆ ՏԱԼՈՒ ՄԱՍԻՆ</w:t>
      </w:r>
    </w:p>
    <w:p w:rsidR="00D742EF" w:rsidRPr="00D742EF" w:rsidRDefault="00D742EF" w:rsidP="00D742EF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hAnsi="GHEA Mariam"/>
          <w:bCs/>
          <w:sz w:val="24"/>
          <w:szCs w:val="24"/>
          <w:lang w:val="hy-AM"/>
        </w:rPr>
        <w:t>-----------------------------------------------------------------------</w:t>
      </w:r>
    </w:p>
    <w:p w:rsidR="00D742EF" w:rsidRPr="00D742EF" w:rsidRDefault="00D742EF" w:rsidP="00D742EF">
      <w:pPr>
        <w:jc w:val="center"/>
        <w:rPr>
          <w:rFonts w:ascii="GHEA Grapalat" w:hAnsi="GHEA Grapalat"/>
          <w:bCs/>
          <w:sz w:val="24"/>
          <w:szCs w:val="24"/>
          <w:lang w:val="af-ZA"/>
        </w:rPr>
      </w:pPr>
    </w:p>
    <w:p w:rsidR="00D742EF" w:rsidRPr="00D742EF" w:rsidRDefault="00D742EF" w:rsidP="00D742EF">
      <w:pPr>
        <w:jc w:val="center"/>
        <w:rPr>
          <w:rFonts w:ascii="GHEA Grapalat" w:hAnsi="GHEA Grapalat"/>
          <w:bCs/>
          <w:sz w:val="24"/>
          <w:szCs w:val="24"/>
          <w:lang w:val="af-ZA"/>
        </w:rPr>
      </w:pPr>
    </w:p>
    <w:p w:rsidR="00D742EF" w:rsidRPr="00D742EF" w:rsidRDefault="00D742EF" w:rsidP="00D742EF">
      <w:pPr>
        <w:spacing w:line="360" w:lineRule="auto"/>
        <w:jc w:val="both"/>
        <w:rPr>
          <w:rFonts w:ascii="GHEA Mariam" w:hAnsi="GHEA Mariam"/>
          <w:bCs/>
          <w:sz w:val="24"/>
          <w:szCs w:val="24"/>
          <w:lang w:val="af-ZA"/>
        </w:rPr>
      </w:pPr>
      <w:r w:rsidRPr="0072243B">
        <w:rPr>
          <w:rFonts w:ascii="GHEA Grapalat" w:hAnsi="GHEA Grapalat"/>
          <w:bCs/>
          <w:szCs w:val="24"/>
          <w:lang w:val="af-ZA"/>
        </w:rPr>
        <w:tab/>
      </w:r>
      <w:r w:rsidRPr="00D742EF">
        <w:rPr>
          <w:rFonts w:ascii="GHEA Mariam" w:hAnsi="GHEA Mariam"/>
          <w:bCs/>
          <w:sz w:val="24"/>
          <w:szCs w:val="24"/>
          <w:lang w:val="af-ZA"/>
        </w:rPr>
        <w:t>Ղեկավարվելով Հայաստանի Հանրապետության կառավարության 2017 թվականի մայիսի 4-ի N 526-Ն որոշման N</w:t>
      </w:r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742EF">
        <w:rPr>
          <w:rFonts w:ascii="GHEA Mariam" w:hAnsi="GHEA Mariam"/>
          <w:bCs/>
          <w:sz w:val="24"/>
          <w:szCs w:val="24"/>
          <w:lang w:val="af-ZA"/>
        </w:rPr>
        <w:t>1 հավելվածի 3-րդ և 57-րդ կետերի պահանջներով</w:t>
      </w:r>
      <w:r>
        <w:rPr>
          <w:rFonts w:ascii="GHEA Mariam" w:hAnsi="GHEA Mariam"/>
          <w:bCs/>
          <w:sz w:val="24"/>
          <w:szCs w:val="24"/>
          <w:lang w:val="hy-AM"/>
        </w:rPr>
        <w:t>՝</w:t>
      </w:r>
      <w:r w:rsidRPr="00D742EF">
        <w:rPr>
          <w:rFonts w:ascii="GHEA Mariam" w:hAnsi="GHEA Mariam"/>
          <w:bCs/>
          <w:sz w:val="24"/>
          <w:szCs w:val="24"/>
          <w:lang w:val="af-ZA"/>
        </w:rPr>
        <w:t xml:space="preserve"> Հայաստանի Հանրապետության կառավարությունը </w:t>
      </w:r>
      <w:r>
        <w:rPr>
          <w:rFonts w:ascii="GHEA Mariam" w:hAnsi="GHEA Mariam"/>
          <w:bCs/>
          <w:sz w:val="24"/>
          <w:szCs w:val="24"/>
          <w:lang w:val="hy-AM"/>
        </w:rPr>
        <w:t xml:space="preserve">  </w:t>
      </w:r>
      <w:r w:rsidRPr="00D742EF">
        <w:rPr>
          <w:rFonts w:ascii="GHEA Mariam" w:hAnsi="GHEA Mariam"/>
          <w:bCs/>
          <w:sz w:val="24"/>
          <w:szCs w:val="24"/>
          <w:lang w:val="af-ZA"/>
        </w:rPr>
        <w:t>ո</w:t>
      </w:r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742EF">
        <w:rPr>
          <w:rFonts w:ascii="GHEA Mariam" w:hAnsi="GHEA Mariam"/>
          <w:bCs/>
          <w:sz w:val="24"/>
          <w:szCs w:val="24"/>
          <w:lang w:val="af-ZA"/>
        </w:rPr>
        <w:t>ր</w:t>
      </w:r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742EF">
        <w:rPr>
          <w:rFonts w:ascii="GHEA Mariam" w:hAnsi="GHEA Mariam"/>
          <w:bCs/>
          <w:sz w:val="24"/>
          <w:szCs w:val="24"/>
          <w:lang w:val="af-ZA"/>
        </w:rPr>
        <w:t>ո</w:t>
      </w:r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742EF">
        <w:rPr>
          <w:rFonts w:ascii="GHEA Mariam" w:hAnsi="GHEA Mariam"/>
          <w:bCs/>
          <w:sz w:val="24"/>
          <w:szCs w:val="24"/>
          <w:lang w:val="af-ZA"/>
        </w:rPr>
        <w:t>շ</w:t>
      </w:r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742EF">
        <w:rPr>
          <w:rFonts w:ascii="GHEA Mariam" w:hAnsi="GHEA Mariam"/>
          <w:bCs/>
          <w:sz w:val="24"/>
          <w:szCs w:val="24"/>
          <w:lang w:val="af-ZA"/>
        </w:rPr>
        <w:t>ու</w:t>
      </w:r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742EF">
        <w:rPr>
          <w:rFonts w:ascii="GHEA Mariam" w:hAnsi="GHEA Mariam"/>
          <w:bCs/>
          <w:sz w:val="24"/>
          <w:szCs w:val="24"/>
          <w:lang w:val="af-ZA"/>
        </w:rPr>
        <w:t xml:space="preserve">մ </w:t>
      </w:r>
      <w:r>
        <w:rPr>
          <w:rFonts w:ascii="GHEA Mariam" w:hAnsi="GHEA Mariam"/>
          <w:bCs/>
          <w:sz w:val="24"/>
          <w:szCs w:val="24"/>
          <w:lang w:val="hy-AM"/>
        </w:rPr>
        <w:t xml:space="preserve">  </w:t>
      </w:r>
      <w:r w:rsidRPr="00D742EF">
        <w:rPr>
          <w:rFonts w:ascii="GHEA Mariam" w:hAnsi="GHEA Mariam"/>
          <w:bCs/>
          <w:sz w:val="24"/>
          <w:szCs w:val="24"/>
          <w:lang w:val="af-ZA"/>
        </w:rPr>
        <w:t>է.</w:t>
      </w:r>
    </w:p>
    <w:p w:rsidR="00D742EF" w:rsidRPr="00D742EF" w:rsidRDefault="00D742EF" w:rsidP="00D742EF">
      <w:pPr>
        <w:spacing w:line="360" w:lineRule="auto"/>
        <w:jc w:val="both"/>
        <w:rPr>
          <w:rFonts w:ascii="GHEA Mariam" w:hAnsi="GHEA Mariam"/>
          <w:bCs/>
          <w:sz w:val="24"/>
          <w:szCs w:val="24"/>
          <w:lang w:val="af-ZA"/>
        </w:rPr>
      </w:pPr>
      <w:r w:rsidRPr="00D742EF">
        <w:rPr>
          <w:rFonts w:ascii="GHEA Mariam" w:hAnsi="GHEA Mariam"/>
          <w:bCs/>
          <w:sz w:val="24"/>
          <w:szCs w:val="24"/>
          <w:lang w:val="af-ZA"/>
        </w:rPr>
        <w:tab/>
        <w:t xml:space="preserve">1. Թույլատրել Հայաստանի Հանրապետության պաշտպանության </w:t>
      </w:r>
      <w:r w:rsidRPr="00D742EF">
        <w:rPr>
          <w:rFonts w:ascii="GHEA Mariam" w:hAnsi="GHEA Mariam"/>
          <w:bCs/>
          <w:spacing w:val="-6"/>
          <w:sz w:val="24"/>
          <w:szCs w:val="24"/>
          <w:lang w:val="af-ZA"/>
        </w:rPr>
        <w:t>նախարա</w:t>
      </w:r>
      <w:r w:rsidRPr="00D742EF">
        <w:rPr>
          <w:rFonts w:ascii="GHEA Mariam" w:hAnsi="GHEA Mariam"/>
          <w:bCs/>
          <w:spacing w:val="-6"/>
          <w:sz w:val="24"/>
          <w:szCs w:val="24"/>
          <w:lang w:val="af-ZA"/>
        </w:rPr>
        <w:softHyphen/>
      </w:r>
      <w:r w:rsidRPr="00D742EF">
        <w:rPr>
          <w:rFonts w:ascii="GHEA Mariam" w:hAnsi="GHEA Mariam"/>
          <w:bCs/>
          <w:spacing w:val="-6"/>
          <w:sz w:val="24"/>
          <w:szCs w:val="24"/>
          <w:lang w:val="af-ZA"/>
        </w:rPr>
        <w:t>րու</w:t>
      </w:r>
      <w:r w:rsidRPr="00D742EF">
        <w:rPr>
          <w:rFonts w:ascii="GHEA Mariam" w:hAnsi="GHEA Mariam"/>
          <w:bCs/>
          <w:spacing w:val="-6"/>
          <w:sz w:val="24"/>
          <w:szCs w:val="24"/>
          <w:lang w:val="af-ZA"/>
        </w:rPr>
        <w:softHyphen/>
      </w:r>
      <w:r w:rsidRPr="00D742EF">
        <w:rPr>
          <w:rFonts w:ascii="GHEA Mariam" w:hAnsi="GHEA Mariam"/>
          <w:bCs/>
          <w:spacing w:val="-6"/>
          <w:sz w:val="24"/>
          <w:szCs w:val="24"/>
          <w:lang w:val="af-ZA"/>
        </w:rPr>
        <w:t>թյանը «Եռաբլուր» զինվորական պանթեոնում շիրմաքարերի և դրանց լրակազմերի</w:t>
      </w:r>
      <w:r w:rsidRPr="00D742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D742EF">
        <w:rPr>
          <w:rFonts w:ascii="GHEA Mariam" w:hAnsi="GHEA Mariam"/>
          <w:bCs/>
          <w:spacing w:val="-8"/>
          <w:sz w:val="24"/>
          <w:szCs w:val="24"/>
          <w:lang w:val="af-ZA"/>
        </w:rPr>
        <w:t>գնման նպատակով</w:t>
      </w:r>
      <w:r w:rsidRPr="00D742EF">
        <w:rPr>
          <w:rFonts w:ascii="GHEA Mariam" w:hAnsi="GHEA Mariam"/>
          <w:bCs/>
          <w:spacing w:val="-8"/>
          <w:sz w:val="24"/>
          <w:szCs w:val="24"/>
          <w:lang w:val="hy-AM"/>
        </w:rPr>
        <w:t>՝</w:t>
      </w:r>
      <w:r w:rsidRPr="00D742EF">
        <w:rPr>
          <w:rFonts w:ascii="GHEA Mariam" w:hAnsi="GHEA Mariam"/>
          <w:bCs/>
          <w:spacing w:val="-8"/>
          <w:sz w:val="24"/>
          <w:szCs w:val="24"/>
          <w:lang w:val="af-ZA"/>
        </w:rPr>
        <w:t xml:space="preserve"> Հայաստանի Հանրապետության պաշտպանության նախարարության</w:t>
      </w:r>
      <w:r w:rsidRPr="00D742EF">
        <w:rPr>
          <w:rFonts w:ascii="GHEA Mariam" w:hAnsi="GHEA Mariam"/>
          <w:bCs/>
          <w:sz w:val="24"/>
          <w:szCs w:val="24"/>
          <w:lang w:val="af-ZA"/>
        </w:rPr>
        <w:t xml:space="preserve"> և «ԼԻԲՐԱ-Ս» սահմանափակ պատասխանատվությամբ ընկերության միջև 2021 թվականի նոյեմբերի 18-ի կնքված N ՀՄԱԱՊՁԲ-21-10/8-1 պայմանագրով նախա</w:t>
      </w:r>
      <w:r>
        <w:rPr>
          <w:rFonts w:ascii="GHEA Mariam" w:hAnsi="GHEA Mariam"/>
          <w:bCs/>
          <w:sz w:val="24"/>
          <w:szCs w:val="24"/>
          <w:lang w:val="af-ZA"/>
        </w:rPr>
        <w:softHyphen/>
      </w:r>
      <w:r w:rsidRPr="00D742EF">
        <w:rPr>
          <w:rFonts w:ascii="GHEA Mariam" w:hAnsi="GHEA Mariam"/>
          <w:bCs/>
          <w:sz w:val="24"/>
          <w:szCs w:val="24"/>
          <w:lang w:val="af-ZA"/>
        </w:rPr>
        <w:t>տեսված ապրանքների մատակարարման ժամկետները երկարաձգել մինչև 2023 թվականի ապրիլի</w:t>
      </w:r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742EF">
        <w:rPr>
          <w:rFonts w:ascii="GHEA Mariam" w:hAnsi="GHEA Mariam"/>
          <w:bCs/>
          <w:sz w:val="24"/>
          <w:szCs w:val="24"/>
          <w:lang w:val="af-ZA"/>
        </w:rPr>
        <w:t>1-ը` «ԼԻԲՐԱ-Ս» սահմանափակ պատասխանատվությամբ ընկերության նկատմամբ չկիրառելով պայմանագրով նախատեսված տույժերն ու տուգանքները: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D742EF">
        <w:rPr>
          <w:rFonts w:ascii="GHEA Mariam" w:hAnsi="GHEA Mariam"/>
          <w:sz w:val="24"/>
          <w:szCs w:val="24"/>
          <w:lang w:val="af-ZA"/>
        </w:rPr>
        <w:t xml:space="preserve"> </w:t>
      </w:r>
    </w:p>
    <w:p w:rsidR="001F225D" w:rsidRPr="00D742EF" w:rsidRDefault="001F225D" w:rsidP="00477447">
      <w:pPr>
        <w:rPr>
          <w:lang w:val="af-ZA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D742EF">
      <w:headerReference w:type="even" r:id="rId7"/>
      <w:headerReference w:type="default" r:id="rId8"/>
      <w:footerReference w:type="even" r:id="rId9"/>
      <w:pgSz w:w="11909" w:h="16834" w:code="9"/>
      <w:pgMar w:top="1440" w:right="1277" w:bottom="1021" w:left="1134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4913" w:rsidRDefault="00E54913">
      <w:r>
        <w:separator/>
      </w:r>
    </w:p>
  </w:endnote>
  <w:endnote w:type="continuationSeparator" w:id="0">
    <w:p w:rsidR="00E54913" w:rsidRDefault="00E54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46C50">
      <w:rPr>
        <w:noProof/>
        <w:sz w:val="18"/>
      </w:rPr>
      <w:t>KA-4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4913" w:rsidRDefault="00E54913">
      <w:r>
        <w:separator/>
      </w:r>
    </w:p>
  </w:footnote>
  <w:footnote w:type="continuationSeparator" w:id="0">
    <w:p w:rsidR="00E54913" w:rsidRDefault="00E549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742E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2EF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913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C50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F46C5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46C5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54</cp:revision>
  <cp:lastPrinted>2023-01-03T12:18:00Z</cp:lastPrinted>
  <dcterms:created xsi:type="dcterms:W3CDTF">2022-03-23T13:26:00Z</dcterms:created>
  <dcterms:modified xsi:type="dcterms:W3CDTF">2023-01-03T12:18:00Z</dcterms:modified>
</cp:coreProperties>
</file>