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C5F" w:rsidRDefault="002C6C5F" w:rsidP="002C6C5F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 w:rsidRPr="00080BCD">
        <w:rPr>
          <w:rFonts w:ascii="GHEA Grapalat" w:hAnsi="GHEA Grapalat"/>
          <w:b/>
          <w:color w:val="000000" w:themeColor="text1"/>
          <w:sz w:val="28"/>
          <w:szCs w:val="28"/>
          <w:lang w:val="hy-AM"/>
        </w:rPr>
        <w:t>ՀԻՄՆԱՎՈՐՈՒՄ</w:t>
      </w:r>
    </w:p>
    <w:p w:rsidR="002C6C5F" w:rsidRPr="00080BCD" w:rsidRDefault="002C6C5F" w:rsidP="002C6C5F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:rsidR="002C6C5F" w:rsidRPr="00080BCD" w:rsidRDefault="002C6C5F" w:rsidP="002C6C5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80BCD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«ՀԱՅԱՍՏԱՆԻ ՀԱՆՐԱՊԵՏՈՒԹՅԱՆ ԿԱՌԱՎԱՐՈՒԹՅԱՆ   «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2008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ՀՈԿՏԵՄԲԵՐԻ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10-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N 113-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ՄԵՋ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ԵՎ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ԼՐԱՑՈՒՄՆԵՐ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ՄԱՍԻՆ»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C3D9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ԸՆԴՈՒՆՄԱՆ ՎԵՐԱԲԵՐՅԱԼ</w:t>
      </w:r>
    </w:p>
    <w:p w:rsidR="002C6C5F" w:rsidRPr="00080BCD" w:rsidRDefault="002C6C5F" w:rsidP="002C6C5F">
      <w:pPr>
        <w:spacing w:after="0" w:line="36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80BCD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2C6C5F" w:rsidRPr="00080BCD" w:rsidRDefault="002C6C5F" w:rsidP="002C6C5F">
      <w:pPr>
        <w:spacing w:after="0" w:line="360" w:lineRule="auto"/>
        <w:jc w:val="both"/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</w:pPr>
    </w:p>
    <w:p w:rsidR="002C6C5F" w:rsidRPr="00080BCD" w:rsidRDefault="002C6C5F" w:rsidP="002C6C5F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2C6C5F" w:rsidRPr="00080BCD" w:rsidRDefault="002C6C5F" w:rsidP="002C6C5F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Նախագիծը բխում է ՀՀ կառավարության 2021 թվականի նոյեմբերի 18-ի թիվ 1902-Լ որոշմամբ հաստատված ՀՀ կառավարության 2021-2026թթ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գործունեության միջացառումների ծրագրի ՏԿԵՆ 53</w:t>
      </w:r>
      <w:r w:rsidR="009A6412" w:rsidRPr="009A6412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.1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կետով նախատեսված միջոցառման </w:t>
      </w:r>
      <w:r w:rsidR="009A6412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իրականացման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պահանջներից։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Որոշ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ման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ումը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պայմանավորված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է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ՀՀ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կառավարության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2008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թվականի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հունվարի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10-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113-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որոշ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ման մեջ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լրացումներ և փոփոխություններ կատարելու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անհրաժեշտությամբ, որը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նպատակ ունի կանոնակարգել ճանապարհային երթևեկության կազմակերպման գործընթացը և նշյալ որոշ</w:t>
      </w:r>
      <w:r w:rsidR="00EC3D9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մամբ սահմանված դրույթները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համապատասխանեցնել ԵԱՏՄ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>ՄՄ ՏԿ 014/2011</w:t>
      </w:r>
      <w:proofErr w:type="gramStart"/>
      <w:r w:rsidRPr="00080BCD">
        <w:rPr>
          <w:rFonts w:ascii="GHEA Grapalat" w:hAnsi="GHEA Grapalat" w:cs="TimesNewRomanPS-BoldM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«Ավտոմոբիլային</w:t>
      </w:r>
      <w:proofErr w:type="gramEnd"/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ճանապարհների անվտանգություն» տեխնիկական կանոնակարգին: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Կարգավորման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</w:p>
    <w:p w:rsidR="002C6C5F" w:rsidRPr="00080BCD" w:rsidRDefault="002C6C5F" w:rsidP="002C6C5F">
      <w:pPr>
        <w:tabs>
          <w:tab w:val="left" w:pos="540"/>
        </w:tabs>
        <w:spacing w:after="0" w:line="360" w:lineRule="auto"/>
        <w:ind w:firstLine="720"/>
        <w:jc w:val="both"/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2014թ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հոկտեմբերի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10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Հայաստանի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Հանրապետությունը ստորագրել է 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Եվրասիական տնտեսական միության   (ԵԱՏՄ) մասին պայմանագրին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միանալու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պայմանագիր, որն 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ուժի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մեջ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է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մտել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2015թ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հունվարի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:</w:t>
      </w:r>
    </w:p>
    <w:p w:rsidR="002C6C5F" w:rsidRPr="00080BCD" w:rsidRDefault="002C6C5F" w:rsidP="002C6C5F">
      <w:pPr>
        <w:tabs>
          <w:tab w:val="left" w:pos="900"/>
          <w:tab w:val="left" w:pos="3070"/>
        </w:tabs>
        <w:spacing w:after="0" w:line="360" w:lineRule="auto"/>
        <w:ind w:firstLine="850"/>
        <w:jc w:val="both"/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ԵԱՏՄ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14.04.2015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28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ակտերն պետք է համապատասխանեցվեն ԵԱՏՄ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հանձնաժողովի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18.10.2011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827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որոշմամբ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կանոնակարգի պահանջներին։ </w:t>
      </w:r>
    </w:p>
    <w:p w:rsidR="002C6C5F" w:rsidRPr="00080BCD" w:rsidRDefault="002C6C5F" w:rsidP="002C6C5F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  </w:t>
      </w:r>
      <w:bookmarkStart w:id="0" w:name="_GoBack"/>
      <w:bookmarkEnd w:id="0"/>
      <w:r w:rsidRPr="009F5C80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Հիմք ընդունելով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վերոգրյալը՝ նախագծով առաջարկվում է փոփոխություններ, լրացումներ կատարել ՀՀ կառավարության 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2008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հունվարի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10-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113-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ման մեջ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 ճանապարհային հորիզոնական</w:t>
      </w:r>
      <w:r w:rsidRPr="00080BC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գծանշումների տեղակայման և կիրառման,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երթևեկության կազմակերպման սխեմաների մշակման, ճանապարհային ցանկապատներին, ուղղորդ սարքվածքներին ներկայացվող պահանջները համապատասխանեցնելով 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կանոնակարգի և դրանով </w:t>
      </w:r>
      <w:r w:rsidRPr="00080BC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պահանջվող ստանդարտների պահանջներին։  </w:t>
      </w:r>
    </w:p>
    <w:p w:rsidR="002C6C5F" w:rsidRPr="00080BCD" w:rsidRDefault="002C6C5F" w:rsidP="002C6C5F">
      <w:pPr>
        <w:pStyle w:val="NormalWeb"/>
        <w:shd w:val="clear" w:color="auto" w:fill="FFFFFF"/>
        <w:spacing w:after="0" w:afterAutospacing="0" w:line="360" w:lineRule="auto"/>
        <w:ind w:firstLine="426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</w:p>
    <w:p w:rsidR="002C6C5F" w:rsidRPr="00080BCD" w:rsidRDefault="002C6C5F" w:rsidP="002C6C5F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567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080BCD">
        <w:rPr>
          <w:rFonts w:ascii="GHEA Grapalat" w:hAnsi="GHEA Grapalat"/>
          <w:b/>
          <w:color w:val="000000" w:themeColor="text1"/>
          <w:lang w:val="hy-AM"/>
        </w:rPr>
        <w:t>3</w:t>
      </w:r>
      <w:r w:rsidRPr="00080BCD">
        <w:rPr>
          <w:rFonts w:ascii="MS Mincho" w:eastAsia="MS Mincho" w:hAnsi="MS Mincho" w:cs="MS Mincho" w:hint="eastAsia"/>
          <w:b/>
          <w:color w:val="000000" w:themeColor="text1"/>
          <w:lang w:val="hy-AM"/>
        </w:rPr>
        <w:t>․</w:t>
      </w:r>
      <w:r w:rsidRPr="00080BCD">
        <w:rPr>
          <w:rFonts w:ascii="GHEA Grapalat" w:hAnsi="GHEA Grapalat"/>
          <w:b/>
          <w:color w:val="000000" w:themeColor="text1"/>
          <w:lang w:val="hy-AM"/>
        </w:rPr>
        <w:t xml:space="preserve"> Կարգավորման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նպատակը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և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բնույթը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:rsidR="002C6C5F" w:rsidRPr="00080BCD" w:rsidRDefault="002C6C5F" w:rsidP="002C6C5F">
      <w:pPr>
        <w:tabs>
          <w:tab w:val="left" w:pos="3070"/>
        </w:tabs>
        <w:spacing w:after="0" w:line="360" w:lineRule="auto"/>
        <w:ind w:firstLine="72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ՀՀ կառավարության </w:t>
      </w:r>
      <w:r w:rsidRPr="00080BC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2008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թվականի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հունվարի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10-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Pr="00080BCD">
        <w:rPr>
          <w:rFonts w:ascii="GHEA Grapalat" w:eastAsia="Calibri" w:hAnsi="GHEA Grapalat" w:cs="Calibri"/>
          <w:bCs/>
          <w:color w:val="000000" w:themeColor="text1"/>
          <w:sz w:val="24"/>
          <w:szCs w:val="24"/>
          <w:lang w:val="hy-AM"/>
        </w:rPr>
        <w:t xml:space="preserve"> 113-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Նախագծով առաջարկվում է՝</w:t>
      </w:r>
    </w:p>
    <w:p w:rsidR="002C6C5F" w:rsidRPr="00080BCD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Ճանապարհային երթևեկության կազմակերպման սխեմայի մշակմանը, ճանապարհային գծանշմանը, ճանապարհային ցանկապատներին, ուղղորդ սարքվածքներին ներկայացվող ստանդարտները համապատասխանեցնել 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կանոնակարգով նախատեսված՝ ՀՀ-ում գործող ստանդարտներին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2C6C5F" w:rsidRPr="00080BCD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գծանշման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գույները, պատկերները համապատասխանեցնել 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կանոնակարգի և 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28</w:t>
      </w: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05</w:t>
      </w:r>
      <w:r w:rsidR="009F5C80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.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2007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N955-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պահանաջներին</w:t>
      </w:r>
      <w:r w:rsidR="009F5C80" w:rsidRPr="009F5C80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.</w:t>
      </w:r>
    </w:p>
    <w:p w:rsidR="002C6C5F" w:rsidRPr="00080BCD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կարգավորել գծանշման</w:t>
      </w:r>
      <w:r w:rsidRPr="00080BC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լուսաանդրադարձման</w:t>
      </w:r>
      <w:r w:rsidRPr="00080BC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գործակիցների չափորոշիչները, </w:t>
      </w:r>
    </w:p>
    <w:p w:rsidR="002C6C5F" w:rsidRPr="00584F89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Հետիոտների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բարձրացման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համար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</w:t>
      </w:r>
      <w:r w:rsidR="009F5C80" w:rsidRPr="009F5C80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.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14</w:t>
      </w:r>
      <w:r w:rsidR="009F5C80" w:rsidRPr="009F5C80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.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1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</w:t>
      </w:r>
      <w:r w:rsidR="009F5C80" w:rsidRPr="009F5C80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.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14</w:t>
      </w:r>
      <w:r w:rsidR="009F5C80" w:rsidRPr="009F5C80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.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2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գծանշումներում նախատեսել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նոր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գունագրաֆիկ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երանգավորում</w:t>
      </w:r>
      <w:r w:rsidR="00584F89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,</w:t>
      </w:r>
    </w:p>
    <w:p w:rsidR="00584F89" w:rsidRPr="009F5C80" w:rsidRDefault="00584F89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9F5C80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Խաչմերուկներում անկյունագծային հետիոտնային երթևեկություն կազմակերպելու համար մտցնել նոր՝ 1.14.3 գծանշում,</w:t>
      </w:r>
    </w:p>
    <w:p w:rsidR="002C6C5F" w:rsidRPr="00080BCD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սահմանել  </w:t>
      </w:r>
      <w:r w:rsidRPr="00080BC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աղմկոտ գոտիներին ներկայացվող պահանջները և դրանց կիրառման կանոնները</w:t>
      </w:r>
      <w:r w:rsidR="009F5C80" w:rsidRPr="009F5C8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` </w:t>
      </w:r>
      <w:r w:rsidR="009F5C8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առանձին հավելվածով</w:t>
      </w:r>
      <w:r w:rsidRPr="00080BCD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/>
        </w:rPr>
        <w:t>․</w:t>
      </w:r>
    </w:p>
    <w:p w:rsidR="002C6C5F" w:rsidRPr="00080BCD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lastRenderedPageBreak/>
        <w:t>Ճանապարհատրանսպորտային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պատահարների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նախականխման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հետիոտների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անվտանգությունը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բարձրացնելու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նպատակով արհեստական անհարթությունների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տեղակայման կանոնների մեջ կատարել փոփոխություններ՝ սահմանելով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դրանց նախագծման և տեղակայման ստանդարտը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2C6C5F" w:rsidRPr="00080BCD" w:rsidRDefault="002C6C5F" w:rsidP="002C6C5F">
      <w:pPr>
        <w:pStyle w:val="ListParagraph"/>
        <w:numPr>
          <w:ilvl w:val="0"/>
          <w:numId w:val="7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Հորիզոնական գծանշումները ներկայացված են նոր տեսքով՝ առաջարկվող  փոփոխություններով և լրացումներով համալրված:</w:t>
      </w:r>
    </w:p>
    <w:p w:rsidR="002C6C5F" w:rsidRPr="00080BCD" w:rsidRDefault="002C6C5F" w:rsidP="002C6C5F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2C6C5F" w:rsidRPr="00080BCD" w:rsidRDefault="002C6C5F" w:rsidP="002C6C5F">
      <w:pPr>
        <w:spacing w:after="0" w:line="360" w:lineRule="auto"/>
        <w:ind w:left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Ակնկալվող</w:t>
      </w:r>
      <w:r w:rsidRPr="00080BC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ab/>
      </w:r>
    </w:p>
    <w:p w:rsidR="002C6C5F" w:rsidRPr="00080BCD" w:rsidRDefault="002C6C5F" w:rsidP="002C6C5F">
      <w:pPr>
        <w:pStyle w:val="ListParagraph"/>
        <w:spacing w:after="0" w:line="360" w:lineRule="auto"/>
        <w:ind w:left="0" w:firstLine="72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Նախագծի ընդունման արդյունքում 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ակտերը կներդաշնակեցվեն ԵԱՏՄ տեխնիկական կանոնակարգերի պահանջներին՝ ապահովելով ճանապարհային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երթևեկության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կազմակերպման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միասնական կանոնակարգումը։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ախագծ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 առաջարկվող փոփոխությունների և լրացումների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ումը կնպաստեն ՃՏՊ-ների նվազեցմանը, կարգավորվող և չկարգավորվող հետիոտնային անցումների անվտանգության բարձրացմանը, հետևաբար նաև կնպաստեն ՃՏՊ-ների թվի նվազեցմանը: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:rsidR="002C6C5F" w:rsidRPr="00080BCD" w:rsidRDefault="002C6C5F" w:rsidP="002C6C5F">
      <w:pPr>
        <w:tabs>
          <w:tab w:val="left" w:pos="1134"/>
        </w:tabs>
        <w:spacing w:after="0" w:line="360" w:lineRule="auto"/>
        <w:ind w:left="426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ներգրաված ինստիտուտները և անձինք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Նախագիծը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մշակվել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է 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տարածքային կառավարման և ենթակառուցվածքների նախարարության և «Ճանապարհային դեպարտամենտ» հիմնադրամի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կողմից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:</w:t>
      </w:r>
      <w:r w:rsidRPr="00080BC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:rsidR="002C6C5F" w:rsidRPr="00080BCD" w:rsidRDefault="002C6C5F" w:rsidP="002C6C5F">
      <w:pPr>
        <w:tabs>
          <w:tab w:val="left" w:pos="567"/>
        </w:tabs>
        <w:spacing w:after="0" w:line="360" w:lineRule="auto"/>
        <w:ind w:left="426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:rsidR="002C6C5F" w:rsidRPr="00080BCD" w:rsidRDefault="002C6C5F" w:rsidP="002C6C5F">
      <w:pPr>
        <w:pStyle w:val="Pa1"/>
        <w:spacing w:line="360" w:lineRule="auto"/>
        <w:jc w:val="both"/>
        <w:rPr>
          <w:rFonts w:eastAsia="MS Mincho" w:cs="MS Mincho"/>
          <w:color w:val="000000" w:themeColor="text1"/>
          <w:lang w:val="hy-AM"/>
        </w:rPr>
      </w:pPr>
      <w:r w:rsidRPr="00080BCD">
        <w:rPr>
          <w:rFonts w:eastAsia="Sylfaen" w:cs="Sylfaen"/>
          <w:color w:val="000000" w:themeColor="text1"/>
          <w:lang w:val="hy-AM"/>
        </w:rPr>
        <w:tab/>
      </w:r>
      <w:r w:rsidRPr="00080BCD">
        <w:rPr>
          <w:color w:val="000000" w:themeColor="text1"/>
          <w:lang w:val="hy-AM"/>
        </w:rPr>
        <w:t xml:space="preserve">ՀՀ կառավարության Հայաստանի վերափոխման ռազմավարություն 2050 փաստաթղթի «2.4 Բնածին, տեխնածին և մարդածին աղետներին դիմակայելու բարձր պատրաստվածություն» թիրախային արդյունքների, «2.4.3 Համայնքների, ենթակառուցվածքների և շենք-շինությունների անվտանգության և բնակչության </w:t>
      </w:r>
      <w:r w:rsidRPr="00080BCD">
        <w:rPr>
          <w:color w:val="000000" w:themeColor="text1"/>
          <w:lang w:val="hy-AM"/>
        </w:rPr>
        <w:lastRenderedPageBreak/>
        <w:t>դիմակայունության մակարդակ (ըստ մասնագիտական գնահատականի)» ցուցանիշներից, ինչպես նաև ՀՀ կառավարության 2021-2026թթ. ծրագրի «3.2 Ճանապարհաշինություն»  վերնագրի 3-րդ պարբերության և ՀՀ կառավարության 18.11.2021թ</w:t>
      </w:r>
      <w:r w:rsidRPr="00080BCD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080BCD">
        <w:rPr>
          <w:color w:val="000000" w:themeColor="text1"/>
          <w:lang w:val="hy-AM"/>
        </w:rPr>
        <w:t xml:space="preserve"> թիվ 1902-Լ որոշման 1-ին հավելվածի ՏԿԵՆ 53</w:t>
      </w:r>
      <w:r w:rsidR="009F5C80">
        <w:rPr>
          <w:color w:val="000000" w:themeColor="text1"/>
          <w:lang w:val="hy-AM"/>
        </w:rPr>
        <w:t>․1</w:t>
      </w:r>
      <w:r w:rsidRPr="00080BCD">
        <w:rPr>
          <w:color w:val="000000" w:themeColor="text1"/>
          <w:lang w:val="hy-AM"/>
        </w:rPr>
        <w:t xml:space="preserve"> կետով նախատեսված միջոցառման կատարման պայմաններից։</w:t>
      </w:r>
    </w:p>
    <w:p w:rsidR="002C6C5F" w:rsidRPr="00080BCD" w:rsidRDefault="002C6C5F" w:rsidP="002C6C5F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:rsidR="002C6C5F" w:rsidRPr="00080BCD" w:rsidRDefault="002C6C5F" w:rsidP="002C6C5F">
      <w:pPr>
        <w:spacing w:after="0" w:line="360" w:lineRule="auto"/>
        <w:ind w:left="426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7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:rsidR="002C6C5F" w:rsidRPr="00080BCD" w:rsidRDefault="002C6C5F" w:rsidP="002C6C5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</w:t>
      </w:r>
    </w:p>
    <w:p w:rsidR="002C6C5F" w:rsidRPr="004677DF" w:rsidRDefault="002C6C5F" w:rsidP="002C6C5F">
      <w:pPr>
        <w:tabs>
          <w:tab w:val="left" w:pos="2715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4677DF">
        <w:rPr>
          <w:rFonts w:ascii="GHEA Grapalat" w:hAnsi="GHEA Grapalat" w:cs="Sylfaen"/>
          <w:sz w:val="24"/>
          <w:szCs w:val="24"/>
          <w:lang w:val="hy-AM"/>
        </w:rPr>
        <w:tab/>
      </w:r>
    </w:p>
    <w:p w:rsidR="00240E17" w:rsidRPr="002C6C5F" w:rsidRDefault="00240E17">
      <w:pPr>
        <w:rPr>
          <w:lang w:val="hy-AM"/>
        </w:rPr>
      </w:pPr>
    </w:p>
    <w:sectPr w:rsidR="00240E17" w:rsidRPr="002C6C5F" w:rsidSect="00080BCD">
      <w:pgSz w:w="12240" w:h="15840"/>
      <w:pgMar w:top="630" w:right="72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821"/>
    <w:multiLevelType w:val="hybridMultilevel"/>
    <w:tmpl w:val="7BB424D2"/>
    <w:lvl w:ilvl="0" w:tplc="A35C8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EB1F77"/>
    <w:multiLevelType w:val="hybridMultilevel"/>
    <w:tmpl w:val="331046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B37F3"/>
    <w:multiLevelType w:val="hybridMultilevel"/>
    <w:tmpl w:val="F6DE3756"/>
    <w:lvl w:ilvl="0" w:tplc="499EC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725A69"/>
    <w:multiLevelType w:val="hybridMultilevel"/>
    <w:tmpl w:val="FBD6D678"/>
    <w:lvl w:ilvl="0" w:tplc="F96E75C2">
      <w:start w:val="1"/>
      <w:numFmt w:val="decimal"/>
      <w:lvlText w:val="%1."/>
      <w:lvlJc w:val="left"/>
      <w:pPr>
        <w:ind w:left="1080" w:hanging="360"/>
      </w:pPr>
      <w:rPr>
        <w:rFonts w:eastAsia="Sylfaen"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A52A6E"/>
    <w:multiLevelType w:val="hybridMultilevel"/>
    <w:tmpl w:val="E982C1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43D15"/>
    <w:multiLevelType w:val="hybridMultilevel"/>
    <w:tmpl w:val="5B2AE4BE"/>
    <w:lvl w:ilvl="0" w:tplc="04090011">
      <w:start w:val="1"/>
      <w:numFmt w:val="decimal"/>
      <w:lvlText w:val="%1)"/>
      <w:lvlJc w:val="left"/>
      <w:pPr>
        <w:ind w:left="6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7" w15:restartNumberingAfterBreak="0">
    <w:nsid w:val="75B91CA7"/>
    <w:multiLevelType w:val="hybridMultilevel"/>
    <w:tmpl w:val="9EBABD58"/>
    <w:lvl w:ilvl="0" w:tplc="A21EF2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2CA"/>
    <w:rsid w:val="00240E17"/>
    <w:rsid w:val="002C6C5F"/>
    <w:rsid w:val="00584F89"/>
    <w:rsid w:val="009A6412"/>
    <w:rsid w:val="009F5C80"/>
    <w:rsid w:val="00A47364"/>
    <w:rsid w:val="00C422CA"/>
    <w:rsid w:val="00EC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6F24"/>
  <w15:docId w15:val="{5F415B01-AEAD-4FA9-B08B-20A05723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C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6C5F"/>
    <w:rPr>
      <w:b/>
      <w:bCs/>
    </w:rPr>
  </w:style>
  <w:style w:type="paragraph" w:styleId="ListParagraph">
    <w:name w:val="List Paragraph"/>
    <w:basedOn w:val="Normal"/>
    <w:uiPriority w:val="34"/>
    <w:qFormat/>
    <w:rsid w:val="002C6C5F"/>
    <w:pPr>
      <w:ind w:left="720"/>
      <w:contextualSpacing/>
    </w:pPr>
  </w:style>
  <w:style w:type="paragraph" w:customStyle="1" w:styleId="Pa1">
    <w:name w:val="Pa1"/>
    <w:basedOn w:val="Normal"/>
    <w:next w:val="Normal"/>
    <w:uiPriority w:val="99"/>
    <w:rsid w:val="002C6C5F"/>
    <w:pPr>
      <w:autoSpaceDE w:val="0"/>
      <w:autoSpaceDN w:val="0"/>
      <w:adjustRightInd w:val="0"/>
      <w:spacing w:after="0" w:line="241" w:lineRule="atLeast"/>
    </w:pPr>
    <w:rPr>
      <w:rFonts w:ascii="GHEA Grapalat" w:eastAsia="Calibri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Khachatryan</dc:creator>
  <cp:keywords/>
  <dc:description/>
  <cp:lastModifiedBy>Пользователь</cp:lastModifiedBy>
  <cp:revision>6</cp:revision>
  <dcterms:created xsi:type="dcterms:W3CDTF">2022-12-29T08:19:00Z</dcterms:created>
  <dcterms:modified xsi:type="dcterms:W3CDTF">2022-12-29T08:37:00Z</dcterms:modified>
</cp:coreProperties>
</file>