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BE8" w:rsidRDefault="006C6BE8" w:rsidP="006C6BE8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  <w:r w:rsidRPr="00080BCD">
        <w:rPr>
          <w:rFonts w:ascii="GHEA Grapalat" w:hAnsi="GHEA Grapalat"/>
          <w:b/>
          <w:color w:val="000000" w:themeColor="text1"/>
          <w:sz w:val="28"/>
          <w:szCs w:val="28"/>
          <w:lang w:val="hy-AM"/>
        </w:rPr>
        <w:t>ՀԻՄՆԱՎՈՐՈՒՄ</w:t>
      </w:r>
    </w:p>
    <w:p w:rsidR="006C6BE8" w:rsidRPr="00080BCD" w:rsidRDefault="006C6BE8" w:rsidP="006C6BE8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:rsidR="006C6BE8" w:rsidRPr="00080BCD" w:rsidRDefault="006C6BE8" w:rsidP="006C6BE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080BCD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ՀՀ ԿԱՌԱՎԱՐՈՒԹՅԱՆ  «ՀԱՅԱՍՏԱՆԻ ՀԱՆՐԱՊԵՏՈՒԹՅԱՆ ԿԱՌԱՎԱՐՈՒԹՅԱՆ 2007 ԹՎԱԿԱՆԻ ՀՈՒՆԻՍԻ 28-Ի N 955-Ն ՈՐՈՇ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ՄԱՆ ՄԵՋ</w:t>
      </w:r>
      <w:r w:rsidRPr="00080BCD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ՓՈՓՈԽՈՒԹՅՈՒՆՆԵՐ ԵՎ ԼՐԱՑՈՒՄՆԵՐ ԿԱՏԱՐԵԼՈՒ ՄԱՍԻՆ»</w:t>
      </w:r>
      <w:r w:rsidRPr="00080BC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F3E61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ԸՆԴՈՒՆՄԱՆ ՎԵՐԱԲԵՐՅԱԼ</w:t>
      </w:r>
    </w:p>
    <w:p w:rsidR="006C6BE8" w:rsidRPr="00080BCD" w:rsidRDefault="006C6BE8" w:rsidP="006C6BE8">
      <w:pPr>
        <w:spacing w:after="0" w:line="24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6C6BE8" w:rsidRPr="00080BCD" w:rsidRDefault="006C6BE8" w:rsidP="006C6BE8">
      <w:pPr>
        <w:spacing w:after="0" w:line="360" w:lineRule="auto"/>
        <w:jc w:val="both"/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</w:pPr>
    </w:p>
    <w:p w:rsidR="006C6BE8" w:rsidRPr="00080BCD" w:rsidRDefault="006C6BE8" w:rsidP="006C6BE8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080BC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080BC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:rsidR="006C6BE8" w:rsidRPr="00080BCD" w:rsidRDefault="006C6BE8" w:rsidP="00D034D8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Նախագիծը բխում է ՀՀ կառավարության 2021 թվականի նոյեմբերի 18-ի թիվ 1902-Լ որոշմամբ հաստատված ՀՀ կառավարության 2021-2026թթ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գործունեության միջացառումների ծրագրի ՏԿԵՆ 53</w:t>
      </w:r>
      <w:r w:rsidR="00D034D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․1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կետով նախատեսված միջոցառման պահանջներից</w:t>
      </w:r>
      <w:r w:rsidR="00D034D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, որով նախատեսված է նաև </w:t>
      </w:r>
      <w:r w:rsidR="00D034D8"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լրացումներ և </w:t>
      </w:r>
      <w:r w:rsidR="00D034D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փոփոխություններ կատարել </w:t>
      </w:r>
      <w:r w:rsidR="00D034D8"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ՀՀ</w:t>
      </w:r>
      <w:r w:rsidR="00D034D8"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fr-FR" w:eastAsia="ru-RU"/>
        </w:rPr>
        <w:t xml:space="preserve"> </w:t>
      </w:r>
      <w:r w:rsidR="00D034D8"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կառավարության</w:t>
      </w:r>
      <w:r w:rsidR="00D034D8"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fr-FR" w:eastAsia="ru-RU"/>
        </w:rPr>
        <w:t xml:space="preserve"> </w:t>
      </w:r>
      <w:r w:rsidR="00D034D8"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 xml:space="preserve">2006 </w:t>
      </w:r>
      <w:r w:rsidR="00D034D8"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թվականի</w:t>
      </w:r>
      <w:r w:rsidR="00D034D8"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 xml:space="preserve"> հոկտեմբերի 2</w:t>
      </w:r>
      <w:r w:rsidR="00D034D8"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6</w:t>
      </w:r>
      <w:r w:rsidR="00D034D8"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>-</w:t>
      </w:r>
      <w:r w:rsidR="00D034D8"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ի</w:t>
      </w:r>
      <w:r w:rsidR="00D034D8"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 xml:space="preserve"> </w:t>
      </w:r>
      <w:r w:rsidR="00D034D8" w:rsidRPr="00080BCD">
        <w:rPr>
          <w:rFonts w:ascii="GHEA Grapalat" w:eastAsia="Segoe UI Symbol" w:hAnsi="GHEA Grapalat" w:cs="Segoe UI Symbol"/>
          <w:bCs/>
          <w:color w:val="000000" w:themeColor="text1"/>
          <w:sz w:val="24"/>
          <w:szCs w:val="24"/>
          <w:lang w:val="hy-AM"/>
        </w:rPr>
        <w:t>№</w:t>
      </w:r>
      <w:r w:rsidR="00D034D8"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 xml:space="preserve"> 1699-</w:t>
      </w:r>
      <w:r w:rsidR="00D034D8"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Ն որոշմ</w:t>
      </w:r>
      <w:r w:rsidR="00D034D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ան մեջ, որի արդյունքում անհրաժեշտություն է առաջանում համափատասխան փոփոխություններ և լրացումներ կատարել նաև </w:t>
      </w:r>
      <w:r w:rsidR="00D034D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կառավարության </w:t>
      </w:r>
      <w:r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 xml:space="preserve">2007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թվականի</w:t>
      </w:r>
      <w:r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 xml:space="preserve"> հունիսի 2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8</w:t>
      </w:r>
      <w:r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>-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ի</w:t>
      </w:r>
      <w:r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egoe UI Symbol" w:hAnsi="GHEA Grapalat" w:cs="Segoe UI Symbol"/>
          <w:bCs/>
          <w:color w:val="000000" w:themeColor="text1"/>
          <w:sz w:val="24"/>
          <w:szCs w:val="24"/>
          <w:lang w:val="hy-AM"/>
        </w:rPr>
        <w:t>№</w:t>
      </w:r>
      <w:r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 xml:space="preserve"> 955-</w:t>
      </w:r>
      <w:r w:rsidR="00D034D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Ն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1757B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որոշման մեջ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, որը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նպատակ ունի կանոնակարգել ճանապարհային երթևեկության կազմակերպման գործընթացը և նշյալ որոշմ</w:t>
      </w:r>
      <w:r w:rsidR="0027300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ամբ սահմանված դրույթները</w:t>
      </w:r>
      <w:bookmarkStart w:id="0" w:name="_GoBack"/>
      <w:bookmarkEnd w:id="0"/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համապատասխանեցնել ԵԱՏՄ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 w:eastAsia="en-GB"/>
        </w:rPr>
        <w:t>ՄՄ ՏԿ 014/2011</w:t>
      </w:r>
      <w:r w:rsidRPr="00080BCD">
        <w:rPr>
          <w:rFonts w:ascii="GHEA Grapalat" w:hAnsi="GHEA Grapalat" w:cs="TimesNewRomanPS-BoldM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«Ավտոմոբիլային ճանապարհների անվտանգություն» տեխնիկական կանոնակարգին:</w:t>
      </w:r>
    </w:p>
    <w:p w:rsidR="006C6BE8" w:rsidRPr="00080BCD" w:rsidRDefault="006C6BE8" w:rsidP="006C6BE8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6C6BE8" w:rsidRPr="00080BCD" w:rsidRDefault="006C6BE8" w:rsidP="006C6BE8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 xml:space="preserve"> Կարգավորման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</w:p>
    <w:p w:rsidR="006C6BE8" w:rsidRPr="00080BCD" w:rsidRDefault="006C6BE8" w:rsidP="006C6BE8">
      <w:pPr>
        <w:tabs>
          <w:tab w:val="left" w:pos="540"/>
        </w:tabs>
        <w:spacing w:after="0" w:line="360" w:lineRule="auto"/>
        <w:ind w:firstLine="720"/>
        <w:jc w:val="both"/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2014թ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հոկտեմբերի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10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>-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ին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Հայաստանի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 xml:space="preserve">Հանրապետությունը ստորագրել է 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Եվրասիական տնտեսական միության   (ԵԱՏՄ) մասին պայմանագրին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միանալու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 xml:space="preserve">պայմանագիր, որն 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ուժի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մեջ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է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մտել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2015թ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հունվարի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2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>-</w:t>
      </w:r>
      <w:r w:rsidRPr="00080BCD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/>
        </w:rPr>
        <w:t>ին</w:t>
      </w:r>
      <w:r w:rsidRPr="00080BCD">
        <w:rPr>
          <w:rFonts w:ascii="GHEA Grapalat" w:eastAsia="Cambria Math" w:hAnsi="GHEA Grapalat" w:cs="Cambria Math"/>
          <w:bCs/>
          <w:color w:val="000000" w:themeColor="text1"/>
          <w:sz w:val="24"/>
          <w:szCs w:val="24"/>
          <w:lang w:val="hy-AM"/>
        </w:rPr>
        <w:t>:</w:t>
      </w:r>
    </w:p>
    <w:p w:rsidR="006C6BE8" w:rsidRPr="00080BCD" w:rsidRDefault="006C6BE8" w:rsidP="006C6BE8">
      <w:pPr>
        <w:tabs>
          <w:tab w:val="left" w:pos="900"/>
          <w:tab w:val="left" w:pos="3070"/>
        </w:tabs>
        <w:spacing w:after="0" w:line="360" w:lineRule="auto"/>
        <w:ind w:firstLine="850"/>
        <w:jc w:val="both"/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ԵԱՏՄ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14.04.2015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թիվ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28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որոշման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համաձայն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ՀՀ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անվտանգությանն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առնչվող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օրենսդրական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ակտերն պետք է համապատասխանեցվեն ԵԱՏՄ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հանձնաժողովի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18.10.2011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թիվ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827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որոշմամբ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հաստատված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Մաքսային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միության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ՄՄ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ՏԿ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014/2011 «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»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կանոնակարգի պահանջներին։ </w:t>
      </w:r>
    </w:p>
    <w:p w:rsidR="006C6BE8" w:rsidRPr="00080BCD" w:rsidRDefault="006C6BE8" w:rsidP="006C6BE8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  Հիմք ընդունելով վերոգրյալը՝ ներկայացված </w:t>
      </w:r>
      <w:r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նախագծ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ով առաջարկվում է փոփոխություններ և լրացումներ կատարել</w:t>
      </w:r>
      <w:r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 xml:space="preserve">2007 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թվականի</w:t>
      </w:r>
      <w:r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 xml:space="preserve"> հունիսի 2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8</w:t>
      </w:r>
      <w:r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>-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ի</w:t>
      </w:r>
      <w:r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egoe UI Symbol" w:hAnsi="GHEA Grapalat" w:cs="Segoe UI Symbol"/>
          <w:bCs/>
          <w:color w:val="000000" w:themeColor="text1"/>
          <w:sz w:val="24"/>
          <w:szCs w:val="24"/>
          <w:lang w:val="hy-AM"/>
        </w:rPr>
        <w:t>№</w:t>
      </w:r>
      <w:r w:rsidRPr="00080BCD">
        <w:rPr>
          <w:rFonts w:ascii="GHEA Grapalat" w:eastAsia="Times New Roman" w:hAnsi="GHEA Grapalat" w:cs="Times Armenian"/>
          <w:bCs/>
          <w:color w:val="000000" w:themeColor="text1"/>
          <w:sz w:val="24"/>
          <w:szCs w:val="24"/>
          <w:lang w:val="hy-AM"/>
        </w:rPr>
        <w:t xml:space="preserve"> 955-</w:t>
      </w: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Ն որոշման մեջ</w:t>
      </w:r>
      <w:r w:rsidRPr="00080BCD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՝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ճանապարհային նշանների, լուսացույցերի, գծանշումների տեղակայման և կիրառման,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երթևեկության կազմակերպման սխեմաների մշակման</w:t>
      </w:r>
      <w:r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ճանապարհային գծանշմանը ներկայացվող պահանջները համապատասխանեցնելով 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«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»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կանոնակարգի և դրանով </w:t>
      </w:r>
      <w:r w:rsidRPr="00080BC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պահանջվող ստանդարտների պահանջներին։  </w:t>
      </w:r>
    </w:p>
    <w:p w:rsidR="006C6BE8" w:rsidRPr="009754F3" w:rsidRDefault="006C6BE8" w:rsidP="006C6BE8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color w:val="000000" w:themeColor="text1"/>
          <w:u w:val="single"/>
          <w:lang w:val="hy-AM"/>
        </w:rPr>
      </w:pPr>
      <w:r w:rsidRPr="00080BCD">
        <w:rPr>
          <w:rFonts w:ascii="GHEA Grapalat" w:eastAsiaTheme="minorHAnsi" w:hAnsi="GHEA Grapalat" w:cs="Sylfaen"/>
          <w:bCs/>
          <w:color w:val="000000" w:themeColor="text1"/>
          <w:lang w:val="hy-AM"/>
        </w:rPr>
        <w:t xml:space="preserve">Միաժամանակ հիշյալ </w:t>
      </w:r>
      <w:r>
        <w:rPr>
          <w:rFonts w:ascii="GHEA Grapalat" w:eastAsiaTheme="minorHAnsi" w:hAnsi="GHEA Grapalat" w:cs="Sylfaen"/>
          <w:bCs/>
          <w:color w:val="000000" w:themeColor="text1"/>
          <w:lang w:val="hy-AM"/>
        </w:rPr>
        <w:t>նախագծ</w:t>
      </w:r>
      <w:r w:rsidRPr="00080BCD">
        <w:rPr>
          <w:rFonts w:ascii="GHEA Grapalat" w:eastAsiaTheme="minorHAnsi" w:hAnsi="GHEA Grapalat" w:cs="Sylfaen"/>
          <w:bCs/>
          <w:color w:val="000000" w:themeColor="text1"/>
          <w:lang w:val="hy-AM"/>
        </w:rPr>
        <w:t xml:space="preserve">ում կատարվել են ճանապարհային անվտանգության բարելավմանն ուղղված մի շարք </w:t>
      </w:r>
      <w:r w:rsidRPr="00D034D8">
        <w:rPr>
          <w:rFonts w:ascii="GHEA Grapalat" w:eastAsiaTheme="minorHAnsi" w:hAnsi="GHEA Grapalat" w:cs="Sylfaen"/>
          <w:bCs/>
          <w:color w:val="000000" w:themeColor="text1"/>
          <w:lang w:val="hy-AM"/>
        </w:rPr>
        <w:t xml:space="preserve">փոփոխություններ։ Մասնավորապես, </w:t>
      </w:r>
      <w:r w:rsidRPr="00D034D8">
        <w:rPr>
          <w:rFonts w:ascii="GHEA Grapalat" w:hAnsi="GHEA Grapalat" w:cs="Sylfaen"/>
          <w:bCs/>
          <w:color w:val="000000" w:themeColor="text1"/>
          <w:lang w:val="hy-AM" w:eastAsia="ru-RU"/>
        </w:rPr>
        <w:t>ՀՀ</w:t>
      </w:r>
      <w:r w:rsidRPr="00D034D8">
        <w:rPr>
          <w:rFonts w:ascii="GHEA Grapalat" w:hAnsi="GHEA Grapalat" w:cs="Times Armenian"/>
          <w:bCs/>
          <w:color w:val="000000" w:themeColor="text1"/>
          <w:lang w:val="fr-FR" w:eastAsia="ru-RU"/>
        </w:rPr>
        <w:t xml:space="preserve"> </w:t>
      </w:r>
      <w:r w:rsidRPr="00D034D8">
        <w:rPr>
          <w:rFonts w:ascii="GHEA Grapalat" w:hAnsi="GHEA Grapalat" w:cs="Sylfaen"/>
          <w:bCs/>
          <w:color w:val="000000" w:themeColor="text1"/>
          <w:lang w:val="hy-AM" w:eastAsia="ru-RU"/>
        </w:rPr>
        <w:t>կառավարության</w:t>
      </w:r>
      <w:r w:rsidRPr="00D034D8">
        <w:rPr>
          <w:rFonts w:ascii="GHEA Grapalat" w:hAnsi="GHEA Grapalat" w:cs="Times Armenian"/>
          <w:bCs/>
          <w:color w:val="000000" w:themeColor="text1"/>
          <w:lang w:val="fr-FR" w:eastAsia="ru-RU"/>
        </w:rPr>
        <w:t xml:space="preserve"> </w:t>
      </w:r>
      <w:r w:rsidRPr="00D034D8">
        <w:rPr>
          <w:rFonts w:ascii="GHEA Grapalat" w:hAnsi="GHEA Grapalat" w:cs="Times Armenian"/>
          <w:bCs/>
          <w:color w:val="000000" w:themeColor="text1"/>
          <w:lang w:val="hy-AM"/>
        </w:rPr>
        <w:t xml:space="preserve">2006 </w:t>
      </w:r>
      <w:r w:rsidRPr="00D034D8">
        <w:rPr>
          <w:rFonts w:ascii="GHEA Grapalat" w:hAnsi="GHEA Grapalat" w:cs="Sylfaen"/>
          <w:bCs/>
          <w:color w:val="000000" w:themeColor="text1"/>
          <w:lang w:val="hy-AM"/>
        </w:rPr>
        <w:t>թվականի</w:t>
      </w:r>
      <w:r w:rsidRPr="00D034D8">
        <w:rPr>
          <w:rFonts w:ascii="GHEA Grapalat" w:hAnsi="GHEA Grapalat" w:cs="Times Armenian"/>
          <w:bCs/>
          <w:color w:val="000000" w:themeColor="text1"/>
          <w:lang w:val="hy-AM"/>
        </w:rPr>
        <w:t xml:space="preserve"> հոկտեմբերի 2</w:t>
      </w:r>
      <w:r w:rsidRPr="00D034D8">
        <w:rPr>
          <w:rFonts w:ascii="GHEA Grapalat" w:hAnsi="GHEA Grapalat" w:cs="Sylfaen"/>
          <w:bCs/>
          <w:color w:val="000000" w:themeColor="text1"/>
          <w:lang w:val="hy-AM"/>
        </w:rPr>
        <w:t>6</w:t>
      </w:r>
      <w:r w:rsidRPr="00D034D8">
        <w:rPr>
          <w:rFonts w:ascii="GHEA Grapalat" w:hAnsi="GHEA Grapalat" w:cs="Times Armenian"/>
          <w:bCs/>
          <w:color w:val="000000" w:themeColor="text1"/>
          <w:lang w:val="hy-AM"/>
        </w:rPr>
        <w:t>-</w:t>
      </w:r>
      <w:r w:rsidRPr="00D034D8">
        <w:rPr>
          <w:rFonts w:ascii="GHEA Grapalat" w:hAnsi="GHEA Grapalat" w:cs="Sylfaen"/>
          <w:bCs/>
          <w:color w:val="000000" w:themeColor="text1"/>
          <w:lang w:val="hy-AM"/>
        </w:rPr>
        <w:t>ի</w:t>
      </w:r>
      <w:r w:rsidRPr="00D034D8">
        <w:rPr>
          <w:rFonts w:ascii="GHEA Grapalat" w:hAnsi="GHEA Grapalat" w:cs="Times Armenian"/>
          <w:bCs/>
          <w:color w:val="000000" w:themeColor="text1"/>
          <w:lang w:val="hy-AM"/>
        </w:rPr>
        <w:t xml:space="preserve"> </w:t>
      </w:r>
      <w:r w:rsidRPr="00D034D8">
        <w:rPr>
          <w:rFonts w:ascii="GHEA Grapalat" w:eastAsia="Segoe UI Symbol" w:hAnsi="GHEA Grapalat" w:cs="Segoe UI Symbol"/>
          <w:bCs/>
          <w:color w:val="000000" w:themeColor="text1"/>
          <w:lang w:val="hy-AM"/>
        </w:rPr>
        <w:t>№</w:t>
      </w:r>
      <w:r w:rsidRPr="00D034D8">
        <w:rPr>
          <w:rFonts w:ascii="GHEA Grapalat" w:hAnsi="GHEA Grapalat" w:cs="Times Armenian"/>
          <w:bCs/>
          <w:color w:val="000000" w:themeColor="text1"/>
          <w:lang w:val="hy-AM"/>
        </w:rPr>
        <w:t xml:space="preserve"> 1699-</w:t>
      </w:r>
      <w:r w:rsidRPr="00D034D8">
        <w:rPr>
          <w:rFonts w:ascii="GHEA Grapalat" w:hAnsi="GHEA Grapalat" w:cs="Sylfaen"/>
          <w:bCs/>
          <w:color w:val="000000" w:themeColor="text1"/>
          <w:lang w:val="hy-AM"/>
        </w:rPr>
        <w:t xml:space="preserve">Ն որոշման մեջ ճանապարհային նշաններին վերաբերվող լրացումները և փոփոխությունները արտացոլվում են նաև </w:t>
      </w:r>
      <w:r w:rsidRPr="00D034D8">
        <w:rPr>
          <w:rFonts w:ascii="GHEA Grapalat" w:hAnsi="GHEA Grapalat" w:cs="Sylfaen"/>
          <w:bCs/>
          <w:color w:val="000000" w:themeColor="text1"/>
          <w:lang w:val="hy-AM" w:eastAsia="ru-RU"/>
        </w:rPr>
        <w:t>ՀՀ</w:t>
      </w:r>
      <w:r w:rsidRPr="00D034D8">
        <w:rPr>
          <w:rFonts w:ascii="GHEA Grapalat" w:hAnsi="GHEA Grapalat" w:cs="Times Armenian"/>
          <w:bCs/>
          <w:color w:val="000000" w:themeColor="text1"/>
          <w:lang w:val="fr-FR" w:eastAsia="ru-RU"/>
        </w:rPr>
        <w:t xml:space="preserve"> </w:t>
      </w:r>
      <w:r w:rsidRPr="00D034D8">
        <w:rPr>
          <w:rFonts w:ascii="GHEA Grapalat" w:hAnsi="GHEA Grapalat" w:cs="Sylfaen"/>
          <w:bCs/>
          <w:color w:val="000000" w:themeColor="text1"/>
          <w:lang w:val="hy-AM" w:eastAsia="ru-RU"/>
        </w:rPr>
        <w:t>կառավարության</w:t>
      </w:r>
      <w:r w:rsidRPr="00D034D8">
        <w:rPr>
          <w:rFonts w:ascii="GHEA Grapalat" w:hAnsi="GHEA Grapalat" w:cs="Times Armenian"/>
          <w:bCs/>
          <w:color w:val="000000" w:themeColor="text1"/>
          <w:lang w:val="hy-AM"/>
        </w:rPr>
        <w:t xml:space="preserve">2007 </w:t>
      </w:r>
      <w:r w:rsidRPr="00D034D8">
        <w:rPr>
          <w:rFonts w:ascii="GHEA Grapalat" w:hAnsi="GHEA Grapalat" w:cs="Sylfaen"/>
          <w:bCs/>
          <w:color w:val="000000" w:themeColor="text1"/>
          <w:lang w:val="hy-AM"/>
        </w:rPr>
        <w:t>թվականի</w:t>
      </w:r>
      <w:r w:rsidRPr="00D034D8">
        <w:rPr>
          <w:rFonts w:ascii="GHEA Grapalat" w:hAnsi="GHEA Grapalat" w:cs="Times Armenian"/>
          <w:bCs/>
          <w:color w:val="000000" w:themeColor="text1"/>
          <w:lang w:val="hy-AM"/>
        </w:rPr>
        <w:t xml:space="preserve"> հունիսի 2</w:t>
      </w:r>
      <w:r w:rsidRPr="00D034D8">
        <w:rPr>
          <w:rFonts w:ascii="GHEA Grapalat" w:hAnsi="GHEA Grapalat" w:cs="Sylfaen"/>
          <w:bCs/>
          <w:color w:val="000000" w:themeColor="text1"/>
          <w:lang w:val="hy-AM"/>
        </w:rPr>
        <w:t>8</w:t>
      </w:r>
      <w:r w:rsidRPr="00D034D8">
        <w:rPr>
          <w:rFonts w:ascii="GHEA Grapalat" w:hAnsi="GHEA Grapalat" w:cs="Times Armenian"/>
          <w:bCs/>
          <w:color w:val="000000" w:themeColor="text1"/>
          <w:lang w:val="hy-AM"/>
        </w:rPr>
        <w:t>-</w:t>
      </w:r>
      <w:r w:rsidRPr="00D034D8">
        <w:rPr>
          <w:rFonts w:ascii="GHEA Grapalat" w:hAnsi="GHEA Grapalat" w:cs="Sylfaen"/>
          <w:bCs/>
          <w:color w:val="000000" w:themeColor="text1"/>
          <w:lang w:val="hy-AM"/>
        </w:rPr>
        <w:t>ի</w:t>
      </w:r>
      <w:r w:rsidRPr="00D034D8">
        <w:rPr>
          <w:rFonts w:ascii="GHEA Grapalat" w:hAnsi="GHEA Grapalat" w:cs="Times Armenian"/>
          <w:bCs/>
          <w:color w:val="000000" w:themeColor="text1"/>
          <w:lang w:val="hy-AM"/>
        </w:rPr>
        <w:t xml:space="preserve"> </w:t>
      </w:r>
      <w:r w:rsidRPr="00D034D8">
        <w:rPr>
          <w:rFonts w:ascii="GHEA Grapalat" w:eastAsia="Segoe UI Symbol" w:hAnsi="GHEA Grapalat" w:cs="Segoe UI Symbol"/>
          <w:bCs/>
          <w:color w:val="000000" w:themeColor="text1"/>
          <w:lang w:val="hy-AM"/>
        </w:rPr>
        <w:t>№</w:t>
      </w:r>
      <w:r w:rsidRPr="00D034D8">
        <w:rPr>
          <w:rFonts w:ascii="GHEA Grapalat" w:hAnsi="GHEA Grapalat" w:cs="Times Armenian"/>
          <w:bCs/>
          <w:color w:val="000000" w:themeColor="text1"/>
          <w:lang w:val="hy-AM"/>
        </w:rPr>
        <w:t xml:space="preserve"> 955-</w:t>
      </w:r>
      <w:r w:rsidRPr="00D034D8">
        <w:rPr>
          <w:rFonts w:ascii="GHEA Grapalat" w:hAnsi="GHEA Grapalat" w:cs="Sylfaen"/>
          <w:bCs/>
          <w:color w:val="000000" w:themeColor="text1"/>
          <w:lang w:val="hy-AM"/>
        </w:rPr>
        <w:t>Ն որոշման մեջ:</w:t>
      </w:r>
    </w:p>
    <w:p w:rsidR="006C6BE8" w:rsidRPr="00080BCD" w:rsidRDefault="006C6BE8" w:rsidP="006C6BE8">
      <w:pPr>
        <w:pStyle w:val="NormalWeb"/>
        <w:shd w:val="clear" w:color="auto" w:fill="FFFFFF"/>
        <w:spacing w:after="0" w:afterAutospacing="0" w:line="360" w:lineRule="auto"/>
        <w:ind w:firstLine="426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</w:p>
    <w:p w:rsidR="006C6BE8" w:rsidRPr="00080BCD" w:rsidRDefault="006C6BE8" w:rsidP="006C6BE8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567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080BCD">
        <w:rPr>
          <w:rFonts w:ascii="GHEA Grapalat" w:hAnsi="GHEA Grapalat"/>
          <w:b/>
          <w:color w:val="000000" w:themeColor="text1"/>
          <w:lang w:val="hy-AM"/>
        </w:rPr>
        <w:t>3</w:t>
      </w:r>
      <w:r w:rsidRPr="00080BCD">
        <w:rPr>
          <w:rFonts w:ascii="MS Mincho" w:eastAsia="MS Mincho" w:hAnsi="MS Mincho" w:cs="MS Mincho" w:hint="eastAsia"/>
          <w:b/>
          <w:color w:val="000000" w:themeColor="text1"/>
          <w:lang w:val="hy-AM"/>
        </w:rPr>
        <w:t>․</w:t>
      </w:r>
      <w:r w:rsidRPr="00080BCD">
        <w:rPr>
          <w:rFonts w:ascii="GHEA Grapalat" w:hAnsi="GHEA Grapalat"/>
          <w:b/>
          <w:color w:val="000000" w:themeColor="text1"/>
          <w:lang w:val="hy-AM"/>
        </w:rPr>
        <w:t xml:space="preserve"> Կարգավորման</w:t>
      </w:r>
      <w:r w:rsidRPr="00080BCD">
        <w:rPr>
          <w:rFonts w:ascii="GHEA Grapalat" w:hAnsi="GHEA Grapalat"/>
          <w:color w:val="000000" w:themeColor="text1"/>
          <w:lang w:val="hy-AM"/>
        </w:rPr>
        <w:t xml:space="preserve"> </w:t>
      </w:r>
      <w:r w:rsidRPr="00080BCD">
        <w:rPr>
          <w:rFonts w:ascii="GHEA Grapalat" w:hAnsi="GHEA Grapalat"/>
          <w:b/>
          <w:color w:val="000000" w:themeColor="text1"/>
          <w:lang w:val="hy-AM"/>
        </w:rPr>
        <w:t>նպատակը</w:t>
      </w:r>
      <w:r w:rsidRPr="00080BCD">
        <w:rPr>
          <w:rFonts w:ascii="GHEA Grapalat" w:hAnsi="GHEA Grapalat"/>
          <w:color w:val="000000" w:themeColor="text1"/>
          <w:lang w:val="hy-AM"/>
        </w:rPr>
        <w:t xml:space="preserve"> </w:t>
      </w:r>
      <w:r w:rsidRPr="00080BCD">
        <w:rPr>
          <w:rFonts w:ascii="GHEA Grapalat" w:hAnsi="GHEA Grapalat"/>
          <w:b/>
          <w:color w:val="000000" w:themeColor="text1"/>
          <w:lang w:val="hy-AM"/>
        </w:rPr>
        <w:t>և</w:t>
      </w:r>
      <w:r w:rsidRPr="00080BCD">
        <w:rPr>
          <w:rFonts w:ascii="GHEA Grapalat" w:hAnsi="GHEA Grapalat"/>
          <w:color w:val="000000" w:themeColor="text1"/>
          <w:lang w:val="hy-AM"/>
        </w:rPr>
        <w:t xml:space="preserve"> </w:t>
      </w:r>
      <w:r w:rsidRPr="00080BCD">
        <w:rPr>
          <w:rFonts w:ascii="GHEA Grapalat" w:hAnsi="GHEA Grapalat"/>
          <w:b/>
          <w:color w:val="000000" w:themeColor="text1"/>
          <w:lang w:val="hy-AM"/>
        </w:rPr>
        <w:t>բնույթը</w:t>
      </w:r>
      <w:r w:rsidRPr="00080BCD">
        <w:rPr>
          <w:rFonts w:ascii="GHEA Grapalat" w:hAnsi="GHEA Grapalat" w:cs="Sylfaen"/>
          <w:bCs/>
          <w:color w:val="000000" w:themeColor="text1"/>
          <w:lang w:val="hy-AM"/>
        </w:rPr>
        <w:t>.</w:t>
      </w:r>
    </w:p>
    <w:p w:rsidR="006C6BE8" w:rsidRPr="00080BCD" w:rsidRDefault="006C6BE8" w:rsidP="006C6BE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080BCD">
        <w:rPr>
          <w:rFonts w:ascii="GHEA Grapalat" w:hAnsi="GHEA Grapalat" w:cs="Sylfaen"/>
          <w:bCs/>
          <w:color w:val="000000" w:themeColor="text1"/>
          <w:lang w:val="hy-AM" w:eastAsia="ru-RU"/>
        </w:rPr>
        <w:t>«ՀՀ</w:t>
      </w:r>
      <w:r w:rsidRPr="00080BCD">
        <w:rPr>
          <w:rFonts w:ascii="GHEA Grapalat" w:hAnsi="GHEA Grapalat" w:cs="Times Armenian"/>
          <w:bCs/>
          <w:color w:val="000000" w:themeColor="text1"/>
          <w:lang w:val="fr-FR" w:eastAsia="ru-RU"/>
        </w:rPr>
        <w:t xml:space="preserve"> </w:t>
      </w:r>
      <w:r w:rsidRPr="00080BCD">
        <w:rPr>
          <w:rFonts w:ascii="GHEA Grapalat" w:hAnsi="GHEA Grapalat" w:cs="Sylfaen"/>
          <w:bCs/>
          <w:color w:val="000000" w:themeColor="text1"/>
          <w:lang w:val="hy-AM" w:eastAsia="ru-RU"/>
        </w:rPr>
        <w:t>կառավարության</w:t>
      </w:r>
      <w:r w:rsidRPr="00080BCD">
        <w:rPr>
          <w:rFonts w:ascii="GHEA Grapalat" w:hAnsi="GHEA Grapalat" w:cs="Times Armenian"/>
          <w:bCs/>
          <w:color w:val="000000" w:themeColor="text1"/>
          <w:lang w:val="fr-FR" w:eastAsia="ru-RU"/>
        </w:rPr>
        <w:t xml:space="preserve"> </w:t>
      </w:r>
      <w:r w:rsidRPr="00080BCD">
        <w:rPr>
          <w:rFonts w:ascii="GHEA Grapalat" w:hAnsi="GHEA Grapalat" w:cs="Times Armenian"/>
          <w:bCs/>
          <w:color w:val="000000" w:themeColor="text1"/>
          <w:lang w:val="hy-AM"/>
        </w:rPr>
        <w:t xml:space="preserve">2007 </w:t>
      </w:r>
      <w:r w:rsidRPr="00080BCD">
        <w:rPr>
          <w:rFonts w:ascii="GHEA Grapalat" w:hAnsi="GHEA Grapalat" w:cs="Sylfaen"/>
          <w:bCs/>
          <w:color w:val="000000" w:themeColor="text1"/>
          <w:lang w:val="hy-AM"/>
        </w:rPr>
        <w:t>թվականի</w:t>
      </w:r>
      <w:r w:rsidRPr="00080BCD">
        <w:rPr>
          <w:rFonts w:ascii="GHEA Grapalat" w:hAnsi="GHEA Grapalat" w:cs="Times Armenian"/>
          <w:bCs/>
          <w:color w:val="000000" w:themeColor="text1"/>
          <w:lang w:val="hy-AM"/>
        </w:rPr>
        <w:t xml:space="preserve"> հունիսի 2</w:t>
      </w:r>
      <w:r w:rsidRPr="00080BCD">
        <w:rPr>
          <w:rFonts w:ascii="GHEA Grapalat" w:hAnsi="GHEA Grapalat" w:cs="Sylfaen"/>
          <w:bCs/>
          <w:color w:val="000000" w:themeColor="text1"/>
          <w:lang w:val="hy-AM"/>
        </w:rPr>
        <w:t>8</w:t>
      </w:r>
      <w:r w:rsidRPr="00080BCD">
        <w:rPr>
          <w:rFonts w:ascii="GHEA Grapalat" w:hAnsi="GHEA Grapalat" w:cs="Times Armenian"/>
          <w:bCs/>
          <w:color w:val="000000" w:themeColor="text1"/>
          <w:lang w:val="hy-AM"/>
        </w:rPr>
        <w:t>-</w:t>
      </w:r>
      <w:r w:rsidRPr="00080BCD">
        <w:rPr>
          <w:rFonts w:ascii="GHEA Grapalat" w:hAnsi="GHEA Grapalat" w:cs="Sylfaen"/>
          <w:bCs/>
          <w:color w:val="000000" w:themeColor="text1"/>
          <w:lang w:val="hy-AM"/>
        </w:rPr>
        <w:t>ի</w:t>
      </w:r>
      <w:r w:rsidRPr="00080BCD">
        <w:rPr>
          <w:rFonts w:ascii="GHEA Grapalat" w:hAnsi="GHEA Grapalat" w:cs="Times Armenian"/>
          <w:bCs/>
          <w:color w:val="000000" w:themeColor="text1"/>
          <w:lang w:val="hy-AM"/>
        </w:rPr>
        <w:t xml:space="preserve"> </w:t>
      </w:r>
      <w:r w:rsidRPr="00080BCD">
        <w:rPr>
          <w:rFonts w:ascii="GHEA Grapalat" w:eastAsia="Segoe UI Symbol" w:hAnsi="GHEA Grapalat" w:cs="Segoe UI Symbol"/>
          <w:bCs/>
          <w:color w:val="000000" w:themeColor="text1"/>
          <w:lang w:val="hy-AM"/>
        </w:rPr>
        <w:t>№</w:t>
      </w:r>
      <w:r w:rsidRPr="00080BCD">
        <w:rPr>
          <w:rFonts w:ascii="GHEA Grapalat" w:hAnsi="GHEA Grapalat" w:cs="Times Armenian"/>
          <w:bCs/>
          <w:color w:val="000000" w:themeColor="text1"/>
          <w:lang w:val="hy-AM"/>
        </w:rPr>
        <w:t xml:space="preserve"> 955-</w:t>
      </w:r>
      <w:r w:rsidRPr="00080BCD">
        <w:rPr>
          <w:rFonts w:ascii="GHEA Grapalat" w:hAnsi="GHEA Grapalat" w:cs="Sylfaen"/>
          <w:bCs/>
          <w:color w:val="000000" w:themeColor="text1"/>
          <w:lang w:val="hy-AM"/>
        </w:rPr>
        <w:t>Ն</w:t>
      </w:r>
      <w:r w:rsidR="009754F3">
        <w:rPr>
          <w:rFonts w:ascii="GHEA Grapalat" w:hAnsi="GHEA Grapalat" w:cs="Sylfaen"/>
          <w:bCs/>
          <w:color w:val="000000" w:themeColor="text1"/>
          <w:lang w:val="hy-AM"/>
        </w:rPr>
        <w:t xml:space="preserve"> որոշ</w:t>
      </w:r>
      <w:r w:rsidRPr="00080BCD">
        <w:rPr>
          <w:rFonts w:ascii="GHEA Grapalat" w:hAnsi="GHEA Grapalat" w:cs="Sylfaen"/>
          <w:bCs/>
          <w:color w:val="000000" w:themeColor="text1"/>
          <w:lang w:val="hy-AM"/>
        </w:rPr>
        <w:t>մ</w:t>
      </w:r>
      <w:r w:rsidR="009754F3">
        <w:rPr>
          <w:rFonts w:ascii="GHEA Grapalat" w:hAnsi="GHEA Grapalat" w:cs="Sylfaen"/>
          <w:bCs/>
          <w:color w:val="000000" w:themeColor="text1"/>
          <w:lang w:val="hy-AM"/>
        </w:rPr>
        <w:t>ան մեջ</w:t>
      </w:r>
      <w:r w:rsidRPr="00080BCD">
        <w:rPr>
          <w:rFonts w:ascii="GHEA Grapalat" w:hAnsi="GHEA Grapalat" w:cs="Sylfaen"/>
          <w:bCs/>
          <w:color w:val="000000" w:themeColor="text1"/>
          <w:lang w:val="hy-AM"/>
        </w:rPr>
        <w:t xml:space="preserve"> փոփոխություններ և լրացումներ կատարելու մասին» ՀՀ կառավարության որոշման նախագծով</w:t>
      </w:r>
    </w:p>
    <w:p w:rsidR="006C6BE8" w:rsidRPr="00080BCD" w:rsidRDefault="006C6BE8" w:rsidP="006C6BE8">
      <w:pPr>
        <w:pStyle w:val="NormalWeb"/>
        <w:numPr>
          <w:ilvl w:val="0"/>
          <w:numId w:val="6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080BCD">
        <w:rPr>
          <w:rFonts w:ascii="GHEA Grapalat" w:hAnsi="GHEA Grapalat" w:cs="Sylfaen"/>
          <w:bCs/>
          <w:color w:val="000000" w:themeColor="text1"/>
          <w:lang w:val="hy-AM"/>
        </w:rPr>
        <w:t>առաջարկվում է՝</w:t>
      </w:r>
    </w:p>
    <w:p w:rsidR="009754F3" w:rsidRPr="009754F3" w:rsidRDefault="006C6BE8" w:rsidP="009754F3">
      <w:pPr>
        <w:pStyle w:val="ListParagraph"/>
        <w:numPr>
          <w:ilvl w:val="0"/>
          <w:numId w:val="5"/>
        </w:numPr>
        <w:tabs>
          <w:tab w:val="left" w:pos="1080"/>
        </w:tabs>
        <w:spacing w:after="0" w:line="360" w:lineRule="auto"/>
        <w:ind w:firstLine="0"/>
        <w:jc w:val="both"/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</w:pPr>
      <w:r w:rsidRPr="009754F3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Առաջարկվում է հատուկ թելադրանքի նշանների 5.19 խմբում ավելացնել ևս 2 նշան անկյունագծային հետիոտնային երթևեկություն ունեցող խաչմերուկներում կիրառելու համար</w:t>
      </w:r>
      <w:r w:rsidR="009754F3" w:rsidRPr="009754F3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:</w:t>
      </w:r>
    </w:p>
    <w:p w:rsidR="006C6BE8" w:rsidRPr="00080BCD" w:rsidRDefault="006C6BE8" w:rsidP="006C6BE8">
      <w:pPr>
        <w:pStyle w:val="ListParagraph"/>
        <w:numPr>
          <w:ilvl w:val="0"/>
          <w:numId w:val="5"/>
        </w:numPr>
        <w:tabs>
          <w:tab w:val="left" w:pos="1080"/>
        </w:tabs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00080BCD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Սպասարկման նշանների խմբից առաջարկվում է հանել 7.22-7.55 նշանները:</w:t>
      </w:r>
    </w:p>
    <w:p w:rsidR="006C6BE8" w:rsidRDefault="006C6BE8" w:rsidP="006C6BE8">
      <w:pPr>
        <w:pStyle w:val="ListParagraph"/>
        <w:numPr>
          <w:ilvl w:val="0"/>
          <w:numId w:val="5"/>
        </w:numPr>
        <w:tabs>
          <w:tab w:val="left" w:pos="990"/>
          <w:tab w:val="left" w:pos="1080"/>
        </w:tabs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0BCD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Լրացուցիչ ցուցանակներ նշանների խմբում ավելացնել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080B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8.30 «Էլեկտրոմոբիլների լիցքավորում»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նշանը</w:t>
      </w:r>
      <w:r w:rsidRPr="00080BCD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AE6C30" w:rsidRPr="009754F3" w:rsidRDefault="00AE6C30" w:rsidP="00AE6C30">
      <w:pPr>
        <w:pStyle w:val="ListParagraph"/>
        <w:numPr>
          <w:ilvl w:val="0"/>
          <w:numId w:val="5"/>
        </w:numPr>
        <w:tabs>
          <w:tab w:val="left" w:pos="1080"/>
        </w:tabs>
        <w:spacing w:after="0" w:line="360" w:lineRule="auto"/>
        <w:ind w:firstLine="0"/>
        <w:jc w:val="both"/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Ա</w:t>
      </w:r>
      <w:r w:rsidRPr="009754F3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ռաջարկվում է անկյունագծային հետիոտնային երթևեկություն  կազմակերպելու համար տվյալ հետիոտնային անցումը նշել նոր՝ 1.14.3 գծանշումով:</w:t>
      </w:r>
    </w:p>
    <w:p w:rsidR="00AE6C30" w:rsidRPr="00AE6C30" w:rsidRDefault="00AE6C30" w:rsidP="00AE6C30">
      <w:pPr>
        <w:tabs>
          <w:tab w:val="left" w:pos="990"/>
          <w:tab w:val="left" w:pos="1080"/>
        </w:tabs>
        <w:ind w:left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6C6BE8" w:rsidRPr="00080BCD" w:rsidRDefault="006C6BE8" w:rsidP="006C6BE8">
      <w:pPr>
        <w:spacing w:after="0" w:line="360" w:lineRule="auto"/>
        <w:ind w:left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Ակնկալվող</w:t>
      </w:r>
      <w:r w:rsidRPr="00080BCD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ab/>
      </w:r>
    </w:p>
    <w:p w:rsidR="006C6BE8" w:rsidRPr="00080BCD" w:rsidRDefault="006C6BE8" w:rsidP="006C6BE8">
      <w:pPr>
        <w:pStyle w:val="ListParagraph"/>
        <w:spacing w:after="0" w:line="360" w:lineRule="auto"/>
        <w:ind w:left="0" w:firstLine="720"/>
        <w:jc w:val="both"/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lastRenderedPageBreak/>
        <w:t>Նախագծի ընդունման արդյունքում ՀՀ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անվտանգությանն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առնչվող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օրենսդրական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ակտերը կներդաշնակեցվեն ԵԱՏՄ տեխնիկական կանոնակարգերի պահանջներին՝ ապահովելով ճանապարհային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երթևեկության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կազմակերպման</w:t>
      </w:r>
      <w:r w:rsidRPr="00080BCD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միասնական կանոնակարգումը։</w:t>
      </w:r>
    </w:p>
    <w:p w:rsidR="006C6BE8" w:rsidRPr="00080BCD" w:rsidRDefault="006C6BE8" w:rsidP="006C6BE8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ախագծ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ում առաջարկվող փոփոխությունների և լրացումների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ընդուն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ումը կնպաստեն ՃՏՊ-ների նվազեցմանը, կարգավորվող և չկարգավորվող հետիոտնային անցումների անվտանգության բարձրացմանը, ճանապարհային երթևեկության կազմակերպման նոր տեխնիկական միջոցների կիրառմանը, որոնք կբարձրացնեն ճանապարհային երթևեկության կազմակերպման անվտանգույթ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</w:t>
      </w:r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նը՝ հետևաբար նաև կնպաստեն ՃՏՊ-ների թվի նվազեցմանը:</w:t>
      </w:r>
    </w:p>
    <w:p w:rsidR="006C6BE8" w:rsidRPr="00080BCD" w:rsidRDefault="006C6BE8" w:rsidP="006C6BE8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:rsidR="006C6BE8" w:rsidRPr="00080BCD" w:rsidRDefault="006C6BE8" w:rsidP="006C6BE8">
      <w:pPr>
        <w:tabs>
          <w:tab w:val="left" w:pos="1134"/>
        </w:tabs>
        <w:spacing w:after="0" w:line="360" w:lineRule="auto"/>
        <w:ind w:left="426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Նախագծի մշակման գործընթացում ներգրաված ինստիտուտները և անձինք</w:t>
      </w:r>
      <w:r w:rsidRPr="00080BC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:rsidR="006C6BE8" w:rsidRPr="00080BCD" w:rsidRDefault="006C6BE8" w:rsidP="006C6BE8">
      <w:pPr>
        <w:spacing w:after="0" w:line="360" w:lineRule="auto"/>
        <w:ind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Նախագիծը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մշակվել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է </w:t>
      </w:r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տարածքային կառավարման և ենթակառուցվածքների նախարարության և «Ճանապարհային դեպարտամենտ» հիմնադրամի </w:t>
      </w:r>
      <w:proofErr w:type="spellStart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կողմից</w:t>
      </w:r>
      <w:proofErr w:type="spellEnd"/>
      <w:r w:rsidRPr="00080BCD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:</w:t>
      </w:r>
      <w:r w:rsidRPr="00080BCD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6C6BE8" w:rsidRPr="00080BCD" w:rsidRDefault="006C6BE8" w:rsidP="006C6BE8">
      <w:pPr>
        <w:spacing w:after="0" w:line="360" w:lineRule="auto"/>
        <w:ind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</w:p>
    <w:p w:rsidR="006C6BE8" w:rsidRPr="00080BCD" w:rsidRDefault="006C6BE8" w:rsidP="006C6BE8">
      <w:pPr>
        <w:tabs>
          <w:tab w:val="left" w:pos="567"/>
        </w:tabs>
        <w:spacing w:after="0" w:line="360" w:lineRule="auto"/>
        <w:ind w:left="426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6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 xml:space="preserve"> Կապը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ռազմավարական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փաստաթղթերի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հետ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վերափոխման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Կառավարության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թթ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ծրագիր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,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ոլորտային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/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կամ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այլ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080BCD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ռազմավարություններ</w:t>
      </w:r>
      <w:r w:rsidRPr="00080BCD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.</w:t>
      </w:r>
    </w:p>
    <w:p w:rsidR="006C6BE8" w:rsidRPr="00080BCD" w:rsidRDefault="006C6BE8" w:rsidP="006C6BE8">
      <w:pPr>
        <w:pStyle w:val="Pa1"/>
        <w:spacing w:line="360" w:lineRule="auto"/>
        <w:jc w:val="both"/>
        <w:rPr>
          <w:rFonts w:eastAsia="MS Mincho" w:cs="MS Mincho"/>
          <w:color w:val="000000" w:themeColor="text1"/>
          <w:lang w:val="hy-AM"/>
        </w:rPr>
      </w:pPr>
      <w:r w:rsidRPr="00080BCD">
        <w:rPr>
          <w:rFonts w:eastAsia="Sylfaen" w:cs="Sylfaen"/>
          <w:color w:val="000000" w:themeColor="text1"/>
          <w:lang w:val="hy-AM"/>
        </w:rPr>
        <w:tab/>
      </w:r>
      <w:r w:rsidRPr="00080BCD">
        <w:rPr>
          <w:color w:val="000000" w:themeColor="text1"/>
          <w:lang w:val="hy-AM"/>
        </w:rPr>
        <w:t>ՀՀ կառավարության Հայաստանի վերափոխման ռազմավարություն 2050 փաստաթղթի «2.4 Բնածին, տեխնածին և մարդածին աղետներին դիմակայելու բարձր պատրաստվածություն» թիրախային արդյունքների, «2.4.3 Համայնքների, ենթակառուցվածքների և շենք-շինությունների անվտանգության և բնակչության դիմակայունության մակարդակ (ըստ մասնագիտական գնահատականի)» ցուցանիշներից, ինչպես նաև ՀՀ կառավարության 2021-2026թթ. ծրագրի «3.2 Ճանապարհաշինություն»  վերնագրի 3-րդ պարբերության և ՀՀ կառավարության 18.11.2021թ</w:t>
      </w:r>
      <w:r w:rsidRPr="00080BCD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080BCD">
        <w:rPr>
          <w:color w:val="000000" w:themeColor="text1"/>
          <w:lang w:val="hy-AM"/>
        </w:rPr>
        <w:t xml:space="preserve"> թիվ 1902-Լ որոշման 1-ին հավելվածի ՏԿԵՆ</w:t>
      </w:r>
      <w:r w:rsidR="00FB28FB">
        <w:rPr>
          <w:color w:val="000000" w:themeColor="text1"/>
          <w:lang w:val="hy-AM"/>
        </w:rPr>
        <w:t xml:space="preserve"> 53․1</w:t>
      </w:r>
      <w:r w:rsidRPr="00080BCD">
        <w:rPr>
          <w:color w:val="000000" w:themeColor="text1"/>
          <w:lang w:val="hy-AM"/>
        </w:rPr>
        <w:t xml:space="preserve"> կետով նախատեսված միջոցառման կատարման պայմաններից։</w:t>
      </w:r>
    </w:p>
    <w:p w:rsidR="006C6BE8" w:rsidRPr="00080BCD" w:rsidRDefault="006C6BE8" w:rsidP="006C6BE8">
      <w:pPr>
        <w:spacing w:after="0" w:line="360" w:lineRule="auto"/>
        <w:ind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</w:p>
    <w:p w:rsidR="006C6BE8" w:rsidRPr="00080BCD" w:rsidRDefault="006C6BE8" w:rsidP="006C6BE8">
      <w:pPr>
        <w:spacing w:after="0" w:line="360" w:lineRule="auto"/>
        <w:ind w:left="426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lastRenderedPageBreak/>
        <w:t>7</w:t>
      </w:r>
      <w:r w:rsidRPr="00080BCD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80BCD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Ֆինանսական միջոցների անհրաժեշտության և պետական բյուջեի եկամուտներում և ծախսերում սպասվելիք փոփոխությունների մասին.</w:t>
      </w:r>
    </w:p>
    <w:p w:rsidR="006C6BE8" w:rsidRPr="00080BCD" w:rsidRDefault="006C6BE8" w:rsidP="006C6BE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0BCD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Նախագծերի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առաջանում:</w:t>
      </w:r>
    </w:p>
    <w:p w:rsidR="006C6BE8" w:rsidRPr="004677DF" w:rsidRDefault="006C6BE8" w:rsidP="006C6BE8">
      <w:pPr>
        <w:tabs>
          <w:tab w:val="left" w:pos="2715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4677DF">
        <w:rPr>
          <w:rFonts w:ascii="GHEA Grapalat" w:hAnsi="GHEA Grapalat" w:cs="Sylfaen"/>
          <w:sz w:val="24"/>
          <w:szCs w:val="24"/>
          <w:lang w:val="hy-AM"/>
        </w:rPr>
        <w:tab/>
      </w:r>
    </w:p>
    <w:p w:rsidR="00240E17" w:rsidRPr="006C6BE8" w:rsidRDefault="00240E17">
      <w:pPr>
        <w:rPr>
          <w:lang w:val="hy-AM"/>
        </w:rPr>
      </w:pPr>
    </w:p>
    <w:sectPr w:rsidR="00240E17" w:rsidRPr="006C6BE8" w:rsidSect="00080BCD">
      <w:pgSz w:w="12240" w:h="15840"/>
      <w:pgMar w:top="630" w:right="72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3821"/>
    <w:multiLevelType w:val="hybridMultilevel"/>
    <w:tmpl w:val="7BB424D2"/>
    <w:lvl w:ilvl="0" w:tplc="A35C8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EB1F77"/>
    <w:multiLevelType w:val="hybridMultilevel"/>
    <w:tmpl w:val="331046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B37F3"/>
    <w:multiLevelType w:val="hybridMultilevel"/>
    <w:tmpl w:val="F6DE3756"/>
    <w:lvl w:ilvl="0" w:tplc="499ECA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725A69"/>
    <w:multiLevelType w:val="hybridMultilevel"/>
    <w:tmpl w:val="FBD6D678"/>
    <w:lvl w:ilvl="0" w:tplc="F96E75C2">
      <w:start w:val="1"/>
      <w:numFmt w:val="decimal"/>
      <w:lvlText w:val="%1."/>
      <w:lvlJc w:val="left"/>
      <w:pPr>
        <w:ind w:left="1080" w:hanging="360"/>
      </w:pPr>
      <w:rPr>
        <w:rFonts w:eastAsia="Sylfaen"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A52A6E"/>
    <w:multiLevelType w:val="hybridMultilevel"/>
    <w:tmpl w:val="E982C1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F43D15"/>
    <w:multiLevelType w:val="hybridMultilevel"/>
    <w:tmpl w:val="5B2AE4BE"/>
    <w:lvl w:ilvl="0" w:tplc="04090011">
      <w:start w:val="1"/>
      <w:numFmt w:val="decimal"/>
      <w:lvlText w:val="%1)"/>
      <w:lvlJc w:val="left"/>
      <w:pPr>
        <w:ind w:left="60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40" w:hanging="360"/>
      </w:pPr>
    </w:lvl>
    <w:lvl w:ilvl="2" w:tplc="0409001B" w:tentative="1">
      <w:start w:val="1"/>
      <w:numFmt w:val="lowerRoman"/>
      <w:lvlText w:val="%3."/>
      <w:lvlJc w:val="right"/>
      <w:pPr>
        <w:ind w:left="7560" w:hanging="180"/>
      </w:pPr>
    </w:lvl>
    <w:lvl w:ilvl="3" w:tplc="0409000F" w:tentative="1">
      <w:start w:val="1"/>
      <w:numFmt w:val="decimal"/>
      <w:lvlText w:val="%4."/>
      <w:lvlJc w:val="left"/>
      <w:pPr>
        <w:ind w:left="8280" w:hanging="360"/>
      </w:pPr>
    </w:lvl>
    <w:lvl w:ilvl="4" w:tplc="04090019" w:tentative="1">
      <w:start w:val="1"/>
      <w:numFmt w:val="lowerLetter"/>
      <w:lvlText w:val="%5."/>
      <w:lvlJc w:val="left"/>
      <w:pPr>
        <w:ind w:left="9000" w:hanging="360"/>
      </w:pPr>
    </w:lvl>
    <w:lvl w:ilvl="5" w:tplc="0409001B" w:tentative="1">
      <w:start w:val="1"/>
      <w:numFmt w:val="lowerRoman"/>
      <w:lvlText w:val="%6."/>
      <w:lvlJc w:val="right"/>
      <w:pPr>
        <w:ind w:left="9720" w:hanging="180"/>
      </w:pPr>
    </w:lvl>
    <w:lvl w:ilvl="6" w:tplc="0409000F" w:tentative="1">
      <w:start w:val="1"/>
      <w:numFmt w:val="decimal"/>
      <w:lvlText w:val="%7."/>
      <w:lvlJc w:val="left"/>
      <w:pPr>
        <w:ind w:left="10440" w:hanging="360"/>
      </w:pPr>
    </w:lvl>
    <w:lvl w:ilvl="7" w:tplc="04090019" w:tentative="1">
      <w:start w:val="1"/>
      <w:numFmt w:val="lowerLetter"/>
      <w:lvlText w:val="%8."/>
      <w:lvlJc w:val="left"/>
      <w:pPr>
        <w:ind w:left="11160" w:hanging="360"/>
      </w:pPr>
    </w:lvl>
    <w:lvl w:ilvl="8" w:tplc="0409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7" w15:restartNumberingAfterBreak="0">
    <w:nsid w:val="75B91CA7"/>
    <w:multiLevelType w:val="hybridMultilevel"/>
    <w:tmpl w:val="2DB4DD9C"/>
    <w:lvl w:ilvl="0" w:tplc="A5F8CE8C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084"/>
    <w:rsid w:val="001757BA"/>
    <w:rsid w:val="00240E17"/>
    <w:rsid w:val="00273008"/>
    <w:rsid w:val="004F3E61"/>
    <w:rsid w:val="006C6BE8"/>
    <w:rsid w:val="009754F3"/>
    <w:rsid w:val="00AE6C30"/>
    <w:rsid w:val="00BF7084"/>
    <w:rsid w:val="00D034D8"/>
    <w:rsid w:val="00F4088F"/>
    <w:rsid w:val="00FB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99352"/>
  <w15:docId w15:val="{3A19609C-5772-4F5F-A6A5-932E1B72C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6B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6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C6BE8"/>
    <w:rPr>
      <w:b/>
      <w:bCs/>
    </w:rPr>
  </w:style>
  <w:style w:type="paragraph" w:styleId="ListParagraph">
    <w:name w:val="List Paragraph"/>
    <w:basedOn w:val="Normal"/>
    <w:uiPriority w:val="34"/>
    <w:qFormat/>
    <w:rsid w:val="006C6BE8"/>
    <w:pPr>
      <w:ind w:left="720"/>
      <w:contextualSpacing/>
    </w:pPr>
  </w:style>
  <w:style w:type="paragraph" w:customStyle="1" w:styleId="Pa1">
    <w:name w:val="Pa1"/>
    <w:basedOn w:val="Normal"/>
    <w:next w:val="Normal"/>
    <w:uiPriority w:val="99"/>
    <w:rsid w:val="006C6BE8"/>
    <w:pPr>
      <w:autoSpaceDE w:val="0"/>
      <w:autoSpaceDN w:val="0"/>
      <w:adjustRightInd w:val="0"/>
      <w:spacing w:after="0" w:line="241" w:lineRule="atLeast"/>
    </w:pPr>
    <w:rPr>
      <w:rFonts w:ascii="GHEA Grapalat" w:eastAsia="Calibri" w:hAnsi="GHEA Grapalat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Khachatryan</dc:creator>
  <cp:keywords/>
  <dc:description/>
  <cp:lastModifiedBy>Пользователь</cp:lastModifiedBy>
  <cp:revision>6</cp:revision>
  <dcterms:created xsi:type="dcterms:W3CDTF">2022-12-29T08:17:00Z</dcterms:created>
  <dcterms:modified xsi:type="dcterms:W3CDTF">2022-12-29T08:40:00Z</dcterms:modified>
</cp:coreProperties>
</file>