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10E6C" w14:textId="77777777" w:rsidR="008240EA" w:rsidRPr="00450506" w:rsidRDefault="008240EA" w:rsidP="00450506">
      <w:pPr>
        <w:spacing w:line="360" w:lineRule="auto"/>
        <w:ind w:firstLine="567"/>
        <w:jc w:val="center"/>
        <w:rPr>
          <w:rFonts w:ascii="GHEA Grapalat" w:hAnsi="GHEA Grapalat" w:cs="GHEA Grapalat"/>
          <w:lang w:val="hy-AM"/>
        </w:rPr>
      </w:pPr>
      <w:r w:rsidRPr="00450506">
        <w:rPr>
          <w:rFonts w:ascii="GHEA Grapalat" w:hAnsi="GHEA Grapalat" w:cs="GHEA Grapalat"/>
          <w:lang w:val="hy-AM"/>
        </w:rPr>
        <w:t>ՀԻՄՆԱՎՈՐՈՒՄ</w:t>
      </w:r>
    </w:p>
    <w:p w14:paraId="33B34823" w14:textId="77777777" w:rsidR="008240EA" w:rsidRPr="00450506" w:rsidRDefault="008240EA" w:rsidP="00450506">
      <w:pPr>
        <w:spacing w:line="360" w:lineRule="auto"/>
        <w:ind w:firstLine="567"/>
        <w:jc w:val="center"/>
        <w:rPr>
          <w:rFonts w:ascii="GHEA Grapalat" w:hAnsi="GHEA Grapalat" w:cs="GHEA Grapalat"/>
          <w:lang w:val="hy-AM"/>
        </w:rPr>
      </w:pPr>
    </w:p>
    <w:p w14:paraId="7FE326C6" w14:textId="602AA100" w:rsidR="008240EA" w:rsidRPr="00450506" w:rsidRDefault="00E732A6" w:rsidP="00E62586">
      <w:pPr>
        <w:spacing w:line="360" w:lineRule="auto"/>
        <w:ind w:firstLine="567"/>
        <w:jc w:val="center"/>
        <w:rPr>
          <w:rFonts w:ascii="GHEA Grapalat" w:hAnsi="GHEA Grapalat" w:cs="GHEA Grapalat"/>
          <w:lang w:val="hy-AM"/>
        </w:rPr>
      </w:pPr>
      <w:r w:rsidRPr="00450506">
        <w:rPr>
          <w:rFonts w:ascii="GHEA Grapalat" w:hAnsi="GHEA Grapalat"/>
          <w:lang w:val="hy-AM"/>
        </w:rPr>
        <w:t>««ՊԵՏԱԿԱՆ ՏՈՒՐՔԻ ՄԱՍԻՆ»</w:t>
      </w:r>
      <w:r w:rsidR="008240EA" w:rsidRPr="00450506">
        <w:rPr>
          <w:rFonts w:ascii="GHEA Grapalat" w:hAnsi="GHEA Grapalat"/>
          <w:lang w:val="hy-AM"/>
        </w:rPr>
        <w:t xml:space="preserve"> </w:t>
      </w:r>
      <w:r w:rsidRPr="00450506">
        <w:rPr>
          <w:rFonts w:ascii="GHEA Grapalat" w:hAnsi="GHEA Grapalat"/>
          <w:lang w:val="hy-AM"/>
        </w:rPr>
        <w:t xml:space="preserve">ՀԱՅԱՍՏԱՆԻ ՀԱՆՐԱՊԵՏՈՒԹՅԱՆ ՕՐԵՆՔՈՒՄ </w:t>
      </w:r>
      <w:r w:rsidR="008240EA" w:rsidRPr="00450506">
        <w:rPr>
          <w:rFonts w:ascii="GHEA Grapalat" w:hAnsi="GHEA Grapalat"/>
          <w:lang w:val="hy-AM"/>
        </w:rPr>
        <w:t>ՓՈՓՈԽՈ</w:t>
      </w:r>
      <w:r w:rsidR="00873217">
        <w:rPr>
          <w:rFonts w:ascii="GHEA Grapalat" w:hAnsi="GHEA Grapalat"/>
          <w:lang w:val="hy-AM"/>
        </w:rPr>
        <w:t>Ւ</w:t>
      </w:r>
      <w:r w:rsidR="008240EA" w:rsidRPr="00450506">
        <w:rPr>
          <w:rFonts w:ascii="GHEA Grapalat" w:hAnsi="GHEA Grapalat"/>
          <w:lang w:val="hy-AM"/>
        </w:rPr>
        <w:t xml:space="preserve">ԹՅՈՒՆՆԵՐ ԵՎ ԼՐԱՑՈՒՄՆԵՐ </w:t>
      </w:r>
      <w:r w:rsidR="008240EA" w:rsidRPr="00450506">
        <w:rPr>
          <w:rFonts w:ascii="GHEA Grapalat" w:hAnsi="GHEA Grapalat" w:cs="GHEA Grapalat"/>
          <w:bCs/>
          <w:lang w:val="hy-AM"/>
        </w:rPr>
        <w:t>ԿԱՏԱՐԵԼՈՒ ՄԱՍԻՆ»</w:t>
      </w:r>
      <w:r w:rsidR="007B7C04">
        <w:rPr>
          <w:rFonts w:ascii="GHEA Grapalat" w:hAnsi="GHEA Grapalat" w:cs="GHEA Grapalat"/>
          <w:bCs/>
          <w:lang w:val="hy-AM"/>
        </w:rPr>
        <w:t xml:space="preserve"> </w:t>
      </w:r>
      <w:r w:rsidR="008240EA" w:rsidRPr="00450506">
        <w:rPr>
          <w:rFonts w:ascii="GHEA Grapalat" w:hAnsi="GHEA Grapalat"/>
          <w:lang w:val="hy-AM"/>
        </w:rPr>
        <w:t xml:space="preserve">ՀԱՅԱՍՏԱՆԻ ՀԱՆՐԱՊԵՏՈՒԹՅԱՆ ՕՐԵՆՔԻ </w:t>
      </w:r>
      <w:r w:rsidR="008240EA" w:rsidRPr="00450506">
        <w:rPr>
          <w:rFonts w:ascii="GHEA Grapalat" w:hAnsi="GHEA Grapalat" w:cs="GHEA Grapalat"/>
          <w:lang w:val="hy-AM"/>
        </w:rPr>
        <w:t>ՆԱԽԱԳԾԻ</w:t>
      </w:r>
      <w:r w:rsidRPr="00450506">
        <w:rPr>
          <w:rFonts w:ascii="GHEA Grapalat" w:hAnsi="GHEA Grapalat" w:cs="GHEA Grapalat"/>
          <w:lang w:val="hy-AM"/>
        </w:rPr>
        <w:t xml:space="preserve"> (ԱՅՍՈՒՀԵՏ՝ ՆԱԽԱԳ</w:t>
      </w:r>
      <w:r w:rsidR="00F702F7">
        <w:rPr>
          <w:rFonts w:ascii="GHEA Grapalat" w:hAnsi="GHEA Grapalat" w:cs="GHEA Grapalat"/>
          <w:lang w:val="hy-AM"/>
        </w:rPr>
        <w:t>Ի</w:t>
      </w:r>
      <w:r w:rsidRPr="00450506">
        <w:rPr>
          <w:rFonts w:ascii="GHEA Grapalat" w:hAnsi="GHEA Grapalat" w:cs="GHEA Grapalat"/>
          <w:lang w:val="hy-AM"/>
        </w:rPr>
        <w:t>Ծ)</w:t>
      </w:r>
      <w:r w:rsidR="008240EA" w:rsidRPr="00450506">
        <w:rPr>
          <w:rFonts w:ascii="GHEA Grapalat" w:hAnsi="GHEA Grapalat" w:cs="GHEA Grapalat"/>
          <w:lang w:val="hy-AM"/>
        </w:rPr>
        <w:t xml:space="preserve"> ԸՆԴՈՒՆՄԱՆ </w:t>
      </w:r>
    </w:p>
    <w:p w14:paraId="485385BF" w14:textId="77777777" w:rsidR="008240EA" w:rsidRPr="00450506" w:rsidRDefault="008240EA" w:rsidP="00450506">
      <w:pPr>
        <w:spacing w:line="360" w:lineRule="auto"/>
        <w:ind w:firstLine="567"/>
        <w:jc w:val="both"/>
        <w:rPr>
          <w:rFonts w:ascii="GHEA Grapalat" w:hAnsi="GHEA Grapalat" w:cs="GHEA Grapalat"/>
          <w:b/>
          <w:lang w:val="hy-AM"/>
        </w:rPr>
      </w:pPr>
    </w:p>
    <w:p w14:paraId="473EC821" w14:textId="77777777" w:rsidR="008240EA" w:rsidRPr="00450506" w:rsidRDefault="008240EA" w:rsidP="00450506">
      <w:pPr>
        <w:spacing w:line="360" w:lineRule="auto"/>
        <w:ind w:firstLine="567"/>
        <w:jc w:val="both"/>
        <w:rPr>
          <w:rFonts w:ascii="GHEA Grapalat" w:hAnsi="GHEA Grapalat" w:cs="GHEA Grapalat"/>
          <w:lang w:val="hy-AM"/>
        </w:rPr>
      </w:pPr>
    </w:p>
    <w:p w14:paraId="4E90685D" w14:textId="77777777" w:rsidR="008240EA" w:rsidRPr="00450506" w:rsidRDefault="008240EA" w:rsidP="00450506">
      <w:pPr>
        <w:numPr>
          <w:ilvl w:val="0"/>
          <w:numId w:val="1"/>
        </w:numPr>
        <w:suppressAutoHyphens/>
        <w:spacing w:line="360" w:lineRule="auto"/>
        <w:ind w:left="0" w:firstLine="567"/>
        <w:jc w:val="both"/>
        <w:rPr>
          <w:rFonts w:ascii="GHEA Grapalat" w:hAnsi="GHEA Grapalat" w:cs="GHEA Grapalat"/>
          <w:lang w:val="hy-AM" w:eastAsia="en-US"/>
        </w:rPr>
      </w:pPr>
      <w:r w:rsidRPr="00450506">
        <w:rPr>
          <w:rFonts w:ascii="GHEA Grapalat" w:hAnsi="GHEA Grapalat" w:cs="GHEA Grapalat"/>
          <w:b/>
          <w:lang w:val="hy-AM" w:eastAsia="en-US"/>
        </w:rPr>
        <w:t>Ընթացիկ իրավիճակը և իրավական ակտի ընդունման անհրաժեշտությունը</w:t>
      </w:r>
    </w:p>
    <w:p w14:paraId="289D2FB8" w14:textId="061E7F18" w:rsidR="00F67854" w:rsidRPr="00450506" w:rsidRDefault="00E43FCD" w:rsidP="00450506">
      <w:pPr>
        <w:widowControl w:val="0"/>
        <w:suppressAutoHyphens/>
        <w:autoSpaceDE w:val="0"/>
        <w:spacing w:line="360" w:lineRule="auto"/>
        <w:ind w:firstLine="567"/>
        <w:jc w:val="both"/>
        <w:rPr>
          <w:rFonts w:ascii="GHEA Grapalat" w:hAnsi="GHEA Grapalat"/>
          <w:shd w:val="clear" w:color="auto" w:fill="FFFFFF"/>
          <w:lang w:val="hy-AM"/>
        </w:rPr>
      </w:pPr>
      <w:r w:rsidRPr="00450506">
        <w:rPr>
          <w:rFonts w:ascii="GHEA Grapalat" w:hAnsi="GHEA Grapalat" w:cs="GHEA Grapalat"/>
          <w:lang w:val="hy-AM"/>
        </w:rPr>
        <w:t xml:space="preserve"> </w:t>
      </w:r>
      <w:r w:rsidR="00F67854" w:rsidRPr="00450506">
        <w:rPr>
          <w:rFonts w:ascii="GHEA Grapalat" w:hAnsi="GHEA Grapalat" w:cs="GHEA Grapalat"/>
          <w:lang w:val="hy-AM"/>
        </w:rPr>
        <w:t xml:space="preserve">«Պետական տուրքի մասին» Հայաստանի Հանրապետության օրենքում փոփոխություններ  և լրացումներ կատարելու մասին» Հայաստանի Հանրապետության օրենքի նախագծի ներկայացումը բխում է </w:t>
      </w:r>
      <w:r w:rsidR="00F67854" w:rsidRPr="00450506">
        <w:rPr>
          <w:rFonts w:ascii="GHEA Grapalat" w:hAnsi="GHEA Grapalat"/>
          <w:shd w:val="clear" w:color="auto" w:fill="FFFFFF"/>
          <w:lang w:val="hy-AM"/>
        </w:rPr>
        <w:t xml:space="preserve">ԵՏՄ ապրանքային նշանների պայմանագրի 25-րդ հոդվածից, համաձայն որի Անդամ պետությունները սահմանում են Միության ապրանքային նշանների և Միության ապրանքների ծագման տեղանունների գրանցման, իրավական պահպանության և օգտագործման դեպքում իրավաբանական նշանակություն ունեցող գործողությունների տեսակները, ինչպես նաև իրավաբանական նշանակություն ունեցող գործողությունների կատարման ժամանակ վճարվող տուրքերի չափերը՝ ելնելով Միության ապրանքային նշանների և Միության ապրանքների ծագման տեղանունների գրանցման, իրավական պահպանության և օգտագործման դեպքում իրավաբանական նշանակություն ունեցող գործողությունների տեսակների ցանկից և իրավաբանական նշանակություն ունեցող գործողությունների կատարման համար տուրքերի դրույքաչափերից, որոնք հաստատվում են </w:t>
      </w:r>
      <w:proofErr w:type="spellStart"/>
      <w:r w:rsidR="00F67854" w:rsidRPr="00450506">
        <w:rPr>
          <w:rFonts w:ascii="GHEA Grapalat" w:hAnsi="GHEA Grapalat"/>
          <w:shd w:val="clear" w:color="auto" w:fill="FFFFFF"/>
          <w:lang w:val="hy-AM"/>
        </w:rPr>
        <w:t>Եվրասիական</w:t>
      </w:r>
      <w:proofErr w:type="spellEnd"/>
      <w:r w:rsidR="00F67854" w:rsidRPr="00450506">
        <w:rPr>
          <w:rFonts w:ascii="GHEA Grapalat" w:hAnsi="GHEA Grapalat"/>
          <w:shd w:val="clear" w:color="auto" w:fill="FFFFFF"/>
          <w:lang w:val="hy-AM"/>
        </w:rPr>
        <w:t xml:space="preserve"> տնտեսական հանձնաժողովի կողմից:</w:t>
      </w:r>
    </w:p>
    <w:p w14:paraId="313C7352" w14:textId="77777777" w:rsidR="00F67854" w:rsidRPr="00450506" w:rsidRDefault="00F67854" w:rsidP="00450506">
      <w:pPr>
        <w:widowControl w:val="0"/>
        <w:suppressAutoHyphens/>
        <w:autoSpaceDE w:val="0"/>
        <w:spacing w:line="360" w:lineRule="auto"/>
        <w:ind w:firstLine="567"/>
        <w:jc w:val="both"/>
        <w:rPr>
          <w:rFonts w:ascii="GHEA Grapalat" w:hAnsi="GHEA Grapalat"/>
          <w:shd w:val="clear" w:color="auto" w:fill="FFFFFF"/>
          <w:lang w:val="hy-AM"/>
        </w:rPr>
      </w:pPr>
      <w:r w:rsidRPr="00450506">
        <w:rPr>
          <w:rFonts w:ascii="GHEA Grapalat" w:hAnsi="GHEA Grapalat"/>
          <w:shd w:val="clear" w:color="auto" w:fill="FFFFFF"/>
          <w:lang w:val="hy-AM"/>
        </w:rPr>
        <w:t xml:space="preserve">Վերը նշված իրավաբանական նշանակություն ունեցող գործողությունների կատարման ժամանակ վճարվող տուրքերի չափերի առնչությամբ անդամ պետությունների օրենսդրության մեջ փոփոխությունների կատարումն իրականացվում է անդամ պետությունների կողմից, տուրքերի դրույքաչափերի փոփոխությունների հիման վրա, որոնք հաստատվում են </w:t>
      </w:r>
      <w:proofErr w:type="spellStart"/>
      <w:r w:rsidRPr="00450506">
        <w:rPr>
          <w:rFonts w:ascii="GHEA Grapalat" w:hAnsi="GHEA Grapalat"/>
          <w:shd w:val="clear" w:color="auto" w:fill="FFFFFF"/>
          <w:lang w:val="hy-AM"/>
        </w:rPr>
        <w:t>Եվրասիական</w:t>
      </w:r>
      <w:proofErr w:type="spellEnd"/>
      <w:r w:rsidRPr="00450506">
        <w:rPr>
          <w:rFonts w:ascii="GHEA Grapalat" w:hAnsi="GHEA Grapalat"/>
          <w:shd w:val="clear" w:color="auto" w:fill="FFFFFF"/>
          <w:lang w:val="hy-AM"/>
        </w:rPr>
        <w:t xml:space="preserve"> տնտեսական հանձնաժողովի կողմից:</w:t>
      </w:r>
    </w:p>
    <w:p w14:paraId="7720E395" w14:textId="77777777" w:rsidR="00F67854" w:rsidRPr="00450506" w:rsidRDefault="00F67854" w:rsidP="00450506">
      <w:pPr>
        <w:widowControl w:val="0"/>
        <w:suppressAutoHyphens/>
        <w:autoSpaceDE w:val="0"/>
        <w:spacing w:line="360" w:lineRule="auto"/>
        <w:ind w:firstLine="567"/>
        <w:jc w:val="both"/>
        <w:rPr>
          <w:rFonts w:ascii="GHEA Grapalat" w:hAnsi="GHEA Grapalat"/>
          <w:shd w:val="clear" w:color="auto" w:fill="FFFFFF"/>
          <w:lang w:val="hy-AM"/>
        </w:rPr>
      </w:pPr>
      <w:r w:rsidRPr="00450506">
        <w:rPr>
          <w:rFonts w:ascii="GHEA Grapalat" w:hAnsi="GHEA Grapalat"/>
          <w:shd w:val="clear" w:color="auto" w:fill="FFFFFF"/>
          <w:lang w:val="hy-AM"/>
        </w:rPr>
        <w:t xml:space="preserve">Անդամ պետությունները </w:t>
      </w:r>
      <w:proofErr w:type="spellStart"/>
      <w:r w:rsidRPr="00450506">
        <w:rPr>
          <w:rFonts w:ascii="GHEA Grapalat" w:hAnsi="GHEA Grapalat"/>
          <w:shd w:val="clear" w:color="auto" w:fill="FFFFFF"/>
          <w:lang w:val="hy-AM"/>
        </w:rPr>
        <w:t>Եվրասիական</w:t>
      </w:r>
      <w:proofErr w:type="spellEnd"/>
      <w:r w:rsidRPr="00450506">
        <w:rPr>
          <w:rFonts w:ascii="GHEA Grapalat" w:hAnsi="GHEA Grapalat"/>
          <w:shd w:val="clear" w:color="auto" w:fill="FFFFFF"/>
          <w:lang w:val="hy-AM"/>
        </w:rPr>
        <w:t xml:space="preserve"> տնտեսական հանձնաժողովին գրավոր ծանուցում են իրավաբանական նշանակություն ունեցող գործողությունների տեսակները և տուրքերի չափերն իրենց օրենսդրության մեջ սահմանելու մասին:</w:t>
      </w:r>
    </w:p>
    <w:p w14:paraId="43C7C051" w14:textId="77777777" w:rsidR="00F67854" w:rsidRPr="00450506" w:rsidRDefault="00F67854" w:rsidP="00450506">
      <w:pPr>
        <w:widowControl w:val="0"/>
        <w:suppressAutoHyphens/>
        <w:autoSpaceDE w:val="0"/>
        <w:spacing w:line="360" w:lineRule="auto"/>
        <w:ind w:firstLine="567"/>
        <w:jc w:val="both"/>
        <w:rPr>
          <w:rFonts w:ascii="GHEA Grapalat" w:hAnsi="GHEA Grapalat"/>
          <w:shd w:val="clear" w:color="auto" w:fill="FFFFFF"/>
          <w:lang w:val="hy-AM"/>
        </w:rPr>
      </w:pPr>
      <w:proofErr w:type="spellStart"/>
      <w:r w:rsidRPr="00450506">
        <w:rPr>
          <w:rFonts w:ascii="GHEA Grapalat" w:hAnsi="GHEA Grapalat"/>
          <w:shd w:val="clear" w:color="auto" w:fill="FFFFFF"/>
          <w:lang w:val="hy-AM"/>
        </w:rPr>
        <w:lastRenderedPageBreak/>
        <w:t>Եվրասիական</w:t>
      </w:r>
      <w:proofErr w:type="spellEnd"/>
      <w:r w:rsidRPr="00450506">
        <w:rPr>
          <w:rFonts w:ascii="GHEA Grapalat" w:hAnsi="GHEA Grapalat"/>
          <w:shd w:val="clear" w:color="auto" w:fill="FFFFFF"/>
          <w:lang w:val="hy-AM"/>
        </w:rPr>
        <w:t xml:space="preserve"> տնտեսական միության ապրանքային նշանների, </w:t>
      </w:r>
      <w:proofErr w:type="spellStart"/>
      <w:r w:rsidRPr="00450506">
        <w:rPr>
          <w:rFonts w:ascii="GHEA Grapalat" w:hAnsi="GHEA Grapalat"/>
          <w:shd w:val="clear" w:color="auto" w:fill="FFFFFF"/>
          <w:lang w:val="hy-AM"/>
        </w:rPr>
        <w:t>Եվրասիական</w:t>
      </w:r>
      <w:proofErr w:type="spellEnd"/>
      <w:r w:rsidRPr="00450506">
        <w:rPr>
          <w:rFonts w:ascii="GHEA Grapalat" w:hAnsi="GHEA Grapalat"/>
          <w:shd w:val="clear" w:color="auto" w:fill="FFFFFF"/>
          <w:lang w:val="hy-AM"/>
        </w:rPr>
        <w:t xml:space="preserve"> տնտեսական միության սպասարկման նշանների և </w:t>
      </w:r>
      <w:proofErr w:type="spellStart"/>
      <w:r w:rsidRPr="00450506">
        <w:rPr>
          <w:rFonts w:ascii="GHEA Grapalat" w:hAnsi="GHEA Grapalat"/>
          <w:shd w:val="clear" w:color="auto" w:fill="FFFFFF"/>
          <w:lang w:val="hy-AM"/>
        </w:rPr>
        <w:t>Եվրասիական</w:t>
      </w:r>
      <w:proofErr w:type="spellEnd"/>
      <w:r w:rsidRPr="00450506">
        <w:rPr>
          <w:rFonts w:ascii="GHEA Grapalat" w:hAnsi="GHEA Grapalat"/>
          <w:shd w:val="clear" w:color="auto" w:fill="FFFFFF"/>
          <w:lang w:val="hy-AM"/>
        </w:rPr>
        <w:t xml:space="preserve"> տնտեսական միության ապրանքների ծագման տեղանունների գրանցման, իրավական պաշտպանության և օգտագործման ժամանակ իրավական նշանակություն ունեցող գործողությունների տեսակների ցանկը և այդպիսի իրավական նշանակություն ունեցող գործողությունների համար տուրքերի դրույքաչափերը սահմանվում են ԵՏՄ ապրանքային նշանների պայմանագրի Հրահանգի (այսուհետ՝ Հրահանգ) համաձայն:</w:t>
      </w:r>
    </w:p>
    <w:p w14:paraId="6129C08F" w14:textId="77777777" w:rsidR="00F67854" w:rsidRDefault="00F67854" w:rsidP="00450506">
      <w:pPr>
        <w:widowControl w:val="0"/>
        <w:suppressAutoHyphens/>
        <w:autoSpaceDE w:val="0"/>
        <w:spacing w:line="360" w:lineRule="auto"/>
        <w:ind w:firstLine="567"/>
        <w:jc w:val="both"/>
        <w:rPr>
          <w:rFonts w:ascii="GHEA Grapalat" w:hAnsi="GHEA Grapalat" w:cs="GHEA Grapalat"/>
          <w:lang w:val="hy-AM"/>
        </w:rPr>
      </w:pPr>
      <w:r w:rsidRPr="00450506">
        <w:rPr>
          <w:rFonts w:ascii="GHEA Grapalat" w:hAnsi="GHEA Grapalat" w:cs="GHEA Grapalat"/>
          <w:lang w:val="hy-AM"/>
        </w:rPr>
        <w:t xml:space="preserve">Համաձայն Հրահանգի՝ եթե </w:t>
      </w:r>
      <w:r w:rsidRPr="00450506">
        <w:rPr>
          <w:rFonts w:ascii="Cambria Math" w:hAnsi="Cambria Math" w:cs="Cambria Math"/>
          <w:lang w:val="hy-AM"/>
        </w:rPr>
        <w:t>​​</w:t>
      </w:r>
      <w:proofErr w:type="spellStart"/>
      <w:r w:rsidRPr="00450506">
        <w:rPr>
          <w:rFonts w:ascii="GHEA Grapalat" w:hAnsi="GHEA Grapalat" w:cs="GHEA Grapalat"/>
          <w:lang w:val="hy-AM"/>
        </w:rPr>
        <w:t>Եվրասիական</w:t>
      </w:r>
      <w:proofErr w:type="spellEnd"/>
      <w:r w:rsidRPr="00450506">
        <w:rPr>
          <w:rFonts w:ascii="GHEA Grapalat" w:hAnsi="GHEA Grapalat" w:cs="GHEA Grapalat"/>
          <w:lang w:val="hy-AM"/>
        </w:rPr>
        <w:t xml:space="preserve"> տնտեսական միության անդամ պետությունը Պայմանագրի 25-րդ հոդվածում նշված տուրքերի չափը սահմանում է շվեյցարական </w:t>
      </w:r>
      <w:proofErr w:type="spellStart"/>
      <w:r w:rsidRPr="00450506">
        <w:rPr>
          <w:rFonts w:ascii="GHEA Grapalat" w:hAnsi="GHEA Grapalat" w:cs="GHEA Grapalat"/>
          <w:lang w:val="hy-AM"/>
        </w:rPr>
        <w:t>ֆրանկից</w:t>
      </w:r>
      <w:proofErr w:type="spellEnd"/>
      <w:r w:rsidRPr="00450506">
        <w:rPr>
          <w:rFonts w:ascii="GHEA Grapalat" w:hAnsi="GHEA Grapalat" w:cs="GHEA Grapalat"/>
          <w:lang w:val="hy-AM"/>
        </w:rPr>
        <w:t xml:space="preserve"> տարբեր արժույթով, ապա այդ պետությունը տուրքերը սահմանում է ելնելով </w:t>
      </w:r>
      <w:proofErr w:type="spellStart"/>
      <w:r w:rsidRPr="00450506">
        <w:rPr>
          <w:rFonts w:ascii="GHEA Grapalat" w:hAnsi="GHEA Grapalat" w:cs="GHEA Grapalat"/>
          <w:lang w:val="hy-AM"/>
        </w:rPr>
        <w:t>Եվրասիական</w:t>
      </w:r>
      <w:proofErr w:type="spellEnd"/>
      <w:r w:rsidRPr="00450506">
        <w:rPr>
          <w:rFonts w:ascii="GHEA Grapalat" w:hAnsi="GHEA Grapalat" w:cs="GHEA Grapalat"/>
          <w:lang w:val="hy-AM"/>
        </w:rPr>
        <w:t xml:space="preserve"> տնտեսական միության անդամ պետության ազգային (կենտրոնական) բանկի՝ </w:t>
      </w:r>
      <w:r w:rsidRPr="00450506">
        <w:rPr>
          <w:rFonts w:ascii="GHEA Grapalat" w:hAnsi="GHEA Grapalat"/>
          <w:shd w:val="clear" w:color="auto" w:fill="FFFFFF"/>
          <w:lang w:val="hy-AM"/>
        </w:rPr>
        <w:t>ԵՏՄ ապրանքային նշանների պայմանագրի</w:t>
      </w:r>
      <w:r w:rsidRPr="00450506">
        <w:rPr>
          <w:rFonts w:ascii="GHEA Grapalat" w:hAnsi="GHEA Grapalat" w:cs="GHEA Grapalat"/>
          <w:lang w:val="hy-AM"/>
        </w:rPr>
        <w:t xml:space="preserve"> ուժի մեջ մտնելու օրվա դրությամբ շվեյցարական ֆրանկի փոխարժեքով (Հրահանգից քաղվածքը կցվում է)։</w:t>
      </w:r>
    </w:p>
    <w:p w14:paraId="234E8930" w14:textId="77777777" w:rsidR="002F08A3" w:rsidRDefault="002F08A3" w:rsidP="00450506">
      <w:pPr>
        <w:widowControl w:val="0"/>
        <w:suppressAutoHyphens/>
        <w:autoSpaceDE w:val="0"/>
        <w:spacing w:line="360" w:lineRule="auto"/>
        <w:ind w:firstLine="567"/>
        <w:jc w:val="both"/>
        <w:rPr>
          <w:rFonts w:ascii="GHEA Grapalat" w:hAnsi="GHEA Grapalat" w:cs="GHEA Grapalat"/>
          <w:lang w:val="hy-AM"/>
        </w:rPr>
      </w:pPr>
    </w:p>
    <w:p w14:paraId="19CD25B0" w14:textId="77777777" w:rsidR="008240EA" w:rsidRPr="00450506" w:rsidRDefault="000927D4" w:rsidP="00450506">
      <w:pPr>
        <w:suppressAutoHyphens/>
        <w:autoSpaceDE w:val="0"/>
        <w:spacing w:line="360" w:lineRule="auto"/>
        <w:ind w:firstLine="567"/>
        <w:jc w:val="both"/>
        <w:rPr>
          <w:rFonts w:ascii="GHEA Grapalat" w:hAnsi="GHEA Grapalat" w:cs="GHEA Grapalat"/>
          <w:b/>
          <w:lang w:val="hy-AM" w:eastAsia="en-US"/>
        </w:rPr>
      </w:pPr>
      <w:r w:rsidRPr="00450506">
        <w:rPr>
          <w:rFonts w:ascii="GHEA Grapalat" w:hAnsi="GHEA Grapalat" w:cs="GHEA Grapalat"/>
          <w:b/>
          <w:lang w:val="hy-AM"/>
        </w:rPr>
        <w:t xml:space="preserve">2. </w:t>
      </w:r>
      <w:r w:rsidR="008240EA" w:rsidRPr="00450506">
        <w:rPr>
          <w:rFonts w:ascii="GHEA Grapalat" w:hAnsi="GHEA Grapalat" w:cs="GHEA Grapalat"/>
          <w:b/>
          <w:lang w:val="hy-AM" w:eastAsia="en-US"/>
        </w:rPr>
        <w:t>Առաջարկվող լուծումները</w:t>
      </w:r>
    </w:p>
    <w:p w14:paraId="6E2B8E73" w14:textId="6E897C7F" w:rsidR="008240EA" w:rsidRPr="00450506" w:rsidRDefault="008240EA" w:rsidP="00450506">
      <w:pPr>
        <w:autoSpaceDE w:val="0"/>
        <w:spacing w:line="360" w:lineRule="auto"/>
        <w:ind w:firstLine="567"/>
        <w:jc w:val="both"/>
        <w:rPr>
          <w:rFonts w:ascii="GHEA Grapalat" w:hAnsi="GHEA Grapalat" w:cs="GHEA Grapalat"/>
          <w:lang w:val="hy-AM"/>
        </w:rPr>
      </w:pPr>
      <w:r w:rsidRPr="00450506">
        <w:rPr>
          <w:rFonts w:ascii="GHEA Grapalat" w:hAnsi="GHEA Grapalat" w:cs="GHEA Grapalat"/>
          <w:lang w:val="hy-AM"/>
        </w:rPr>
        <w:t xml:space="preserve">Հաշվի առնելով վերոգրյալը, Հայաստանի Հանրապետության </w:t>
      </w:r>
      <w:r w:rsidR="00ED406F" w:rsidRPr="00450506">
        <w:rPr>
          <w:rFonts w:ascii="GHEA Grapalat" w:hAnsi="GHEA Grapalat" w:cs="GHEA Grapalat"/>
          <w:lang w:val="hy-AM"/>
        </w:rPr>
        <w:t xml:space="preserve">էկոնոմիկայի </w:t>
      </w:r>
      <w:r w:rsidRPr="00450506">
        <w:rPr>
          <w:rFonts w:ascii="GHEA Grapalat" w:hAnsi="GHEA Grapalat" w:cs="GHEA Grapalat"/>
          <w:lang w:val="hy-AM"/>
        </w:rPr>
        <w:t xml:space="preserve">նախարարության կողմից մշակվել է </w:t>
      </w:r>
      <w:r w:rsidR="00E43FCD" w:rsidRPr="00450506">
        <w:rPr>
          <w:rFonts w:ascii="GHEA Grapalat" w:hAnsi="GHEA Grapalat" w:cs="GHEA Grapalat"/>
          <w:lang w:val="hy-AM"/>
        </w:rPr>
        <w:t>«Պետական տուրքի մասին» Հայաստանի Հանրապետության օրենքում փոփոխություններ և լրացումներ կատարելու մասին» Հայաստանի Հանրապետության օրենքի</w:t>
      </w:r>
      <w:r w:rsidRPr="00450506">
        <w:rPr>
          <w:rFonts w:ascii="GHEA Grapalat" w:hAnsi="GHEA Grapalat" w:cs="GHEA Grapalat"/>
          <w:lang w:val="hy-AM"/>
        </w:rPr>
        <w:t xml:space="preserve"> նախագիծը:</w:t>
      </w:r>
    </w:p>
    <w:p w14:paraId="1079909C" w14:textId="47945AAF" w:rsidR="008240EA" w:rsidRDefault="00E43FCD" w:rsidP="007667FD">
      <w:pPr>
        <w:pStyle w:val="CommentText"/>
        <w:spacing w:line="360" w:lineRule="auto"/>
        <w:ind w:firstLine="567"/>
        <w:jc w:val="both"/>
        <w:rPr>
          <w:rFonts w:ascii="GHEA Grapalat" w:hAnsi="GHEA Grapalat" w:cs="GHEA Grapalat"/>
          <w:sz w:val="24"/>
          <w:szCs w:val="24"/>
          <w:lang w:val="hy-AM"/>
        </w:rPr>
      </w:pPr>
      <w:r>
        <w:rPr>
          <w:rFonts w:ascii="GHEA Grapalat" w:hAnsi="GHEA Grapalat" w:cs="GHEA Grapalat"/>
          <w:sz w:val="24"/>
          <w:szCs w:val="24"/>
          <w:lang w:val="hy-AM"/>
        </w:rPr>
        <w:t>Ն</w:t>
      </w:r>
      <w:r w:rsidR="00FF746D" w:rsidRPr="00450506">
        <w:rPr>
          <w:rFonts w:ascii="GHEA Grapalat" w:hAnsi="GHEA Grapalat" w:cs="GHEA Grapalat"/>
          <w:sz w:val="24"/>
          <w:szCs w:val="24"/>
          <w:lang w:val="hy-AM"/>
        </w:rPr>
        <w:t xml:space="preserve">ախագծում ավելացվել են տուրքերի նոր դրույքաչափեր՝ ԵՏՄ ապրանքային նշանների պայմանագրին համապատասխան: Ինչպես նաև հստակեցվել են գանձվող պետական տուրքերի անվանումները, փոփոխություններ են կատարվել տուրքերի </w:t>
      </w:r>
      <w:proofErr w:type="spellStart"/>
      <w:r w:rsidR="00FF746D" w:rsidRPr="00450506">
        <w:rPr>
          <w:rFonts w:ascii="GHEA Grapalat" w:hAnsi="GHEA Grapalat" w:cs="GHEA Grapalat"/>
          <w:sz w:val="24"/>
          <w:szCs w:val="24"/>
          <w:lang w:val="hy-AM"/>
        </w:rPr>
        <w:t>դրույքաչափերում</w:t>
      </w:r>
      <w:proofErr w:type="spellEnd"/>
      <w:r w:rsidR="00FF746D" w:rsidRPr="00450506">
        <w:rPr>
          <w:rFonts w:ascii="GHEA Grapalat" w:hAnsi="GHEA Grapalat" w:cs="GHEA Grapalat"/>
          <w:sz w:val="24"/>
          <w:szCs w:val="24"/>
          <w:lang w:val="hy-AM"/>
        </w:rPr>
        <w:t xml:space="preserve">: Մասնավորապես՝ փոփոխվել են «Պետական տուրքի մասին» ՀՀ օրենքի 18-րդ հոդվածի </w:t>
      </w:r>
      <w:r w:rsidR="00FF746D" w:rsidRPr="007B7C04">
        <w:rPr>
          <w:rFonts w:ascii="GHEA Grapalat" w:hAnsi="GHEA Grapalat" w:cs="GHEA Grapalat"/>
          <w:sz w:val="24"/>
          <w:szCs w:val="24"/>
          <w:lang w:val="hy-AM"/>
        </w:rPr>
        <w:t xml:space="preserve">1-ին մասի 4-րդ </w:t>
      </w:r>
      <w:r w:rsidR="007667FD" w:rsidRPr="007667FD">
        <w:rPr>
          <w:rFonts w:ascii="GHEA Grapalat" w:hAnsi="GHEA Grapalat" w:cs="GHEA Grapalat"/>
          <w:sz w:val="24"/>
          <w:szCs w:val="24"/>
          <w:lang w:val="hy-AM"/>
        </w:rPr>
        <w:t xml:space="preserve">կետի </w:t>
      </w:r>
      <w:proofErr w:type="spellStart"/>
      <w:r w:rsidR="007667FD" w:rsidRPr="007667FD">
        <w:rPr>
          <w:rFonts w:ascii="GHEA Grapalat" w:hAnsi="GHEA Grapalat" w:cs="GHEA Grapalat"/>
          <w:sz w:val="24"/>
          <w:szCs w:val="24"/>
          <w:lang w:val="hy-AM"/>
        </w:rPr>
        <w:t>իբ</w:t>
      </w:r>
      <w:proofErr w:type="spellEnd"/>
      <w:r w:rsidR="00FF746D" w:rsidRPr="007667FD">
        <w:rPr>
          <w:rFonts w:ascii="GHEA Grapalat" w:hAnsi="GHEA Grapalat" w:cs="GHEA Grapalat"/>
          <w:sz w:val="24"/>
          <w:szCs w:val="24"/>
          <w:lang w:val="hy-AM"/>
        </w:rPr>
        <w:t xml:space="preserve">) </w:t>
      </w:r>
      <w:r w:rsidR="00FF746D" w:rsidRPr="007B7C04">
        <w:rPr>
          <w:rFonts w:ascii="GHEA Grapalat" w:hAnsi="GHEA Grapalat" w:cs="GHEA Grapalat"/>
          <w:sz w:val="24"/>
          <w:szCs w:val="24"/>
          <w:lang w:val="hy-AM"/>
        </w:rPr>
        <w:t xml:space="preserve">ենթակետով սահմանված տուրքի </w:t>
      </w:r>
      <w:r w:rsidR="00450506" w:rsidRPr="007B7C04">
        <w:rPr>
          <w:rFonts w:ascii="GHEA Grapalat" w:hAnsi="GHEA Grapalat" w:cs="GHEA Grapalat"/>
          <w:sz w:val="24"/>
          <w:szCs w:val="24"/>
          <w:lang w:val="hy-AM"/>
        </w:rPr>
        <w:t>դրույքաչափը, որը նվազեցվել է</w:t>
      </w:r>
      <w:r w:rsidR="00FF746D" w:rsidRPr="007B7C04">
        <w:rPr>
          <w:rFonts w:ascii="GHEA Grapalat" w:hAnsi="GHEA Grapalat" w:cs="GHEA Grapalat"/>
          <w:sz w:val="24"/>
          <w:szCs w:val="24"/>
          <w:lang w:val="hy-AM"/>
        </w:rPr>
        <w:t xml:space="preserve">, քանի որ նախկին </w:t>
      </w:r>
      <w:proofErr w:type="spellStart"/>
      <w:r w:rsidR="00FF746D" w:rsidRPr="007B7C04">
        <w:rPr>
          <w:rFonts w:ascii="GHEA Grapalat" w:hAnsi="GHEA Grapalat" w:cs="GHEA Grapalat"/>
          <w:sz w:val="24"/>
          <w:szCs w:val="24"/>
          <w:lang w:val="hy-AM"/>
        </w:rPr>
        <w:t>դրույքաչափում</w:t>
      </w:r>
      <w:proofErr w:type="spellEnd"/>
      <w:r w:rsidR="00FF746D" w:rsidRPr="007B7C04">
        <w:rPr>
          <w:rFonts w:ascii="GHEA Grapalat" w:hAnsi="GHEA Grapalat" w:cs="GHEA Grapalat"/>
          <w:sz w:val="24"/>
          <w:szCs w:val="24"/>
          <w:lang w:val="hy-AM"/>
        </w:rPr>
        <w:t xml:space="preserve"> ներառված էր նաև Մտավոր սեփականության գրասենյակի կողմից միջազգային հայտերի թղթային (փոստով) առաքման գումարը: Սակայն այժմ  Մտավոր սեփականության գրասենյակի կողմից նման ծառայություն չի իրականացվում (հայտերը ուղարկվում են էլեկտրոնային եղանակով): Բարձրացվել է 18-րդ հոդվածի 1-ին մասի </w:t>
      </w:r>
      <w:r w:rsidR="00947F98" w:rsidRPr="007B7C04">
        <w:rPr>
          <w:rFonts w:ascii="GHEA Grapalat" w:hAnsi="GHEA Grapalat" w:cs="GHEA Grapalat"/>
          <w:sz w:val="24"/>
          <w:szCs w:val="24"/>
          <w:lang w:val="hy-AM"/>
        </w:rPr>
        <w:t xml:space="preserve">8-րդ կետի զ) ենթակետով նախատեսված արտոնագրային հավատարմատարի թեկնածուի որակավորման </w:t>
      </w:r>
      <w:bookmarkStart w:id="0" w:name="_GoBack"/>
      <w:bookmarkEnd w:id="0"/>
      <w:r w:rsidR="00947F98" w:rsidRPr="007B7C04">
        <w:rPr>
          <w:rFonts w:ascii="GHEA Grapalat" w:hAnsi="GHEA Grapalat" w:cs="GHEA Grapalat"/>
          <w:sz w:val="24"/>
          <w:szCs w:val="24"/>
          <w:lang w:val="hy-AM"/>
        </w:rPr>
        <w:lastRenderedPageBreak/>
        <w:t>քննության դիմում ներկայացնելու և քննությունն ընդունելու</w:t>
      </w:r>
      <w:r w:rsidR="00947F98" w:rsidRPr="007B7C04">
        <w:rPr>
          <w:rFonts w:ascii="Calibri" w:hAnsi="Calibri" w:cs="Calibri"/>
          <w:sz w:val="24"/>
          <w:szCs w:val="24"/>
          <w:lang w:val="hy-AM"/>
        </w:rPr>
        <w:t> </w:t>
      </w:r>
      <w:r w:rsidR="00947F98" w:rsidRPr="007B7C04">
        <w:rPr>
          <w:rFonts w:ascii="GHEA Grapalat" w:hAnsi="GHEA Grapalat" w:cs="GHEA Grapalat"/>
          <w:sz w:val="24"/>
          <w:szCs w:val="24"/>
          <w:lang w:val="hy-AM"/>
        </w:rPr>
        <w:t>համար նախատեսված պետական տուրքի դրույքաչափը՝ սահմանելով 20000 դրամ (նախկին 8000 դրամի փոխարեն):  «Պետական տուրքի մասին» ՀՀ օրենքի 1-ին մասից հանվել են կրկն</w:t>
      </w:r>
      <w:r w:rsidR="00987A56" w:rsidRPr="007B7C04">
        <w:rPr>
          <w:rFonts w:ascii="GHEA Grapalat" w:hAnsi="GHEA Grapalat" w:cs="GHEA Grapalat"/>
          <w:sz w:val="24"/>
          <w:szCs w:val="24"/>
          <w:lang w:val="hy-AM"/>
        </w:rPr>
        <w:t>վող ենթակետը</w:t>
      </w:r>
      <w:r w:rsidR="002F08A3">
        <w:rPr>
          <w:rFonts w:ascii="GHEA Grapalat" w:hAnsi="GHEA Grapalat" w:cs="GHEA Grapalat"/>
          <w:sz w:val="24"/>
          <w:szCs w:val="24"/>
          <w:lang w:val="hy-AM"/>
        </w:rPr>
        <w:t xml:space="preserve">՝ մասնավորապես </w:t>
      </w:r>
      <w:r w:rsidR="002F08A3" w:rsidRPr="0083670A">
        <w:rPr>
          <w:rFonts w:ascii="GHEA Grapalat" w:hAnsi="GHEA Grapalat"/>
          <w:sz w:val="24"/>
          <w:szCs w:val="24"/>
          <w:lang w:val="hy-AM"/>
        </w:rPr>
        <w:t>18-րդ հոդվածի</w:t>
      </w:r>
      <w:r w:rsidR="002F08A3">
        <w:rPr>
          <w:rFonts w:ascii="GHEA Grapalat" w:hAnsi="GHEA Grapalat"/>
          <w:sz w:val="24"/>
          <w:szCs w:val="24"/>
          <w:lang w:val="hy-AM"/>
        </w:rPr>
        <w:t xml:space="preserve"> </w:t>
      </w:r>
      <w:r w:rsidR="002F08A3" w:rsidRPr="0083670A">
        <w:rPr>
          <w:rFonts w:ascii="GHEA Grapalat" w:hAnsi="GHEA Grapalat"/>
          <w:sz w:val="24"/>
          <w:szCs w:val="24"/>
          <w:lang w:val="hy-AM"/>
        </w:rPr>
        <w:t>1-ին մասի 3-րդ կետի բ)</w:t>
      </w:r>
      <w:r w:rsidR="002F08A3">
        <w:rPr>
          <w:rFonts w:ascii="GHEA Grapalat" w:hAnsi="GHEA Grapalat"/>
          <w:sz w:val="24"/>
          <w:szCs w:val="24"/>
          <w:lang w:val="hy-AM"/>
        </w:rPr>
        <w:t xml:space="preserve"> և </w:t>
      </w:r>
      <w:proofErr w:type="spellStart"/>
      <w:r w:rsidR="002F08A3">
        <w:rPr>
          <w:rFonts w:ascii="GHEA Grapalat" w:hAnsi="GHEA Grapalat"/>
          <w:sz w:val="24"/>
          <w:szCs w:val="24"/>
          <w:lang w:val="hy-AM"/>
        </w:rPr>
        <w:t>իբ</w:t>
      </w:r>
      <w:proofErr w:type="spellEnd"/>
      <w:r w:rsidR="002F08A3">
        <w:rPr>
          <w:rFonts w:ascii="GHEA Grapalat" w:hAnsi="GHEA Grapalat"/>
          <w:sz w:val="24"/>
          <w:szCs w:val="24"/>
          <w:lang w:val="hy-AM"/>
        </w:rPr>
        <w:t>) ենթակետերը կրկնվում են</w:t>
      </w:r>
      <w:r w:rsidR="00987A56" w:rsidRPr="007B7C04">
        <w:rPr>
          <w:rFonts w:ascii="GHEA Grapalat" w:hAnsi="GHEA Grapalat" w:cs="GHEA Grapalat"/>
          <w:sz w:val="24"/>
          <w:szCs w:val="24"/>
          <w:lang w:val="hy-AM"/>
        </w:rPr>
        <w:t>:</w:t>
      </w:r>
    </w:p>
    <w:p w14:paraId="618CE22D" w14:textId="76239E9C" w:rsidR="00286089" w:rsidRPr="00286089" w:rsidRDefault="00286089" w:rsidP="007B7C04">
      <w:pPr>
        <w:pStyle w:val="CommentText"/>
        <w:spacing w:line="360" w:lineRule="auto"/>
        <w:ind w:firstLine="567"/>
        <w:jc w:val="both"/>
        <w:rPr>
          <w:rFonts w:ascii="GHEA Grapalat" w:hAnsi="GHEA Grapalat" w:cs="GHEA Grapalat"/>
          <w:sz w:val="24"/>
          <w:szCs w:val="24"/>
          <w:lang w:val="hy-AM"/>
        </w:rPr>
      </w:pPr>
      <w:r>
        <w:rPr>
          <w:rFonts w:ascii="GHEA Grapalat" w:hAnsi="GHEA Grapalat" w:cs="GHEA Grapalat"/>
          <w:sz w:val="24"/>
          <w:szCs w:val="24"/>
          <w:lang w:val="hy-AM"/>
        </w:rPr>
        <w:t>Ապրանքային նշանի փորձաքննության լ</w:t>
      </w:r>
      <w:r w:rsidRPr="00286089">
        <w:rPr>
          <w:rFonts w:ascii="GHEA Grapalat" w:hAnsi="GHEA Grapalat" w:cs="GHEA Grapalat"/>
          <w:sz w:val="24"/>
          <w:szCs w:val="24"/>
          <w:lang w:val="hy-AM"/>
        </w:rPr>
        <w:t>րացուցիչ տուրք սահմանելու անհրաժեշտությունն առաջացել է այն բանից հետո, երբ հայտատուները, հատկապես նրանք ովքեր պետական տուրքը վճարում են նվազեցված դրույքաչափով, ապրանքային նշանը գրանցման են ներկայացնում ԱԾՄԴ 45 դասում ընդգրկված բոլոր ապրանքների ու ծառայությունների համար, անկախ նրանից օգտագործելու են ապրանքային նշանը այդ բոլոր ապրանքների և ծառայությունների համար</w:t>
      </w:r>
      <w:r w:rsidR="00447B74">
        <w:rPr>
          <w:rFonts w:ascii="GHEA Grapalat" w:hAnsi="GHEA Grapalat" w:cs="GHEA Grapalat"/>
          <w:sz w:val="24"/>
          <w:szCs w:val="24"/>
          <w:lang w:val="hy-AM"/>
        </w:rPr>
        <w:t>,</w:t>
      </w:r>
      <w:r w:rsidRPr="00286089">
        <w:rPr>
          <w:rFonts w:ascii="GHEA Grapalat" w:hAnsi="GHEA Grapalat" w:cs="GHEA Grapalat"/>
          <w:sz w:val="24"/>
          <w:szCs w:val="24"/>
          <w:lang w:val="hy-AM"/>
        </w:rPr>
        <w:t xml:space="preserve"> թե</w:t>
      </w:r>
      <w:r w:rsidR="00447B74">
        <w:rPr>
          <w:rFonts w:ascii="GHEA Grapalat" w:hAnsi="GHEA Grapalat" w:cs="GHEA Grapalat"/>
          <w:sz w:val="24"/>
          <w:szCs w:val="24"/>
          <w:lang w:val="hy-AM"/>
        </w:rPr>
        <w:t>՝</w:t>
      </w:r>
      <w:r w:rsidRPr="00286089">
        <w:rPr>
          <w:rFonts w:ascii="GHEA Grapalat" w:hAnsi="GHEA Grapalat" w:cs="GHEA Grapalat"/>
          <w:sz w:val="24"/>
          <w:szCs w:val="24"/>
          <w:lang w:val="hy-AM"/>
        </w:rPr>
        <w:t xml:space="preserve"> ոչ։ Ապրանքների ու ծառայությունների ամբողջական ցանկը ծավալուն է, մոտ 145 էջ և 31700 բառ։ Կատարվում է մեծ ծավալի աշխատանք ինչպես հայտը հիմնապաշար մուտքագրելիս և հայտի նախնական փորձաքննության ընթացքում ներկայացված ապրանքների և ծառայությունների ցանկի համապատասխանությունն ԱԾՄԴ-ի դասերին ստուգելիս, այնպես էլ «Արդյունաբերական սեփականություն» պաշտոնական տեղեկագրում հայտը, ինչպես նաև ապրանքային նշանի գրանցման մասին տեղեկությունները հրապարակելիս։ Լրացուցիչ տուրք սահմանելով, ակնկալում ենք նվազեցնել չհիմնավորված գրանցումները, </w:t>
      </w:r>
      <w:proofErr w:type="spellStart"/>
      <w:r w:rsidRPr="00286089">
        <w:rPr>
          <w:rFonts w:ascii="GHEA Grapalat" w:hAnsi="GHEA Grapalat" w:cs="GHEA Grapalat"/>
          <w:sz w:val="24"/>
          <w:szCs w:val="24"/>
          <w:lang w:val="hy-AM"/>
        </w:rPr>
        <w:t>միևնույն</w:t>
      </w:r>
      <w:proofErr w:type="spellEnd"/>
      <w:r w:rsidRPr="00286089">
        <w:rPr>
          <w:rFonts w:ascii="GHEA Grapalat" w:hAnsi="GHEA Grapalat" w:cs="GHEA Grapalat"/>
          <w:sz w:val="24"/>
          <w:szCs w:val="24"/>
          <w:lang w:val="hy-AM"/>
        </w:rPr>
        <w:t xml:space="preserve"> ժամանակ չկրճատելով հայտերի ընդհանուր թիվը և բյուջետային մուտքերը: Նման մոտեցում կիրառվում է նաև միջազգային պրակտիկայում, ինչպես նաև ԵԱՏՄ մի շատ երկրներում, մասնավորապես՝ Ռուսատանի </w:t>
      </w:r>
      <w:proofErr w:type="spellStart"/>
      <w:r w:rsidRPr="00286089">
        <w:rPr>
          <w:rFonts w:ascii="GHEA Grapalat" w:hAnsi="GHEA Grapalat" w:cs="GHEA Grapalat"/>
          <w:sz w:val="24"/>
          <w:szCs w:val="24"/>
          <w:lang w:val="hy-AM"/>
        </w:rPr>
        <w:t>Դաշնությունում</w:t>
      </w:r>
      <w:proofErr w:type="spellEnd"/>
      <w:r w:rsidRPr="00286089">
        <w:rPr>
          <w:rFonts w:ascii="GHEA Grapalat" w:hAnsi="GHEA Grapalat" w:cs="GHEA Grapalat"/>
          <w:sz w:val="24"/>
          <w:szCs w:val="24"/>
          <w:lang w:val="hy-AM"/>
        </w:rPr>
        <w:t xml:space="preserve">, Բելառուսում և </w:t>
      </w:r>
      <w:proofErr w:type="spellStart"/>
      <w:r w:rsidRPr="00286089">
        <w:rPr>
          <w:rFonts w:ascii="GHEA Grapalat" w:hAnsi="GHEA Grapalat" w:cs="GHEA Grapalat"/>
          <w:sz w:val="24"/>
          <w:szCs w:val="24"/>
          <w:lang w:val="hy-AM"/>
        </w:rPr>
        <w:t>Ղազախստանում</w:t>
      </w:r>
      <w:proofErr w:type="spellEnd"/>
      <w:r w:rsidRPr="00286089">
        <w:rPr>
          <w:rFonts w:ascii="GHEA Grapalat" w:hAnsi="GHEA Grapalat" w:cs="GHEA Grapalat"/>
          <w:sz w:val="24"/>
          <w:szCs w:val="24"/>
          <w:lang w:val="hy-AM"/>
        </w:rPr>
        <w:t>:</w:t>
      </w:r>
    </w:p>
    <w:p w14:paraId="22AD66D9" w14:textId="77777777" w:rsidR="008240EA" w:rsidRPr="00450506" w:rsidRDefault="008240EA" w:rsidP="00450506">
      <w:pPr>
        <w:shd w:val="clear" w:color="auto" w:fill="FFFFFF"/>
        <w:spacing w:line="360" w:lineRule="auto"/>
        <w:ind w:firstLine="567"/>
        <w:jc w:val="both"/>
        <w:rPr>
          <w:rFonts w:ascii="GHEA Grapalat" w:hAnsi="GHEA Grapalat" w:cs="GHEA Grapalat"/>
          <w:lang w:val="hy-AM"/>
        </w:rPr>
      </w:pPr>
      <w:r w:rsidRPr="00450506">
        <w:rPr>
          <w:rFonts w:ascii="GHEA Grapalat" w:hAnsi="GHEA Grapalat" w:cs="GHEA Grapalat"/>
          <w:b/>
          <w:lang w:val="hy-AM"/>
        </w:rPr>
        <w:t>3. Ակնկալվող արդյունքը.</w:t>
      </w:r>
    </w:p>
    <w:p w14:paraId="714F52D1" w14:textId="3A895949" w:rsidR="00BF680C" w:rsidRPr="00450506" w:rsidRDefault="00E43FCD" w:rsidP="00450506">
      <w:pPr>
        <w:pStyle w:val="NormalWeb"/>
        <w:shd w:val="clear" w:color="auto" w:fill="FFFFFF"/>
        <w:spacing w:before="0" w:beforeAutospacing="0" w:after="0" w:afterAutospacing="0" w:line="360" w:lineRule="auto"/>
        <w:ind w:firstLine="567"/>
        <w:jc w:val="both"/>
        <w:rPr>
          <w:rFonts w:ascii="GHEA Grapalat" w:hAnsi="GHEA Grapalat"/>
          <w:shd w:val="clear" w:color="auto" w:fill="FFFFFF"/>
        </w:rPr>
      </w:pPr>
      <w:r>
        <w:rPr>
          <w:rFonts w:ascii="GHEA Grapalat" w:hAnsi="GHEA Grapalat" w:cs="GHEA Grapalat"/>
          <w:lang w:eastAsia="ar-SA"/>
        </w:rPr>
        <w:t>Նախագծ</w:t>
      </w:r>
      <w:r w:rsidR="000927D4" w:rsidRPr="00450506">
        <w:rPr>
          <w:rFonts w:ascii="GHEA Grapalat" w:hAnsi="GHEA Grapalat" w:cs="GHEA Grapalat"/>
          <w:lang w:eastAsia="ar-SA"/>
        </w:rPr>
        <w:t>ի</w:t>
      </w:r>
      <w:r w:rsidR="008240EA" w:rsidRPr="00450506">
        <w:rPr>
          <w:rFonts w:ascii="GHEA Grapalat" w:hAnsi="GHEA Grapalat" w:cs="GHEA Grapalat"/>
          <w:lang w:eastAsia="ar-SA"/>
        </w:rPr>
        <w:t xml:space="preserve"> ընդունման արդյունքում կապահովվի «</w:t>
      </w:r>
      <w:r w:rsidRPr="00450506">
        <w:rPr>
          <w:rFonts w:ascii="GHEA Grapalat" w:hAnsi="GHEA Grapalat" w:cs="GHEA Grapalat"/>
        </w:rPr>
        <w:t xml:space="preserve">Պետական տուրքի մասին» </w:t>
      </w:r>
      <w:r w:rsidR="008240EA" w:rsidRPr="00450506">
        <w:rPr>
          <w:rFonts w:ascii="GHEA Grapalat" w:hAnsi="GHEA Grapalat" w:cs="GHEA Grapalat"/>
          <w:lang w:eastAsia="ar-SA"/>
        </w:rPr>
        <w:t xml:space="preserve"> օրենքի մի շարք դրույթների համապատասխանեցումը </w:t>
      </w:r>
      <w:r w:rsidR="008240EA" w:rsidRPr="00450506">
        <w:rPr>
          <w:rFonts w:ascii="GHEA Grapalat" w:hAnsi="GHEA Grapalat"/>
          <w:shd w:val="clear" w:color="auto" w:fill="FFFFFF"/>
          <w:lang w:eastAsia="ar-SA"/>
        </w:rPr>
        <w:t>«</w:t>
      </w:r>
      <w:proofErr w:type="spellStart"/>
      <w:r w:rsidR="008240EA" w:rsidRPr="00450506">
        <w:rPr>
          <w:rFonts w:ascii="GHEA Grapalat" w:hAnsi="GHEA Grapalat"/>
          <w:shd w:val="clear" w:color="auto" w:fill="FFFFFF"/>
          <w:lang w:eastAsia="ar-SA"/>
        </w:rPr>
        <w:t>Եվրասիական</w:t>
      </w:r>
      <w:proofErr w:type="spellEnd"/>
      <w:r w:rsidR="008240EA" w:rsidRPr="00450506">
        <w:rPr>
          <w:rFonts w:ascii="GHEA Grapalat" w:hAnsi="GHEA Grapalat"/>
          <w:shd w:val="clear" w:color="auto" w:fill="FFFFFF"/>
          <w:lang w:eastAsia="ar-SA"/>
        </w:rPr>
        <w:t xml:space="preserve"> տնտեսական միության մասին» պայմանագրով </w:t>
      </w:r>
      <w:r>
        <w:rPr>
          <w:rFonts w:ascii="GHEA Grapalat" w:hAnsi="GHEA Grapalat"/>
          <w:shd w:val="clear" w:color="auto" w:fill="FFFFFF"/>
          <w:lang w:eastAsia="ar-SA"/>
        </w:rPr>
        <w:t xml:space="preserve">և </w:t>
      </w:r>
      <w:r w:rsidR="00BF680C" w:rsidRPr="00450506">
        <w:rPr>
          <w:rFonts w:ascii="GHEA Grapalat" w:hAnsi="GHEA Grapalat"/>
          <w:bCs/>
          <w:shd w:val="clear" w:color="auto" w:fill="FFFFFF"/>
        </w:rPr>
        <w:t>«</w:t>
      </w:r>
      <w:proofErr w:type="spellStart"/>
      <w:r w:rsidR="00BF680C" w:rsidRPr="00450506">
        <w:rPr>
          <w:rFonts w:ascii="GHEA Grapalat" w:hAnsi="GHEA Grapalat"/>
          <w:bCs/>
          <w:shd w:val="clear" w:color="auto" w:fill="FFFFFF"/>
        </w:rPr>
        <w:t>Եվրասիական</w:t>
      </w:r>
      <w:proofErr w:type="spellEnd"/>
      <w:r w:rsidR="00BF680C" w:rsidRPr="00450506">
        <w:rPr>
          <w:rFonts w:ascii="GHEA Grapalat" w:hAnsi="GHEA Grapalat"/>
          <w:bCs/>
          <w:shd w:val="clear" w:color="auto" w:fill="FFFFFF"/>
        </w:rPr>
        <w:t xml:space="preserve"> տնտեսական միության ապրանքային նշանների, սպասարկման նշանների և ապրանքների ծագման տեղանունների մասին» պայմանագր</w:t>
      </w:r>
      <w:r>
        <w:rPr>
          <w:rFonts w:ascii="GHEA Grapalat" w:hAnsi="GHEA Grapalat"/>
          <w:bCs/>
          <w:shd w:val="clear" w:color="auto" w:fill="FFFFFF"/>
        </w:rPr>
        <w:t>ով նախատեսված</w:t>
      </w:r>
      <w:r w:rsidR="00BF680C" w:rsidRPr="00450506">
        <w:rPr>
          <w:rFonts w:ascii="GHEA Grapalat" w:hAnsi="GHEA Grapalat"/>
          <w:b/>
          <w:bCs/>
          <w:shd w:val="clear" w:color="auto" w:fill="FFFFFF"/>
        </w:rPr>
        <w:t xml:space="preserve"> </w:t>
      </w:r>
      <w:r w:rsidR="00BF680C" w:rsidRPr="00450506">
        <w:rPr>
          <w:rFonts w:ascii="GHEA Grapalat" w:hAnsi="GHEA Grapalat"/>
          <w:shd w:val="clear" w:color="auto" w:fill="FFFFFF"/>
        </w:rPr>
        <w:t>դրույթներին:</w:t>
      </w:r>
    </w:p>
    <w:p w14:paraId="0B2920C7" w14:textId="77777777" w:rsidR="008240EA" w:rsidRPr="00450506" w:rsidRDefault="008240EA" w:rsidP="00450506">
      <w:pPr>
        <w:spacing w:line="360" w:lineRule="auto"/>
        <w:ind w:firstLine="567"/>
        <w:jc w:val="both"/>
        <w:rPr>
          <w:rFonts w:ascii="GHEA Grapalat" w:hAnsi="GHEA Grapalat" w:cs="GHEA Grapalat"/>
          <w:lang w:val="hy-AM" w:eastAsia="ar-SA"/>
        </w:rPr>
      </w:pPr>
      <w:r w:rsidRPr="00450506">
        <w:rPr>
          <w:rFonts w:ascii="GHEA Grapalat" w:hAnsi="GHEA Grapalat" w:cs="GHEA Grapalat"/>
          <w:lang w:val="hy-AM" w:eastAsia="ar-SA"/>
        </w:rPr>
        <w:t xml:space="preserve">Բացի այդ, Օրենքի </w:t>
      </w:r>
      <w:proofErr w:type="spellStart"/>
      <w:r w:rsidRPr="00450506">
        <w:rPr>
          <w:rFonts w:ascii="GHEA Grapalat" w:hAnsi="GHEA Grapalat" w:cs="GHEA Grapalat"/>
          <w:lang w:val="hy-AM" w:eastAsia="ar-SA"/>
        </w:rPr>
        <w:t>ընդունմամբ</w:t>
      </w:r>
      <w:proofErr w:type="spellEnd"/>
      <w:r w:rsidRPr="00450506">
        <w:rPr>
          <w:rFonts w:ascii="GHEA Grapalat" w:hAnsi="GHEA Grapalat" w:cs="GHEA Grapalat"/>
          <w:lang w:val="hy-AM" w:eastAsia="ar-SA"/>
        </w:rPr>
        <w:t xml:space="preserve"> կբարելավվի Օրենքի </w:t>
      </w:r>
      <w:proofErr w:type="spellStart"/>
      <w:r w:rsidRPr="00450506">
        <w:rPr>
          <w:rFonts w:ascii="GHEA Grapalat" w:hAnsi="GHEA Grapalat" w:cs="GHEA Grapalat"/>
          <w:lang w:val="hy-AM" w:eastAsia="ar-SA"/>
        </w:rPr>
        <w:t>կիրարկման</w:t>
      </w:r>
      <w:proofErr w:type="spellEnd"/>
      <w:r w:rsidRPr="00450506">
        <w:rPr>
          <w:rFonts w:ascii="GHEA Grapalat" w:hAnsi="GHEA Grapalat" w:cs="GHEA Grapalat"/>
          <w:lang w:val="hy-AM" w:eastAsia="ar-SA"/>
        </w:rPr>
        <w:t xml:space="preserve"> արդյունավետությունը, կապահովվի դրանով սահմանված դրույթների միանշանակ </w:t>
      </w:r>
      <w:r w:rsidRPr="00450506">
        <w:rPr>
          <w:rFonts w:ascii="GHEA Grapalat" w:hAnsi="GHEA Grapalat" w:cs="GHEA Grapalat"/>
          <w:lang w:val="hy-AM" w:eastAsia="ar-SA"/>
        </w:rPr>
        <w:lastRenderedPageBreak/>
        <w:t>կիրառման հնարավորությունը, ինչպես նաև պրակտիկայում առաջաց</w:t>
      </w:r>
      <w:r w:rsidR="001B5006" w:rsidRPr="00450506">
        <w:rPr>
          <w:rFonts w:ascii="GHEA Grapalat" w:hAnsi="GHEA Grapalat" w:cs="GHEA Grapalat"/>
          <w:lang w:val="hy-AM" w:eastAsia="ar-SA"/>
        </w:rPr>
        <w:t>ած</w:t>
      </w:r>
      <w:r w:rsidRPr="00450506">
        <w:rPr>
          <w:rFonts w:ascii="GHEA Grapalat" w:hAnsi="GHEA Grapalat" w:cs="GHEA Grapalat"/>
          <w:lang w:val="hy-AM" w:eastAsia="ar-SA"/>
        </w:rPr>
        <w:t xml:space="preserve"> խնդիրների լուծումները։</w:t>
      </w:r>
    </w:p>
    <w:p w14:paraId="43DB27B8" w14:textId="77777777" w:rsidR="0021307E" w:rsidRPr="00450506" w:rsidRDefault="000927D4" w:rsidP="00450506">
      <w:pPr>
        <w:spacing w:line="360" w:lineRule="auto"/>
        <w:ind w:firstLine="567"/>
        <w:jc w:val="both"/>
        <w:rPr>
          <w:rFonts w:ascii="GHEA Grapalat" w:eastAsia="Calibri" w:hAnsi="GHEA Grapalat" w:cs="GHEA Grapalat"/>
          <w:b/>
          <w:lang w:val="hy-AM"/>
        </w:rPr>
      </w:pPr>
      <w:r w:rsidRPr="00450506">
        <w:rPr>
          <w:rFonts w:ascii="GHEA Grapalat" w:hAnsi="GHEA Grapalat" w:cs="GHEA Grapalat"/>
          <w:lang w:val="hy-AM" w:eastAsia="ar-SA"/>
        </w:rPr>
        <w:t xml:space="preserve">4. </w:t>
      </w:r>
      <w:bookmarkStart w:id="1" w:name="_Hlk66781087"/>
      <w:r w:rsidR="0021307E" w:rsidRPr="00450506">
        <w:rPr>
          <w:rFonts w:ascii="GHEA Grapalat" w:eastAsia="Calibri" w:hAnsi="GHEA Grapalat" w:cs="GHEA Grapalat"/>
          <w:b/>
          <w:lang w:val="hy-AM"/>
        </w:rPr>
        <w:t xml:space="preserve">Լրացուցիչ ֆինանսական միջոցների անհրաժեշտության </w:t>
      </w:r>
      <w:bookmarkEnd w:id="1"/>
      <w:r w:rsidR="0021307E" w:rsidRPr="00450506">
        <w:rPr>
          <w:rFonts w:ascii="GHEA Grapalat" w:eastAsia="Calibri" w:hAnsi="GHEA Grapalat" w:cs="GHEA Grapalat"/>
          <w:b/>
          <w:lang w:val="hy-AM"/>
        </w:rPr>
        <w:t xml:space="preserve">և պետական բյուջեի </w:t>
      </w:r>
      <w:proofErr w:type="spellStart"/>
      <w:r w:rsidR="0021307E" w:rsidRPr="00450506">
        <w:rPr>
          <w:rFonts w:ascii="GHEA Grapalat" w:eastAsia="Calibri" w:hAnsi="GHEA Grapalat" w:cs="GHEA Grapalat"/>
          <w:b/>
          <w:lang w:val="hy-AM"/>
        </w:rPr>
        <w:t>եկամուտներում</w:t>
      </w:r>
      <w:proofErr w:type="spellEnd"/>
      <w:r w:rsidR="0021307E" w:rsidRPr="00450506">
        <w:rPr>
          <w:rFonts w:ascii="GHEA Grapalat" w:eastAsia="Calibri" w:hAnsi="GHEA Grapalat" w:cs="GHEA Grapalat"/>
          <w:b/>
          <w:lang w:val="hy-AM"/>
        </w:rPr>
        <w:t xml:space="preserve"> և ծախսերում սպասվելիք փոփոխությունների մասին տեղեկատվություն.</w:t>
      </w:r>
    </w:p>
    <w:p w14:paraId="498F84E0" w14:textId="0253EE35" w:rsidR="0021307E" w:rsidRPr="00450506" w:rsidRDefault="00A41887" w:rsidP="00450506">
      <w:pPr>
        <w:spacing w:line="360" w:lineRule="auto"/>
        <w:ind w:firstLine="567"/>
        <w:jc w:val="both"/>
        <w:rPr>
          <w:rFonts w:ascii="GHEA Grapalat" w:eastAsia="Arial Unicode MS" w:hAnsi="GHEA Grapalat" w:cs="GHEA Grapalat"/>
          <w:lang w:val="hy-AM"/>
        </w:rPr>
      </w:pPr>
      <w:r>
        <w:rPr>
          <w:rFonts w:ascii="GHEA Grapalat" w:eastAsia="Arial Unicode MS" w:hAnsi="GHEA Grapalat" w:cs="GHEA Grapalat"/>
          <w:lang w:val="hy-AM"/>
        </w:rPr>
        <w:t>Ն</w:t>
      </w:r>
      <w:r w:rsidR="0021307E" w:rsidRPr="00450506">
        <w:rPr>
          <w:rFonts w:ascii="GHEA Grapalat" w:eastAsia="Arial Unicode MS" w:hAnsi="GHEA Grapalat" w:cs="GHEA Grapalat"/>
          <w:lang w:val="hy-AM"/>
        </w:rPr>
        <w:t>ախագծերի ընդունումը ՀՀ</w:t>
      </w:r>
      <w:r w:rsidR="0021307E" w:rsidRPr="00450506">
        <w:rPr>
          <w:rFonts w:ascii="GHEA Grapalat" w:eastAsia="Arial Unicode MS" w:hAnsi="GHEA Grapalat" w:cs="GHEA Grapalat"/>
          <w:lang w:val="af-ZA"/>
        </w:rPr>
        <w:t xml:space="preserve"> </w:t>
      </w:r>
      <w:r w:rsidR="0021307E" w:rsidRPr="00450506">
        <w:rPr>
          <w:rFonts w:ascii="GHEA Grapalat" w:eastAsia="Arial Unicode MS" w:hAnsi="GHEA Grapalat" w:cs="GHEA Grapalat"/>
          <w:lang w:val="hy-AM"/>
        </w:rPr>
        <w:t>պետական</w:t>
      </w:r>
      <w:r w:rsidR="0021307E" w:rsidRPr="00450506">
        <w:rPr>
          <w:rFonts w:ascii="GHEA Grapalat" w:eastAsia="Arial Unicode MS" w:hAnsi="GHEA Grapalat" w:cs="GHEA Grapalat"/>
          <w:lang w:val="af-ZA"/>
        </w:rPr>
        <w:t xml:space="preserve"> </w:t>
      </w:r>
      <w:r w:rsidR="0021307E" w:rsidRPr="00450506">
        <w:rPr>
          <w:rFonts w:ascii="GHEA Grapalat" w:eastAsia="Arial Unicode MS" w:hAnsi="GHEA Grapalat" w:cs="GHEA Grapalat"/>
          <w:lang w:val="hy-AM"/>
        </w:rPr>
        <w:t>բյուջեում</w:t>
      </w:r>
      <w:r w:rsidR="0021307E" w:rsidRPr="00450506">
        <w:rPr>
          <w:rFonts w:ascii="GHEA Grapalat" w:eastAsia="Arial Unicode MS" w:hAnsi="GHEA Grapalat" w:cs="GHEA Grapalat"/>
          <w:lang w:val="af-ZA"/>
        </w:rPr>
        <w:t xml:space="preserve"> </w:t>
      </w:r>
      <w:r w:rsidR="0021307E" w:rsidRPr="00450506">
        <w:rPr>
          <w:rFonts w:ascii="GHEA Grapalat" w:eastAsia="Arial Unicode MS" w:hAnsi="GHEA Grapalat" w:cs="GHEA Grapalat"/>
          <w:lang w:val="hy-AM"/>
        </w:rPr>
        <w:t>եկամուտների և ծախսերի, ինչպես նաև լրացուցիչ ֆինանսական միջոցների անհրաժեշտություն չի առաջացնում</w:t>
      </w:r>
      <w:r w:rsidR="0021307E" w:rsidRPr="00450506">
        <w:rPr>
          <w:rFonts w:ascii="GHEA Grapalat" w:eastAsia="Arial Unicode MS" w:hAnsi="GHEA Grapalat" w:cs="GHEA Grapalat"/>
          <w:lang w:val="af-ZA"/>
        </w:rPr>
        <w:t>:</w:t>
      </w:r>
    </w:p>
    <w:p w14:paraId="21E966B6" w14:textId="77777777" w:rsidR="0021307E" w:rsidRPr="00450506" w:rsidRDefault="0021307E" w:rsidP="00450506">
      <w:pPr>
        <w:tabs>
          <w:tab w:val="left" w:pos="709"/>
          <w:tab w:val="left" w:pos="851"/>
        </w:tabs>
        <w:spacing w:line="360" w:lineRule="auto"/>
        <w:ind w:firstLine="567"/>
        <w:jc w:val="both"/>
        <w:rPr>
          <w:rFonts w:ascii="GHEA Grapalat" w:eastAsia="Calibri" w:hAnsi="GHEA Grapalat"/>
          <w:b/>
          <w:i/>
          <w:u w:val="single"/>
          <w:lang w:val="hy-AM"/>
        </w:rPr>
      </w:pPr>
      <w:r w:rsidRPr="00450506">
        <w:rPr>
          <w:rFonts w:ascii="GHEA Grapalat" w:eastAsia="Calibri" w:hAnsi="GHEA Grapalat"/>
          <w:b/>
          <w:lang w:val="hy-AM"/>
        </w:rPr>
        <w:t xml:space="preserve">5. Կապը ռազմավարական փաստաթղթերի հետ. Հայաստանի վերափոխման ռազմավարություն 2050, Կառավարության 2021-2026թթ. ծրագիր, ոլորտային և/կամ այլ </w:t>
      </w:r>
      <w:proofErr w:type="spellStart"/>
      <w:r w:rsidRPr="00450506">
        <w:rPr>
          <w:rFonts w:ascii="GHEA Grapalat" w:eastAsia="Calibri" w:hAnsi="GHEA Grapalat"/>
          <w:b/>
          <w:lang w:val="hy-AM"/>
        </w:rPr>
        <w:t>ռազմավարություններ</w:t>
      </w:r>
      <w:proofErr w:type="spellEnd"/>
      <w:r w:rsidRPr="00450506">
        <w:rPr>
          <w:rFonts w:ascii="GHEA Grapalat" w:eastAsia="Calibri" w:hAnsi="GHEA Grapalat"/>
          <w:b/>
          <w:lang w:val="hy-AM"/>
        </w:rPr>
        <w:t>:</w:t>
      </w:r>
    </w:p>
    <w:p w14:paraId="71E6471F" w14:textId="02246D9E" w:rsidR="0021307E" w:rsidRPr="00E43FCD" w:rsidRDefault="00E43FCD" w:rsidP="00450506">
      <w:pPr>
        <w:spacing w:line="360" w:lineRule="auto"/>
        <w:ind w:firstLine="567"/>
        <w:jc w:val="both"/>
        <w:rPr>
          <w:rFonts w:ascii="GHEA Grapalat" w:hAnsi="GHEA Grapalat" w:cs="Calibri"/>
          <w:lang w:val="hy-AM"/>
        </w:rPr>
      </w:pPr>
      <w:r w:rsidRPr="00E43FCD">
        <w:rPr>
          <w:rFonts w:ascii="GHEA Grapalat" w:hAnsi="GHEA Grapalat" w:cs="Calibri"/>
          <w:lang w:val="hy-AM"/>
        </w:rPr>
        <w:t xml:space="preserve">Նախագծի </w:t>
      </w:r>
      <w:r w:rsidRPr="00E43FCD">
        <w:rPr>
          <w:rFonts w:ascii="GHEA Grapalat" w:eastAsia="Calibri" w:hAnsi="GHEA Grapalat"/>
          <w:lang w:val="hy-AM"/>
        </w:rPr>
        <w:t xml:space="preserve">կապը ռազմավարական փաստաթղթերի հետ. Հայաստանի վերափոխման ռազմավարություն 2050, Կառավարության 2021-2026թթ. ծրագիր, ոլորտային և/կամ այլ </w:t>
      </w:r>
      <w:proofErr w:type="spellStart"/>
      <w:r w:rsidRPr="00E43FCD">
        <w:rPr>
          <w:rFonts w:ascii="GHEA Grapalat" w:eastAsia="Calibri" w:hAnsi="GHEA Grapalat"/>
          <w:lang w:val="hy-AM"/>
        </w:rPr>
        <w:t>ռազմավարություններ</w:t>
      </w:r>
      <w:r>
        <w:rPr>
          <w:rFonts w:ascii="GHEA Grapalat" w:eastAsia="Calibri" w:hAnsi="GHEA Grapalat"/>
          <w:lang w:val="hy-AM"/>
        </w:rPr>
        <w:t>ի</w:t>
      </w:r>
      <w:proofErr w:type="spellEnd"/>
      <w:r>
        <w:rPr>
          <w:rFonts w:ascii="GHEA Grapalat" w:eastAsia="Calibri" w:hAnsi="GHEA Grapalat"/>
          <w:lang w:val="hy-AM"/>
        </w:rPr>
        <w:t xml:space="preserve"> հետ բացակայում է:</w:t>
      </w:r>
    </w:p>
    <w:p w14:paraId="2A4363F4" w14:textId="77777777" w:rsidR="0021307E" w:rsidRPr="00450506" w:rsidRDefault="0021307E" w:rsidP="00450506">
      <w:pPr>
        <w:tabs>
          <w:tab w:val="left" w:pos="709"/>
          <w:tab w:val="left" w:pos="851"/>
        </w:tabs>
        <w:spacing w:line="360" w:lineRule="auto"/>
        <w:ind w:firstLine="567"/>
        <w:jc w:val="both"/>
        <w:rPr>
          <w:rFonts w:ascii="GHEA Grapalat" w:eastAsia="Calibri" w:hAnsi="GHEA Grapalat"/>
          <w:lang w:val="hy-AM"/>
        </w:rPr>
      </w:pPr>
    </w:p>
    <w:p w14:paraId="765E4C7F" w14:textId="77777777" w:rsidR="0021307E" w:rsidRPr="00450506" w:rsidRDefault="0021307E" w:rsidP="00450506">
      <w:pPr>
        <w:spacing w:line="360" w:lineRule="auto"/>
        <w:ind w:firstLine="567"/>
        <w:jc w:val="both"/>
        <w:rPr>
          <w:rFonts w:ascii="GHEA Grapalat" w:eastAsia="Arial Unicode MS" w:hAnsi="GHEA Grapalat" w:cs="GHEA Grapalat"/>
          <w:lang w:val="hy-AM"/>
        </w:rPr>
      </w:pPr>
    </w:p>
    <w:p w14:paraId="78A81436" w14:textId="77777777" w:rsidR="00097A19" w:rsidRPr="00450506" w:rsidRDefault="00097A19" w:rsidP="00E43FCD">
      <w:pPr>
        <w:spacing w:line="360" w:lineRule="auto"/>
        <w:jc w:val="both"/>
        <w:rPr>
          <w:rFonts w:ascii="GHEA Grapalat" w:hAnsi="GHEA Grapalat"/>
          <w:lang w:val="hy-AM"/>
        </w:rPr>
      </w:pPr>
    </w:p>
    <w:sectPr w:rsidR="00097A19" w:rsidRPr="00450506" w:rsidSect="007C2BAF">
      <w:pgSz w:w="11907" w:h="16840" w:code="9"/>
      <w:pgMar w:top="851"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198"/>
    <w:multiLevelType w:val="hybridMultilevel"/>
    <w:tmpl w:val="694E4C8A"/>
    <w:lvl w:ilvl="0" w:tplc="AD646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425EC"/>
    <w:multiLevelType w:val="hybridMultilevel"/>
    <w:tmpl w:val="C51444DA"/>
    <w:lvl w:ilvl="0" w:tplc="91168E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EA"/>
    <w:rsid w:val="00025918"/>
    <w:rsid w:val="00054EF0"/>
    <w:rsid w:val="0007024F"/>
    <w:rsid w:val="000927D4"/>
    <w:rsid w:val="00097A19"/>
    <w:rsid w:val="000E4000"/>
    <w:rsid w:val="000F5777"/>
    <w:rsid w:val="0019073D"/>
    <w:rsid w:val="001B5006"/>
    <w:rsid w:val="001B6A2D"/>
    <w:rsid w:val="001E3DD4"/>
    <w:rsid w:val="0021307E"/>
    <w:rsid w:val="00286089"/>
    <w:rsid w:val="00291A91"/>
    <w:rsid w:val="002D00A4"/>
    <w:rsid w:val="002E4787"/>
    <w:rsid w:val="002F08A3"/>
    <w:rsid w:val="00387BFA"/>
    <w:rsid w:val="00395042"/>
    <w:rsid w:val="0039566F"/>
    <w:rsid w:val="00417314"/>
    <w:rsid w:val="00436B03"/>
    <w:rsid w:val="00447B74"/>
    <w:rsid w:val="00450506"/>
    <w:rsid w:val="004916CF"/>
    <w:rsid w:val="0052758A"/>
    <w:rsid w:val="00657C53"/>
    <w:rsid w:val="006718EC"/>
    <w:rsid w:val="00677948"/>
    <w:rsid w:val="00692E75"/>
    <w:rsid w:val="006C0DF5"/>
    <w:rsid w:val="006C6402"/>
    <w:rsid w:val="006D07DD"/>
    <w:rsid w:val="007119F8"/>
    <w:rsid w:val="00727C3B"/>
    <w:rsid w:val="007667FD"/>
    <w:rsid w:val="00774E18"/>
    <w:rsid w:val="0078590E"/>
    <w:rsid w:val="007B7C04"/>
    <w:rsid w:val="007C2BAF"/>
    <w:rsid w:val="00805A94"/>
    <w:rsid w:val="008240EA"/>
    <w:rsid w:val="008336B3"/>
    <w:rsid w:val="0087310C"/>
    <w:rsid w:val="00873217"/>
    <w:rsid w:val="00894CC7"/>
    <w:rsid w:val="008C3DC2"/>
    <w:rsid w:val="008E7DC7"/>
    <w:rsid w:val="0092538B"/>
    <w:rsid w:val="00947F98"/>
    <w:rsid w:val="00987A56"/>
    <w:rsid w:val="009A32CF"/>
    <w:rsid w:val="009F1B0F"/>
    <w:rsid w:val="00A05C47"/>
    <w:rsid w:val="00A341E0"/>
    <w:rsid w:val="00A41887"/>
    <w:rsid w:val="00A63B27"/>
    <w:rsid w:val="00A65C0E"/>
    <w:rsid w:val="00A82C08"/>
    <w:rsid w:val="00B46B95"/>
    <w:rsid w:val="00B5306D"/>
    <w:rsid w:val="00BF680C"/>
    <w:rsid w:val="00C0497B"/>
    <w:rsid w:val="00CA4816"/>
    <w:rsid w:val="00D105D8"/>
    <w:rsid w:val="00D13EE3"/>
    <w:rsid w:val="00D80E7E"/>
    <w:rsid w:val="00D865A1"/>
    <w:rsid w:val="00DF4C36"/>
    <w:rsid w:val="00E12214"/>
    <w:rsid w:val="00E43FCD"/>
    <w:rsid w:val="00E62586"/>
    <w:rsid w:val="00E732A6"/>
    <w:rsid w:val="00E845FD"/>
    <w:rsid w:val="00ED406F"/>
    <w:rsid w:val="00EF2647"/>
    <w:rsid w:val="00F34085"/>
    <w:rsid w:val="00F4063E"/>
    <w:rsid w:val="00F42650"/>
    <w:rsid w:val="00F5472F"/>
    <w:rsid w:val="00F67854"/>
    <w:rsid w:val="00F702F7"/>
    <w:rsid w:val="00F92071"/>
    <w:rsid w:val="00FE4BE9"/>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639E"/>
  <w15:docId w15:val="{5BDC7C76-B145-4012-922D-716AD375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E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6D"/>
    <w:pPr>
      <w:ind w:left="720"/>
      <w:contextualSpacing/>
    </w:pPr>
  </w:style>
  <w:style w:type="paragraph" w:styleId="NormalWeb">
    <w:name w:val="Normal (Web)"/>
    <w:basedOn w:val="Normal"/>
    <w:uiPriority w:val="99"/>
    <w:unhideWhenUsed/>
    <w:rsid w:val="006C6402"/>
    <w:pPr>
      <w:spacing w:before="100" w:beforeAutospacing="1" w:after="100" w:afterAutospacing="1"/>
    </w:pPr>
    <w:rPr>
      <w:lang w:val="hy-AM" w:eastAsia="hy-AM"/>
    </w:rPr>
  </w:style>
  <w:style w:type="character" w:styleId="Strong">
    <w:name w:val="Strong"/>
    <w:basedOn w:val="DefaultParagraphFont"/>
    <w:uiPriority w:val="22"/>
    <w:qFormat/>
    <w:rsid w:val="006C6402"/>
    <w:rPr>
      <w:b/>
      <w:bCs/>
    </w:rPr>
  </w:style>
  <w:style w:type="character" w:styleId="CommentReference">
    <w:name w:val="annotation reference"/>
    <w:basedOn w:val="DefaultParagraphFont"/>
    <w:uiPriority w:val="99"/>
    <w:semiHidden/>
    <w:unhideWhenUsed/>
    <w:rsid w:val="00774E18"/>
    <w:rPr>
      <w:sz w:val="16"/>
      <w:szCs w:val="16"/>
    </w:rPr>
  </w:style>
  <w:style w:type="paragraph" w:styleId="CommentText">
    <w:name w:val="annotation text"/>
    <w:basedOn w:val="Normal"/>
    <w:link w:val="CommentTextChar"/>
    <w:uiPriority w:val="99"/>
    <w:unhideWhenUsed/>
    <w:rsid w:val="00774E18"/>
    <w:rPr>
      <w:sz w:val="20"/>
      <w:szCs w:val="20"/>
    </w:rPr>
  </w:style>
  <w:style w:type="character" w:customStyle="1" w:styleId="CommentTextChar">
    <w:name w:val="Comment Text Char"/>
    <w:basedOn w:val="DefaultParagraphFont"/>
    <w:link w:val="CommentText"/>
    <w:uiPriority w:val="99"/>
    <w:rsid w:val="00774E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74E18"/>
    <w:rPr>
      <w:b/>
      <w:bCs/>
    </w:rPr>
  </w:style>
  <w:style w:type="character" w:customStyle="1" w:styleId="CommentSubjectChar">
    <w:name w:val="Comment Subject Char"/>
    <w:basedOn w:val="CommentTextChar"/>
    <w:link w:val="CommentSubject"/>
    <w:uiPriority w:val="99"/>
    <w:semiHidden/>
    <w:rsid w:val="00774E18"/>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774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1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70120">
      <w:bodyDiv w:val="1"/>
      <w:marLeft w:val="0"/>
      <w:marRight w:val="0"/>
      <w:marTop w:val="0"/>
      <w:marBottom w:val="0"/>
      <w:divBdr>
        <w:top w:val="none" w:sz="0" w:space="0" w:color="auto"/>
        <w:left w:val="none" w:sz="0" w:space="0" w:color="auto"/>
        <w:bottom w:val="none" w:sz="0" w:space="0" w:color="auto"/>
        <w:right w:val="none" w:sz="0" w:space="0" w:color="auto"/>
      </w:divBdr>
    </w:div>
    <w:div w:id="944731157">
      <w:bodyDiv w:val="1"/>
      <w:marLeft w:val="0"/>
      <w:marRight w:val="0"/>
      <w:marTop w:val="0"/>
      <w:marBottom w:val="0"/>
      <w:divBdr>
        <w:top w:val="none" w:sz="0" w:space="0" w:color="auto"/>
        <w:left w:val="none" w:sz="0" w:space="0" w:color="auto"/>
        <w:bottom w:val="none" w:sz="0" w:space="0" w:color="auto"/>
        <w:right w:val="none" w:sz="0" w:space="0" w:color="auto"/>
      </w:divBdr>
    </w:div>
    <w:div w:id="10549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Armenuhi Shahinyan</dc:creator>
  <cp:lastModifiedBy>Windows User</cp:lastModifiedBy>
  <cp:revision>3</cp:revision>
  <dcterms:created xsi:type="dcterms:W3CDTF">2022-11-18T13:48:00Z</dcterms:created>
  <dcterms:modified xsi:type="dcterms:W3CDTF">2022-12-28T10:19:00Z</dcterms:modified>
</cp:coreProperties>
</file>