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70E" w:rsidRPr="009D6302" w:rsidRDefault="0029570E" w:rsidP="0029570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6302">
        <w:rPr>
          <w:rFonts w:ascii="GHEA Grapalat" w:hAnsi="GHEA Grapalat"/>
          <w:b/>
          <w:lang w:val="hy-AM"/>
        </w:rPr>
        <w:t>ՀԻՄՆԱՎՈՐՈՒՄ</w:t>
      </w:r>
    </w:p>
    <w:p w:rsidR="0029570E" w:rsidRDefault="0029570E" w:rsidP="0029570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6302">
        <w:rPr>
          <w:rFonts w:ascii="GHEA Grapalat" w:hAnsi="GHEA Grapalat"/>
          <w:b/>
          <w:lang w:val="hy-AM"/>
        </w:rPr>
        <w:t xml:space="preserve">«ՀԱՅԱՍՏԱՆԻ ՀԱՆՐԱՊԵՏՈՒԹՅԱՆ ԿԱՌԱՎԱՐՈՒԹՅԱՆ 2012 ԹՎԱԿԱՆԻ ԴԵԿՏԵՄԲԵՐԻ 27-Ի N 1691-Ն ՈՐՈՇՄԱՆ ՄԵՋ </w:t>
      </w:r>
      <w:r w:rsidR="00EE6317" w:rsidRPr="00EE6317">
        <w:rPr>
          <w:rFonts w:ascii="GHEA Grapalat" w:hAnsi="GHEA Grapalat"/>
          <w:b/>
          <w:lang w:val="hy-AM"/>
        </w:rPr>
        <w:t xml:space="preserve">ԼՐԱՑՈՒՄՆԵՐ </w:t>
      </w:r>
      <w:r w:rsidR="004A75E9" w:rsidRPr="00EE6317">
        <w:rPr>
          <w:rFonts w:ascii="GHEA Grapalat" w:hAnsi="GHEA Grapalat"/>
          <w:b/>
          <w:lang w:val="hy-AM"/>
        </w:rPr>
        <w:t>ԵՎ</w:t>
      </w:r>
      <w:r w:rsidR="004A75E9" w:rsidRPr="00EE6317">
        <w:rPr>
          <w:rFonts w:ascii="GHEA Grapalat" w:hAnsi="GHEA Grapalat"/>
          <w:b/>
          <w:lang w:val="hy-AM"/>
        </w:rPr>
        <w:t xml:space="preserve"> </w:t>
      </w:r>
      <w:r w:rsidR="004A75E9" w:rsidRPr="00EE6317">
        <w:rPr>
          <w:rFonts w:ascii="GHEA Grapalat" w:hAnsi="GHEA Grapalat"/>
          <w:b/>
          <w:lang w:val="hy-AM"/>
        </w:rPr>
        <w:t>ՓՈՓՈԽՈՒԹՅՈՒՆՆԵՐ</w:t>
      </w:r>
      <w:r w:rsidR="004A75E9" w:rsidRPr="009D6302">
        <w:rPr>
          <w:rFonts w:ascii="GHEA Grapalat" w:hAnsi="GHEA Grapalat"/>
          <w:b/>
          <w:lang w:val="hy-AM"/>
        </w:rPr>
        <w:t xml:space="preserve"> </w:t>
      </w:r>
      <w:r w:rsidRPr="009D6302">
        <w:rPr>
          <w:rFonts w:ascii="GHEA Grapalat" w:hAnsi="GHEA Grapalat"/>
          <w:b/>
          <w:lang w:val="hy-AM"/>
        </w:rPr>
        <w:t>ԿԱՏԱՐԵԼՈՒ ՄԱՍԻՆ» ՀԱՅԱՍՏԱՆԻ</w:t>
      </w:r>
    </w:p>
    <w:p w:rsidR="007501B0" w:rsidRPr="00EE6317" w:rsidRDefault="007501B0" w:rsidP="0029570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6302">
        <w:rPr>
          <w:rFonts w:ascii="GHEA Grapalat" w:hAnsi="GHEA Grapalat"/>
          <w:b/>
          <w:lang w:val="hy-AM"/>
        </w:rPr>
        <w:t>ՀԱՆՐԱՊԵՏՈՒԹՅԱՆ ԿԱՌԱՎԱՐՈՒԹՅԱՆ</w:t>
      </w:r>
      <w:r w:rsidRPr="00EE6317">
        <w:rPr>
          <w:rFonts w:ascii="GHEA Grapalat" w:hAnsi="GHEA Grapalat"/>
          <w:b/>
          <w:lang w:val="hy-AM"/>
        </w:rPr>
        <w:t xml:space="preserve"> </w:t>
      </w:r>
      <w:r w:rsidRPr="009D6302">
        <w:rPr>
          <w:rFonts w:ascii="GHEA Grapalat" w:hAnsi="GHEA Grapalat"/>
          <w:b/>
          <w:lang w:val="hy-AM"/>
        </w:rPr>
        <w:t xml:space="preserve">ՈՐՈՇՄԱՆ </w:t>
      </w:r>
      <w:r w:rsidRPr="00EE6317">
        <w:rPr>
          <w:rFonts w:ascii="GHEA Grapalat" w:hAnsi="GHEA Grapalat"/>
          <w:b/>
          <w:lang w:val="hy-AM"/>
        </w:rPr>
        <w:t>ԸՆԴՈՒՆՄԱՆ</w:t>
      </w:r>
    </w:p>
    <w:p w:rsidR="00C549A7" w:rsidRPr="009D6302" w:rsidRDefault="00C549A7" w:rsidP="00C549A7">
      <w:pPr>
        <w:spacing w:line="360" w:lineRule="auto"/>
        <w:rPr>
          <w:rFonts w:ascii="GHEA Grapalat" w:hAnsi="GHEA Grapalat" w:cs="Sylfaen"/>
          <w:b/>
          <w:bCs/>
          <w:lang w:val="fr-FR"/>
        </w:rPr>
      </w:pPr>
    </w:p>
    <w:p w:rsidR="007501B0" w:rsidRPr="009D6302" w:rsidRDefault="007501B0" w:rsidP="007501B0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hAnsi="GHEA Grapalat"/>
          <w:b/>
          <w:lang w:val="en-US"/>
        </w:rPr>
      </w:pPr>
      <w:r w:rsidRPr="009D6302">
        <w:rPr>
          <w:rFonts w:ascii="GHEA Grapalat" w:hAnsi="GHEA Grapalat"/>
          <w:b/>
          <w:lang w:val="hy-AM"/>
        </w:rPr>
        <w:t>Անհրաժեշտությունը</w:t>
      </w:r>
    </w:p>
    <w:p w:rsidR="007501B0" w:rsidRPr="009D6302" w:rsidRDefault="007501B0" w:rsidP="007501B0">
      <w:pPr>
        <w:spacing w:line="360" w:lineRule="auto"/>
        <w:ind w:firstLine="900"/>
        <w:jc w:val="both"/>
        <w:rPr>
          <w:rFonts w:ascii="GHEA Grapalat" w:hAnsi="GHEA Grapalat"/>
          <w:lang w:val="en-US"/>
        </w:rPr>
      </w:pPr>
      <w:r w:rsidRPr="009D6302">
        <w:rPr>
          <w:rFonts w:ascii="GHEA Grapalat" w:hAnsi="GHEA Grapalat"/>
          <w:lang w:val="en-US"/>
        </w:rPr>
        <w:t>«Հ</w:t>
      </w:r>
      <w:r w:rsidRPr="009D6302">
        <w:rPr>
          <w:rFonts w:ascii="GHEA Grapalat" w:hAnsi="GHEA Grapalat"/>
          <w:lang w:val="hy-AM"/>
        </w:rPr>
        <w:t xml:space="preserve">այաստանի </w:t>
      </w:r>
      <w:r w:rsidRPr="009D6302">
        <w:rPr>
          <w:rFonts w:ascii="GHEA Grapalat" w:hAnsi="GHEA Grapalat"/>
          <w:lang w:val="en-US"/>
        </w:rPr>
        <w:t>Հ</w:t>
      </w:r>
      <w:r w:rsidRPr="009D6302">
        <w:rPr>
          <w:rFonts w:ascii="GHEA Grapalat" w:hAnsi="GHEA Grapalat"/>
          <w:lang w:val="hy-AM"/>
        </w:rPr>
        <w:t xml:space="preserve">անրապետության կառավարության 2012 թվականի դեկտեմբերի 27-ի </w:t>
      </w:r>
      <w:r w:rsidRPr="00771079">
        <w:rPr>
          <w:rFonts w:ascii="GHEA Grapalat" w:hAnsi="GHEA Grapalat"/>
          <w:lang w:val="hy-AM"/>
        </w:rPr>
        <w:t>N</w:t>
      </w:r>
      <w:r w:rsidRPr="009D6302">
        <w:rPr>
          <w:rFonts w:ascii="GHEA Grapalat" w:hAnsi="GHEA Grapalat"/>
          <w:lang w:val="hy-AM"/>
        </w:rPr>
        <w:t xml:space="preserve"> 1691-</w:t>
      </w:r>
      <w:r w:rsidRPr="00771079">
        <w:rPr>
          <w:rFonts w:ascii="GHEA Grapalat" w:hAnsi="GHEA Grapalat"/>
          <w:lang w:val="hy-AM"/>
        </w:rPr>
        <w:t>Ն</w:t>
      </w:r>
      <w:r w:rsidRPr="009D6302">
        <w:rPr>
          <w:rFonts w:ascii="GHEA Grapalat" w:hAnsi="GHEA Grapalat"/>
          <w:lang w:val="hy-AM"/>
        </w:rPr>
        <w:t xml:space="preserve"> որոշման մեջ </w:t>
      </w:r>
      <w:r w:rsidR="004A75E9" w:rsidRPr="00771079">
        <w:rPr>
          <w:rFonts w:ascii="GHEA Grapalat" w:hAnsi="GHEA Grapalat"/>
          <w:lang w:val="hy-AM"/>
        </w:rPr>
        <w:t>լրացումներ</w:t>
      </w:r>
      <w:r w:rsidR="004A75E9" w:rsidRPr="00771079">
        <w:rPr>
          <w:rFonts w:ascii="GHEA Grapalat" w:hAnsi="GHEA Grapalat"/>
          <w:lang w:val="hy-AM"/>
        </w:rPr>
        <w:t xml:space="preserve"> </w:t>
      </w:r>
      <w:r w:rsidR="00771079" w:rsidRPr="00771079">
        <w:rPr>
          <w:rFonts w:ascii="GHEA Grapalat" w:hAnsi="GHEA Grapalat"/>
          <w:lang w:val="hy-AM"/>
        </w:rPr>
        <w:t xml:space="preserve">և </w:t>
      </w:r>
      <w:r w:rsidR="004A75E9" w:rsidRPr="00771079">
        <w:rPr>
          <w:rFonts w:ascii="GHEA Grapalat" w:hAnsi="GHEA Grapalat"/>
          <w:lang w:val="hy-AM"/>
        </w:rPr>
        <w:t>փոփոխություններ</w:t>
      </w:r>
      <w:r w:rsidR="004A75E9" w:rsidRPr="00771079">
        <w:rPr>
          <w:rFonts w:ascii="GHEA Grapalat" w:hAnsi="GHEA Grapalat"/>
          <w:lang w:val="hy-AM"/>
        </w:rPr>
        <w:t xml:space="preserve"> </w:t>
      </w:r>
      <w:r w:rsidRPr="00771079">
        <w:rPr>
          <w:rFonts w:ascii="GHEA Grapalat" w:hAnsi="GHEA Grapalat"/>
          <w:lang w:val="hy-AM"/>
        </w:rPr>
        <w:t>կատարելու</w:t>
      </w:r>
      <w:r w:rsidRPr="009D6302">
        <w:rPr>
          <w:rFonts w:ascii="GHEA Grapalat" w:hAnsi="GHEA Grapalat"/>
          <w:lang w:val="hy-AM"/>
        </w:rPr>
        <w:t xml:space="preserve"> մասին</w:t>
      </w:r>
      <w:r w:rsidRPr="00771079">
        <w:rPr>
          <w:rFonts w:ascii="GHEA Grapalat" w:hAnsi="GHEA Grapalat"/>
          <w:lang w:val="hy-AM"/>
        </w:rPr>
        <w:t xml:space="preserve">» </w:t>
      </w:r>
      <w:r w:rsidRPr="009D6302">
        <w:rPr>
          <w:rFonts w:ascii="GHEA Grapalat" w:hAnsi="GHEA Grapalat"/>
          <w:lang w:val="hy-AM"/>
        </w:rPr>
        <w:t>ՀՀ կառավարության</w:t>
      </w:r>
      <w:r w:rsidRPr="00771079">
        <w:rPr>
          <w:rFonts w:ascii="GHEA Grapalat" w:hAnsi="GHEA Grapalat"/>
          <w:lang w:val="hy-AM"/>
        </w:rPr>
        <w:t xml:space="preserve"> </w:t>
      </w:r>
      <w:r w:rsidRPr="009D6302">
        <w:rPr>
          <w:rFonts w:ascii="GHEA Grapalat" w:hAnsi="GHEA Grapalat"/>
          <w:lang w:val="hy-AM"/>
        </w:rPr>
        <w:t>որոշման</w:t>
      </w:r>
      <w:r w:rsidRPr="00771079">
        <w:rPr>
          <w:rFonts w:ascii="GHEA Grapalat" w:hAnsi="GHEA Grapalat"/>
          <w:lang w:val="hy-AM"/>
        </w:rPr>
        <w:t xml:space="preserve"> նախագ</w:t>
      </w:r>
      <w:r w:rsidRPr="009D6302">
        <w:rPr>
          <w:rFonts w:ascii="GHEA Grapalat" w:hAnsi="GHEA Grapalat"/>
          <w:lang w:val="hy-AM"/>
        </w:rPr>
        <w:t>ի</w:t>
      </w:r>
      <w:r w:rsidRPr="00771079">
        <w:rPr>
          <w:rFonts w:ascii="GHEA Grapalat" w:hAnsi="GHEA Grapalat"/>
          <w:lang w:val="hy-AM"/>
        </w:rPr>
        <w:t>ծ</w:t>
      </w:r>
      <w:bookmarkStart w:id="0" w:name="_GoBack"/>
      <w:bookmarkEnd w:id="0"/>
      <w:r w:rsidRPr="009D6302">
        <w:rPr>
          <w:rFonts w:ascii="GHEA Grapalat" w:hAnsi="GHEA Grapalat"/>
          <w:lang w:val="hy-AM"/>
        </w:rPr>
        <w:t>ը</w:t>
      </w:r>
      <w:r w:rsidRPr="00771079">
        <w:rPr>
          <w:rFonts w:ascii="GHEA Grapalat" w:hAnsi="GHEA Grapalat"/>
          <w:lang w:val="hy-AM"/>
        </w:rPr>
        <w:t xml:space="preserve"> (այսուհետ՝ Նախագիծ)</w:t>
      </w:r>
      <w:r w:rsidRPr="009D6302">
        <w:rPr>
          <w:rFonts w:ascii="GHEA Grapalat" w:hAnsi="GHEA Grapalat"/>
          <w:lang w:val="hy-AM"/>
        </w:rPr>
        <w:t xml:space="preserve"> </w:t>
      </w:r>
      <w:r w:rsidRPr="00771079">
        <w:rPr>
          <w:rFonts w:ascii="GHEA Grapalat" w:hAnsi="GHEA Grapalat"/>
          <w:lang w:val="hy-AM"/>
        </w:rPr>
        <w:t>մշակ</w:t>
      </w:r>
      <w:r w:rsidRPr="009D6302">
        <w:rPr>
          <w:rFonts w:ascii="GHEA Grapalat" w:hAnsi="GHEA Grapalat"/>
          <w:lang w:val="hy-AM"/>
        </w:rPr>
        <w:t>վել է սոցփաթեթի շահառուների շրջանակի ընդլայնման, ինչպես նաև</w:t>
      </w:r>
      <w:r w:rsidRPr="009D6302">
        <w:rPr>
          <w:rFonts w:ascii="GHEA Grapalat" w:hAnsi="GHEA Grapalat"/>
          <w:lang w:val="en-US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իրավակիրառական</w:t>
      </w:r>
      <w:proofErr w:type="spellEnd"/>
      <w:r w:rsidRPr="009D6302">
        <w:rPr>
          <w:rFonts w:ascii="GHEA Grapalat" w:hAnsi="GHEA Grapalat"/>
          <w:lang w:val="en-US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պրակտիկայում</w:t>
      </w:r>
      <w:proofErr w:type="spellEnd"/>
      <w:r w:rsidRPr="009D6302">
        <w:rPr>
          <w:rFonts w:ascii="GHEA Grapalat" w:hAnsi="GHEA Grapalat"/>
          <w:lang w:val="en-US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առաջացած</w:t>
      </w:r>
      <w:proofErr w:type="spellEnd"/>
      <w:r w:rsidRPr="009D6302">
        <w:rPr>
          <w:rFonts w:ascii="GHEA Grapalat" w:hAnsi="GHEA Grapalat"/>
          <w:lang w:val="en-US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խնդիրների</w:t>
      </w:r>
      <w:proofErr w:type="spellEnd"/>
      <w:r w:rsidRPr="009D6302">
        <w:rPr>
          <w:rFonts w:ascii="GHEA Grapalat" w:hAnsi="GHEA Grapalat"/>
          <w:lang w:val="en-US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լուծման</w:t>
      </w:r>
      <w:proofErr w:type="spellEnd"/>
      <w:r w:rsidRPr="009D6302">
        <w:rPr>
          <w:rFonts w:ascii="GHEA Grapalat" w:hAnsi="GHEA Grapalat"/>
          <w:lang w:val="en-US"/>
        </w:rPr>
        <w:t xml:space="preserve"> </w:t>
      </w:r>
      <w:r w:rsidRPr="009D6302">
        <w:rPr>
          <w:rFonts w:ascii="GHEA Grapalat" w:hAnsi="GHEA Grapalat"/>
          <w:lang w:val="hy-AM"/>
        </w:rPr>
        <w:t xml:space="preserve">նպատակով: </w:t>
      </w:r>
    </w:p>
    <w:p w:rsidR="007501B0" w:rsidRPr="009D6302" w:rsidRDefault="007501B0" w:rsidP="007501B0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D630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և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,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լուծումները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</w:p>
    <w:p w:rsidR="00636261" w:rsidRPr="006258EA" w:rsidRDefault="007501B0" w:rsidP="00636261">
      <w:pPr>
        <w:pStyle w:val="msonormalmrcssattr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9D6302">
        <w:rPr>
          <w:rFonts w:ascii="GHEA Grapalat" w:eastAsia="GHEA Grapalat" w:hAnsi="GHEA Grapalat" w:cs="GHEA Grapalat"/>
          <w:lang w:val="hy-AM"/>
        </w:rPr>
        <w:t xml:space="preserve">Նախագծով  ՀՀ կառավարության 2012 թվականի դեկտեմբերի 27-ի N 1691-Ն </w:t>
      </w:r>
      <w:r w:rsidR="006258EA">
        <w:rPr>
          <w:rFonts w:ascii="GHEA Grapalat" w:eastAsia="GHEA Grapalat" w:hAnsi="GHEA Grapalat" w:cs="GHEA Grapalat"/>
          <w:lang w:val="hy-AM"/>
        </w:rPr>
        <w:t>որոշմամբ</w:t>
      </w:r>
      <w:r w:rsidRPr="009D6302">
        <w:rPr>
          <w:rFonts w:ascii="GHEA Grapalat" w:eastAsia="GHEA Grapalat" w:hAnsi="GHEA Grapalat" w:cs="GHEA Grapalat"/>
          <w:lang w:val="hy-AM"/>
        </w:rPr>
        <w:t xml:space="preserve"> (այսուհետ՝ Որոշում)</w:t>
      </w:r>
      <w:r w:rsidR="006258EA">
        <w:rPr>
          <w:rFonts w:ascii="GHEA Grapalat" w:eastAsia="GHEA Grapalat" w:hAnsi="GHEA Grapalat" w:cs="GHEA Grapalat"/>
          <w:lang w:val="hy-AM"/>
        </w:rPr>
        <w:t xml:space="preserve"> սահմանված սոցփաթեթի շահառուների ցանկում լրացվում են այն հանրակրթական ծրագրեր իրականացնող դպրոցները, որոնք դեռևս ընդգրկված չեն ցանկում, մասնավորապես՝</w:t>
      </w:r>
    </w:p>
    <w:p w:rsidR="007501B0" w:rsidRPr="009D6302" w:rsidRDefault="006258EA" w:rsidP="00636261">
      <w:pPr>
        <w:pStyle w:val="msonormalmrcssattr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lang w:val="hy-AM"/>
        </w:rPr>
      </w:pPr>
      <w:r w:rsidRPr="009D6302">
        <w:rPr>
          <w:rFonts w:ascii="GHEA Grapalat" w:hAnsi="GHEA Grapalat" w:cs="Arial"/>
          <w:lang w:val="hy-AM"/>
        </w:rPr>
        <w:t>Վ</w:t>
      </w:r>
      <w:r w:rsidR="007501B0" w:rsidRPr="009D6302">
        <w:rPr>
          <w:rFonts w:ascii="GHEA Grapalat" w:hAnsi="GHEA Grapalat" w:cs="Arial"/>
          <w:lang w:val="hy-AM"/>
        </w:rPr>
        <w:t>երականգ</w:t>
      </w:r>
      <w:r>
        <w:rPr>
          <w:rFonts w:ascii="GHEA Grapalat" w:hAnsi="GHEA Grapalat" w:cs="Arial"/>
          <w:lang w:val="hy-AM"/>
        </w:rPr>
        <w:t>նվում է</w:t>
      </w:r>
      <w:r w:rsidR="007501B0" w:rsidRPr="009D6302">
        <w:rPr>
          <w:rFonts w:ascii="GHEA Grapalat" w:hAnsi="GHEA Grapalat" w:cs="Arial"/>
          <w:lang w:val="hy-AM"/>
        </w:rPr>
        <w:t xml:space="preserve"> այն հիմնադրամների աշխատողների սոցփաթեթից օգտվելու իրավունքը, որոնք նախկինում հանդիսանալով պետական ոչ առևտրային կազմակերպության (այսուհետ` ՊՈԱԿ) աշխատողներ, եղել են սոցփաթեթի շահառու, սակայն այդ ՊՈԱԿ-ի՝ վերակազմակերպման արդյունքում հիմնադրամներ դառնալուց հետո, այլևս սոցփաթեթի շահառու չեն,</w:t>
      </w:r>
    </w:p>
    <w:p w:rsidR="007501B0" w:rsidRPr="009D6302" w:rsidRDefault="007501B0" w:rsidP="007501B0">
      <w:pPr>
        <w:pStyle w:val="msonormalmrcssattr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Arial"/>
          <w:lang w:val="hy-AM"/>
        </w:rPr>
      </w:pPr>
      <w:r w:rsidRPr="009D6302">
        <w:rPr>
          <w:rFonts w:ascii="GHEA Grapalat" w:hAnsi="GHEA Grapalat" w:cs="Arial"/>
          <w:lang w:val="hy-AM"/>
        </w:rPr>
        <w:t>սոցփաթեթի շահառու կա</w:t>
      </w:r>
      <w:r w:rsidR="006258EA">
        <w:rPr>
          <w:rFonts w:ascii="GHEA Grapalat" w:hAnsi="GHEA Grapalat" w:cs="Arial"/>
          <w:lang w:val="hy-AM"/>
        </w:rPr>
        <w:t>զմակերպությունների ցանկը լրացվում է</w:t>
      </w:r>
      <w:r w:rsidRPr="009D6302">
        <w:rPr>
          <w:rFonts w:ascii="GHEA Grapalat" w:hAnsi="GHEA Grapalat" w:cs="Arial"/>
          <w:lang w:val="hy-AM"/>
        </w:rPr>
        <w:t xml:space="preserve"> նոր պետական կազմակերպություններով՝ նույն ոլորտում գործունեություն ծավալող նույնատիպ կազմակերպությունների </w:t>
      </w:r>
      <w:r w:rsidR="007F0937" w:rsidRPr="007F0937">
        <w:rPr>
          <w:rFonts w:ascii="GHEA Grapalat" w:hAnsi="GHEA Grapalat" w:cs="Arial"/>
          <w:lang w:val="hy-AM"/>
        </w:rPr>
        <w:t>(</w:t>
      </w:r>
      <w:r w:rsidR="007F0937">
        <w:rPr>
          <w:rFonts w:ascii="GHEA Grapalat" w:hAnsi="GHEA Grapalat" w:cs="Arial"/>
          <w:lang w:val="hy-AM"/>
        </w:rPr>
        <w:t xml:space="preserve">հանրակրթական ծրագրերով ուսուցանող </w:t>
      </w:r>
      <w:r w:rsidR="007F0937">
        <w:rPr>
          <w:rFonts w:ascii="GHEA Grapalat" w:hAnsi="GHEA Grapalat" w:cs="Arial"/>
          <w:lang w:val="hy-AM"/>
        </w:rPr>
        <w:lastRenderedPageBreak/>
        <w:t>դպրոցների և վարժարանի</w:t>
      </w:r>
      <w:r w:rsidR="007F0937" w:rsidRPr="007F0937">
        <w:rPr>
          <w:rFonts w:ascii="GHEA Grapalat" w:hAnsi="GHEA Grapalat" w:cs="Arial"/>
          <w:lang w:val="hy-AM"/>
        </w:rPr>
        <w:t xml:space="preserve">) </w:t>
      </w:r>
      <w:r w:rsidRPr="009D6302">
        <w:rPr>
          <w:rFonts w:ascii="GHEA Grapalat" w:hAnsi="GHEA Grapalat" w:cs="Arial"/>
          <w:lang w:val="hy-AM"/>
        </w:rPr>
        <w:t>աշխատողների համար միատեսակ սոցիալական երաշխիքներ նախատեսելու և սոցիալական</w:t>
      </w:r>
      <w:r w:rsidR="006258EA">
        <w:rPr>
          <w:rFonts w:ascii="GHEA Grapalat" w:hAnsi="GHEA Grapalat" w:cs="Arial"/>
          <w:lang w:val="hy-AM"/>
        </w:rPr>
        <w:t xml:space="preserve"> արդարության պահպանման նպատակով։</w:t>
      </w:r>
    </w:p>
    <w:p w:rsidR="007501B0" w:rsidRPr="009D6302" w:rsidRDefault="006258EA" w:rsidP="006258EA">
      <w:pPr>
        <w:pStyle w:val="msonormalmrcssattr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90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Միաժամանակ, ա</w:t>
      </w:r>
      <w:r w:rsidR="007501B0" w:rsidRPr="009D6302">
        <w:rPr>
          <w:rFonts w:ascii="GHEA Grapalat" w:hAnsi="GHEA Grapalat" w:cs="Arial"/>
          <w:lang w:val="hy-AM"/>
        </w:rPr>
        <w:t>ռավել հստակեց</w:t>
      </w:r>
      <w:r>
        <w:rPr>
          <w:rFonts w:ascii="GHEA Grapalat" w:hAnsi="GHEA Grapalat" w:cs="Arial"/>
          <w:lang w:val="hy-AM"/>
        </w:rPr>
        <w:t xml:space="preserve">վում է </w:t>
      </w:r>
      <w:r w:rsidR="007501B0" w:rsidRPr="009D6302">
        <w:rPr>
          <w:rFonts w:ascii="GHEA Grapalat" w:hAnsi="GHEA Grapalat" w:cs="Arial"/>
          <w:lang w:val="hy-AM"/>
        </w:rPr>
        <w:t>սոցփաթեթի հատկացման կարգը՝ այդպիսով լուծելով իրավակիրառ պրակտիկայում ի հայտ եկած մի շարք խնդիրներ։</w:t>
      </w:r>
    </w:p>
    <w:p w:rsidR="007501B0" w:rsidRPr="009D6302" w:rsidRDefault="007501B0" w:rsidP="007501B0">
      <w:pPr>
        <w:spacing w:line="360" w:lineRule="auto"/>
        <w:ind w:firstLine="900"/>
        <w:jc w:val="center"/>
        <w:rPr>
          <w:rFonts w:ascii="GHEA Grapalat" w:hAnsi="GHEA Grapalat" w:cs="Sylfaen"/>
          <w:b/>
          <w:lang w:val="hy-AM"/>
        </w:rPr>
      </w:pPr>
      <w:r w:rsidRPr="009D6302">
        <w:rPr>
          <w:rFonts w:ascii="GHEA Grapalat" w:hAnsi="GHEA Grapalat" w:cs="Sylfaen"/>
          <w:b/>
          <w:lang w:val="hy-AM"/>
        </w:rPr>
        <w:t>***</w:t>
      </w:r>
    </w:p>
    <w:p w:rsidR="007501B0" w:rsidRPr="009D6302" w:rsidRDefault="007501B0" w:rsidP="007501B0">
      <w:pPr>
        <w:spacing w:line="360" w:lineRule="auto"/>
        <w:ind w:firstLine="900"/>
        <w:jc w:val="both"/>
        <w:rPr>
          <w:rFonts w:ascii="GHEA Grapalat" w:hAnsi="GHEA Grapalat" w:cs="Sylfaen"/>
          <w:b/>
          <w:lang w:val="hy-AM"/>
        </w:rPr>
      </w:pPr>
      <w:r w:rsidRPr="009D6302">
        <w:rPr>
          <w:rFonts w:ascii="GHEA Grapalat" w:hAnsi="GHEA Grapalat" w:cs="Sylfaen"/>
          <w:b/>
          <w:lang w:val="hy-AM"/>
        </w:rPr>
        <w:t>Նախագծով, այդ թվում՝ վերը նշված ուղղություններով մասնավորապես կարգավորվում են հետևյալ խնդիրները.</w:t>
      </w:r>
    </w:p>
    <w:p w:rsidR="00AC7BDF" w:rsidRPr="00AC7BDF" w:rsidRDefault="007501B0" w:rsidP="00876CDE">
      <w:pPr>
        <w:spacing w:line="360" w:lineRule="auto"/>
        <w:ind w:firstLine="90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9D6302">
        <w:rPr>
          <w:rFonts w:ascii="GHEA Grapalat" w:hAnsi="GHEA Grapalat" w:cs="Arial"/>
          <w:lang w:val="hy-AM"/>
        </w:rPr>
        <w:tab/>
      </w:r>
      <w:r w:rsidR="00AC7BDF" w:rsidRPr="00AC7BDF">
        <w:rPr>
          <w:rFonts w:ascii="GHEA Grapalat" w:eastAsiaTheme="minorHAnsi" w:hAnsi="GHEA Grapalat" w:cstheme="minorBidi"/>
          <w:lang w:val="hy-AM" w:eastAsia="en-US"/>
        </w:rPr>
        <w:t xml:space="preserve">Նույն ոլորտում, մասնավորապես՝ կրթական, գործունեություն ծավալող նույնատիպ կազմակերպությունների աշխատողների համար միատեսակ սոցիալական երաշխիքներ նախատեսելու նպատակով </w:t>
      </w:r>
      <w:r w:rsidR="00AC7BDF" w:rsidRPr="00AC7BDF">
        <w:rPr>
          <w:rFonts w:ascii="GHEA Grapalat" w:eastAsiaTheme="minorHAnsi" w:hAnsi="GHEA Grapalat" w:cstheme="minorBidi"/>
          <w:b/>
          <w:lang w:val="hy-AM" w:eastAsia="en-US"/>
        </w:rPr>
        <w:t>սոցփաթեթի շահառուների շրջանակն առաջարկվում է ընդլայնել 538 շահառուով</w:t>
      </w:r>
      <w:r w:rsidR="00AC7BDF" w:rsidRPr="00AC7BDF">
        <w:rPr>
          <w:rFonts w:ascii="GHEA Grapalat" w:eastAsiaTheme="minorHAnsi" w:hAnsi="GHEA Grapalat" w:cstheme="minorBidi"/>
          <w:lang w:val="hy-AM" w:eastAsia="en-US"/>
        </w:rPr>
        <w:t>, որի համար կպահանջվի յուրաքանչյուր տարի  շուրջ 38.7 մլն դրամ։ Ստորև ներկայացվում են այն կազմակերպությունները, որոնց աշխատողներին առաջարկվում է ընդգրկել սոցփաթեթի շահառուների ցանկում։ Այդպիսիք են.</w:t>
      </w:r>
    </w:p>
    <w:p w:rsidR="00AC7BDF" w:rsidRPr="00AC7BDF" w:rsidRDefault="00AC7BDF" w:rsidP="00876CDE">
      <w:pPr>
        <w:numPr>
          <w:ilvl w:val="0"/>
          <w:numId w:val="6"/>
        </w:numPr>
        <w:spacing w:line="360" w:lineRule="auto"/>
        <w:ind w:left="0" w:firstLine="907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>Հիմնադրամներ, որոնք նախկինում հանդիսանալով պետական ոչ առևտրային կազմակերպություններ (ՊՈԱԿ) հանդիսացել են սոցփաթեթի շահառու, սակայն վերակազմակերպվելով հիմնադրամների՝ դուրս են մնացել սոցփաթեթի շահառու կազմակերպությունների ցանկից։ Մասնավորապես այդ հիմնադրամներն են.</w:t>
      </w:r>
    </w:p>
    <w:p w:rsidR="00AC7BDF" w:rsidRPr="00AC7BDF" w:rsidRDefault="00AC7BDF" w:rsidP="00876CDE">
      <w:pPr>
        <w:numPr>
          <w:ilvl w:val="0"/>
          <w:numId w:val="7"/>
        </w:numPr>
        <w:tabs>
          <w:tab w:val="left" w:pos="1170"/>
        </w:tabs>
        <w:spacing w:line="360" w:lineRule="auto"/>
        <w:ind w:left="0" w:firstLine="99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>Ծաղկունք բաց դպրոցը՝ շուրջ 57 շահառու,</w:t>
      </w:r>
    </w:p>
    <w:p w:rsidR="00AC7BDF" w:rsidRPr="00AC7BDF" w:rsidRDefault="00AC7BDF" w:rsidP="00876CDE">
      <w:pPr>
        <w:numPr>
          <w:ilvl w:val="0"/>
          <w:numId w:val="7"/>
        </w:numPr>
        <w:tabs>
          <w:tab w:val="left" w:pos="1170"/>
        </w:tabs>
        <w:spacing w:line="360" w:lineRule="auto"/>
        <w:ind w:left="0" w:firstLine="99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>Մոնթե Մելքոնյանի անվան ռազմամարզական վարժարանը՝ շուրջ 67 շահառու,</w:t>
      </w:r>
    </w:p>
    <w:p w:rsidR="00AC7BDF" w:rsidRPr="00AC7BDF" w:rsidRDefault="00AC7BDF" w:rsidP="00876CDE">
      <w:pPr>
        <w:numPr>
          <w:ilvl w:val="0"/>
          <w:numId w:val="7"/>
        </w:numPr>
        <w:tabs>
          <w:tab w:val="left" w:pos="1170"/>
        </w:tabs>
        <w:spacing w:line="360" w:lineRule="auto"/>
        <w:ind w:left="0" w:firstLine="99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 xml:space="preserve">Երևանի Գևորգ Էմինի անվան N 182 ավագ դպրոցը՝ շուրջ 55 շահառու, </w:t>
      </w:r>
    </w:p>
    <w:p w:rsidR="00AC7BDF" w:rsidRPr="00AC7BDF" w:rsidRDefault="00AC7BDF" w:rsidP="00876CDE">
      <w:pPr>
        <w:numPr>
          <w:ilvl w:val="0"/>
          <w:numId w:val="7"/>
        </w:numPr>
        <w:tabs>
          <w:tab w:val="left" w:pos="1170"/>
        </w:tabs>
        <w:spacing w:line="360" w:lineRule="auto"/>
        <w:ind w:left="0" w:firstLine="99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>Հայ-չինական բարեկամության դպրոցը՝ շուրջ 72 շահառու։</w:t>
      </w:r>
    </w:p>
    <w:p w:rsidR="00AC7BDF" w:rsidRPr="00AC7BDF" w:rsidRDefault="00AC7BDF" w:rsidP="00876CDE">
      <w:pPr>
        <w:numPr>
          <w:ilvl w:val="0"/>
          <w:numId w:val="6"/>
        </w:numPr>
        <w:spacing w:line="360" w:lineRule="auto"/>
        <w:ind w:left="0" w:firstLine="907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lastRenderedPageBreak/>
        <w:t>Ավագ դպրոցներ, որոնց կողմից ևս իրականացվում են հանրակրթական ծրագրեր, ինչպես, որ ՊՈԱԿ հանդիսացող և սոցփաթեթի շահառու հանրակրթական դպրոցների կողմից, սակայն նշված ավագ դպրոցները, հանդես գալով համալսարանների կազմում և չունենալով առանձին կազմակերպաիրավական ձև, չեն կարողանում օգտվել սոցփաթեթի իրավունքից։ Այդպիսիք են.</w:t>
      </w:r>
    </w:p>
    <w:p w:rsidR="00AC7BDF" w:rsidRPr="00AC7BDF" w:rsidRDefault="00AC7BDF" w:rsidP="00876CDE">
      <w:pPr>
        <w:numPr>
          <w:ilvl w:val="0"/>
          <w:numId w:val="7"/>
        </w:numPr>
        <w:spacing w:line="360" w:lineRule="auto"/>
        <w:ind w:left="0" w:firstLine="907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hAnsi="GHEA Grapalat"/>
          <w:lang w:val="hy-AM"/>
        </w:rPr>
        <w:t>Ճարտար</w:t>
      </w:r>
      <w:r w:rsidRPr="00AC7BDF">
        <w:rPr>
          <w:rFonts w:ascii="GHEA Grapalat" w:eastAsiaTheme="minorHAnsi" w:hAnsi="GHEA Grapalat" w:cstheme="minorBidi"/>
          <w:lang w:val="hy-AM" w:eastAsia="en-US"/>
        </w:rPr>
        <w:t>ապետության և շինարարության Հայաստանի ազգային համալսարանի Մ. Աբեղյանի անվան N 3 ավագ դպրոցը՝ շուրջ 21 շահառու,</w:t>
      </w:r>
    </w:p>
    <w:p w:rsidR="00AC7BDF" w:rsidRPr="00AC7BDF" w:rsidRDefault="00AC7BDF" w:rsidP="00876CDE">
      <w:pPr>
        <w:numPr>
          <w:ilvl w:val="0"/>
          <w:numId w:val="7"/>
        </w:numPr>
        <w:spacing w:line="360" w:lineRule="auto"/>
        <w:ind w:left="0" w:firstLine="907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>Երևանի պետական մանկավարժական համալսարանի N 57 ավագ դպրոցը՝ շուրջ 51 շահառու,</w:t>
      </w:r>
    </w:p>
    <w:p w:rsidR="00AC7BDF" w:rsidRPr="00AC7BDF" w:rsidRDefault="00AC7BDF" w:rsidP="00876CDE">
      <w:pPr>
        <w:numPr>
          <w:ilvl w:val="0"/>
          <w:numId w:val="7"/>
        </w:numPr>
        <w:spacing w:line="360" w:lineRule="auto"/>
        <w:ind w:left="0" w:firstLine="907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>Երևանի Մ. Հերացու անվան պետական բժշկական համալսարանի «Հերացի» ավագ դպրոցը՝ շուրջ 79 շահառու,</w:t>
      </w:r>
    </w:p>
    <w:p w:rsidR="00AC7BDF" w:rsidRPr="00AC7BDF" w:rsidRDefault="00AC7BDF" w:rsidP="00876CDE">
      <w:pPr>
        <w:numPr>
          <w:ilvl w:val="0"/>
          <w:numId w:val="7"/>
        </w:numPr>
        <w:spacing w:line="360" w:lineRule="auto"/>
        <w:ind w:left="0" w:firstLine="907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AC7BDF">
        <w:rPr>
          <w:rFonts w:ascii="GHEA Grapalat" w:eastAsiaTheme="minorHAnsi" w:hAnsi="GHEA Grapalat" w:cstheme="minorBidi"/>
          <w:lang w:val="hy-AM" w:eastAsia="en-US"/>
        </w:rPr>
        <w:t>Հայաստանի ազգային պոլիտեխնիկական համալսարանի «Երևանի» ավագ դպրոցը՝ շուրջ 136 շահառու։</w:t>
      </w:r>
    </w:p>
    <w:p w:rsidR="00AC7BDF" w:rsidRDefault="00AC7BDF" w:rsidP="00876CDE">
      <w:pPr>
        <w:spacing w:line="360" w:lineRule="auto"/>
        <w:ind w:firstLine="720"/>
        <w:jc w:val="both"/>
        <w:rPr>
          <w:rFonts w:ascii="GHEA Grapalat" w:hAnsi="GHEA Grapalat" w:cs="GHEA Grapalat"/>
          <w:b/>
          <w:lang w:val="hy-AM"/>
        </w:rPr>
      </w:pPr>
      <w:r w:rsidRPr="00AC7BDF">
        <w:rPr>
          <w:rFonts w:ascii="GHEA Grapalat" w:hAnsi="GHEA Grapalat"/>
          <w:lang w:val="hy-AM"/>
        </w:rPr>
        <w:t xml:space="preserve"> Արդյունքում, ն</w:t>
      </w:r>
      <w:r w:rsidRPr="00AC7BDF">
        <w:rPr>
          <w:rFonts w:ascii="GHEA Grapalat" w:hAnsi="GHEA Grapalat" w:cs="GHEA Grapalat"/>
          <w:lang w:val="hy-AM"/>
        </w:rPr>
        <w:t xml:space="preserve">շված 1-ին և 2-րդ կետերով լրացումների դեպքում </w:t>
      </w:r>
      <w:r w:rsidRPr="00AC7BDF">
        <w:rPr>
          <w:rFonts w:ascii="GHEA Grapalat" w:hAnsi="GHEA Grapalat" w:cs="GHEA Grapalat"/>
          <w:b/>
          <w:lang w:val="hy-AM"/>
        </w:rPr>
        <w:t>շահառուների ցանկը, ինչպես նշվեց, ընդհանուր առմամբ կընդլայնվի 538 շահառուով, որի համար յուրաքանչյուր տարի կպահանջվի  շուրջ 38.7 մլն դրամ։</w:t>
      </w:r>
    </w:p>
    <w:p w:rsidR="00AC7BDF" w:rsidRPr="00E643BB" w:rsidRDefault="00AC7BDF" w:rsidP="00876CDE">
      <w:pPr>
        <w:pStyle w:val="yiv9443367708msonormal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color w:val="1D2228"/>
          <w:lang w:val="hy-AM"/>
        </w:rPr>
        <w:t xml:space="preserve">Առողջապահության նախարարության կողմից </w:t>
      </w:r>
      <w:r w:rsidRPr="00AC7BDF">
        <w:rPr>
          <w:rFonts w:ascii="GHEA Grapalat" w:hAnsi="GHEA Grapalat"/>
          <w:color w:val="1D2228"/>
          <w:lang w:val="hy-AM"/>
        </w:rPr>
        <w:t xml:space="preserve">կատարված հաշվարկների համաձայն` </w:t>
      </w:r>
      <w:r>
        <w:rPr>
          <w:rFonts w:ascii="GHEA Grapalat" w:hAnsi="GHEA Grapalat"/>
          <w:color w:val="1D2228"/>
          <w:lang w:val="hy-AM"/>
        </w:rPr>
        <w:t xml:space="preserve">նշված շահառուների սոցիալական փաթեթի </w:t>
      </w:r>
      <w:r w:rsidRPr="00E643BB">
        <w:rPr>
          <w:rFonts w:ascii="GHEA Grapalat" w:hAnsi="GHEA Grapalat"/>
          <w:b/>
          <w:color w:val="1D2228"/>
          <w:lang w:val="hy-AM"/>
        </w:rPr>
        <w:t xml:space="preserve">առողջապահական բաղադրիչն ապահովելու համար տարեկան կտրվածքով կպահանջվի լրացուցիչ շուրջ 18.5 մլն դրամ: </w:t>
      </w:r>
    </w:p>
    <w:p w:rsidR="00AC7BDF" w:rsidRPr="00AC7BDF" w:rsidRDefault="00AC7BDF" w:rsidP="00876CDE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color w:val="1D2228"/>
          <w:lang w:val="hy-AM"/>
        </w:rPr>
      </w:pPr>
      <w:r w:rsidRPr="00AC7BDF">
        <w:rPr>
          <w:rFonts w:ascii="GHEA Grapalat" w:hAnsi="GHEA Grapalat"/>
          <w:b/>
          <w:color w:val="1D2228"/>
          <w:lang w:val="hy-AM"/>
        </w:rPr>
        <w:t>Աշխատանքի և սոցիալական հարցերի նախարարության կողմից կատարված հաշվարկների համաձայն` 2023 թվականի ՀՀ պետական բյուջեից լրացուցիչ միջոցներ չեն պահանջվի նշված անձանց շահառուների շրջանակում ընդգրկելու համար</w:t>
      </w:r>
      <w:r w:rsidRPr="00AC7BDF">
        <w:rPr>
          <w:rFonts w:ascii="GHEA Grapalat" w:hAnsi="GHEA Grapalat"/>
          <w:color w:val="1D2228"/>
          <w:lang w:val="hy-AM"/>
        </w:rPr>
        <w:t xml:space="preserve">: Մասնավորապես, հաշվի է առնվում այն հանգամանքը, որ սոցփաթեթի ծրագրի առանձնահատկություններից ելնելով տարբեր պետական մարմիններում, որպես կանոն, թափուր հաստիքներով և կադրերի տեղաշարժով </w:t>
      </w:r>
      <w:r w:rsidRPr="00AC7BDF">
        <w:rPr>
          <w:rFonts w:ascii="GHEA Grapalat" w:hAnsi="GHEA Grapalat"/>
          <w:color w:val="1D2228"/>
          <w:lang w:val="hy-AM"/>
        </w:rPr>
        <w:lastRenderedPageBreak/>
        <w:t xml:space="preserve">պայմանավորված առկա են լինում որոշակի խնայողություններ, հետևաբար սոցփաթեթի շահառու կազմակերպությունների գծով 2023 թվականի համար 2023-2025 թթ. Միջնաժամկետ ծախսային ծրագրի նախագծով նախատեսված միջոցների վերաբաշխման արդյունքում </w:t>
      </w:r>
      <w:r w:rsidR="00151F09" w:rsidRPr="00151F09">
        <w:rPr>
          <w:rFonts w:ascii="GHEA Grapalat" w:hAnsi="GHEA Grapalat"/>
          <w:color w:val="1D2228"/>
          <w:lang w:val="hy-AM"/>
        </w:rPr>
        <w:t>(</w:t>
      </w:r>
      <w:r w:rsidR="00151F09">
        <w:rPr>
          <w:rFonts w:ascii="GHEA Grapalat" w:hAnsi="GHEA Grapalat"/>
          <w:color w:val="1D2228"/>
          <w:lang w:val="hy-AM"/>
        </w:rPr>
        <w:t>ՀՀ կառավարության համապատասխան որոշման նախագիծ մշակելով</w:t>
      </w:r>
      <w:r w:rsidR="00151F09" w:rsidRPr="00151F09">
        <w:rPr>
          <w:rFonts w:ascii="GHEA Grapalat" w:hAnsi="GHEA Grapalat"/>
          <w:color w:val="1D2228"/>
          <w:lang w:val="hy-AM"/>
        </w:rPr>
        <w:t xml:space="preserve">) </w:t>
      </w:r>
      <w:r w:rsidRPr="00AC7BDF">
        <w:rPr>
          <w:rFonts w:ascii="GHEA Grapalat" w:hAnsi="GHEA Grapalat"/>
          <w:color w:val="1D2228"/>
          <w:lang w:val="hy-AM"/>
        </w:rPr>
        <w:t>հնարավոր կլինի սոցփաթեթի նոր շահառուների համար ապահովել պահանջվող</w:t>
      </w:r>
      <w:r>
        <w:rPr>
          <w:rFonts w:ascii="GHEA Grapalat" w:hAnsi="GHEA Grapalat"/>
          <w:color w:val="1D2228"/>
          <w:lang w:val="hy-AM"/>
        </w:rPr>
        <w:t>՝</w:t>
      </w:r>
      <w:r w:rsidRPr="00AC7BDF">
        <w:rPr>
          <w:rFonts w:ascii="GHEA Grapalat" w:hAnsi="GHEA Grapalat"/>
          <w:color w:val="1D2228"/>
          <w:lang w:val="hy-AM"/>
        </w:rPr>
        <w:t xml:space="preserve"> </w:t>
      </w:r>
      <w:r>
        <w:rPr>
          <w:rFonts w:ascii="GHEA Grapalat" w:hAnsi="GHEA Grapalat"/>
          <w:color w:val="1D2228"/>
          <w:lang w:val="hy-AM"/>
        </w:rPr>
        <w:t>ընդհանուր առմամբ, այդ թվում՝ առողջապահական բաղադրիչն ապահովելու մասով, 57.2</w:t>
      </w:r>
      <w:r w:rsidRPr="00AC7BDF">
        <w:rPr>
          <w:rFonts w:ascii="GHEA Grapalat" w:hAnsi="GHEA Grapalat"/>
          <w:color w:val="1D2228"/>
          <w:lang w:val="hy-AM"/>
        </w:rPr>
        <w:t xml:space="preserve"> մլն դրամը, և </w:t>
      </w:r>
      <w:r>
        <w:rPr>
          <w:rFonts w:ascii="GHEA Grapalat" w:hAnsi="GHEA Grapalat"/>
          <w:color w:val="1D2228"/>
          <w:lang w:val="hy-AM"/>
        </w:rPr>
        <w:t xml:space="preserve">ՀՀ պետական բյուջեից </w:t>
      </w:r>
      <w:r w:rsidRPr="00AC7BDF">
        <w:rPr>
          <w:rFonts w:ascii="GHEA Grapalat" w:hAnsi="GHEA Grapalat"/>
          <w:color w:val="1D2228"/>
          <w:lang w:val="hy-AM"/>
        </w:rPr>
        <w:t xml:space="preserve">լրացուցիչ միջոցների հատկացման անհրաժեշտություն առկա չի լինի: </w:t>
      </w:r>
    </w:p>
    <w:p w:rsidR="007501B0" w:rsidRPr="009D6302" w:rsidRDefault="007501B0" w:rsidP="00876CDE">
      <w:pPr>
        <w:spacing w:line="360" w:lineRule="auto"/>
        <w:ind w:firstLine="709"/>
        <w:jc w:val="center"/>
        <w:rPr>
          <w:rFonts w:ascii="GHEA Grapalat" w:hAnsi="GHEA Grapalat" w:cs="Sylfaen"/>
          <w:lang w:val="hy-AM"/>
        </w:rPr>
      </w:pPr>
      <w:r w:rsidRPr="009D6302">
        <w:rPr>
          <w:rFonts w:ascii="GHEA Grapalat" w:hAnsi="GHEA Grapalat" w:cs="Sylfaen"/>
          <w:lang w:val="hy-AM"/>
        </w:rPr>
        <w:t>***</w:t>
      </w:r>
    </w:p>
    <w:p w:rsidR="007501B0" w:rsidRPr="00151F09" w:rsidRDefault="007501B0" w:rsidP="00876CDE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r w:rsidRPr="009D6302">
        <w:rPr>
          <w:rFonts w:ascii="GHEA Grapalat" w:hAnsi="GHEA Grapalat" w:cs="Sylfaen"/>
          <w:lang w:val="hy-AM"/>
        </w:rPr>
        <w:t>Իրավակիրառ պրակտ</w:t>
      </w:r>
      <w:r w:rsidR="00151F09">
        <w:rPr>
          <w:rFonts w:ascii="GHEA Grapalat" w:hAnsi="GHEA Grapalat" w:cs="Sylfaen"/>
          <w:lang w:val="hy-AM"/>
        </w:rPr>
        <w:t>իկայից բխող փոփոխություններից են, օրինակ, հետևյալ կարգավորումները.</w:t>
      </w:r>
    </w:p>
    <w:p w:rsidR="00E643BB" w:rsidRPr="00151F09" w:rsidRDefault="00E643BB" w:rsidP="00876CDE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r w:rsidRPr="00151F09">
        <w:rPr>
          <w:rFonts w:ascii="GHEA Grapalat" w:hAnsi="GHEA Grapalat" w:cs="Sylfaen"/>
          <w:lang w:val="hy-AM"/>
        </w:rPr>
        <w:t>Որոշման N 1 հավելվածի 4-րդ կետի 9-րդ և 10-րդ ենթակետերով սոցփաթեթի շահառուների համար սահմանված է սոցփաթեթի պահպանման երաշխիք, երբ աշխատողը մեկ սոցփաթեթի շահառու կազմակերպությունից մեկ ամսվա ընթացքում տեղափոխվում է մեկ այլ սոցփաթեթի շահառու կազմակերպություն աշխատանքի, սակայն երաշխիքի հետ կապված շատ հարցադրումներ են լինում այն դեպքերի մասով, երբ շահառուն ոչ թե այլ կազմակերպություն է անցնում աշխատանքի</w:t>
      </w:r>
      <w:r w:rsidR="00151F09" w:rsidRPr="00151F09">
        <w:rPr>
          <w:rFonts w:ascii="GHEA Grapalat" w:hAnsi="GHEA Grapalat" w:cs="Sylfaen"/>
          <w:lang w:val="hy-AM"/>
        </w:rPr>
        <w:t>, այլ միևնույն կազմակերպությունում է անցնում այլ աշխատանքի։ Նախագծով նույնական մեխանիզմներ են հստակ ամրագրվում նաև նշված դեպքերի համար, որպեսզի տարընկալումներ չլինեն։</w:t>
      </w:r>
    </w:p>
    <w:p w:rsidR="00151F09" w:rsidRDefault="000A670E" w:rsidP="00876CDE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Նույն երաշխիքի հետ կապված մեկ այլ խնդիր է առկա այն դեպքերում, երբ անձն ունի այդ երաշխիքը սակայն մի քանի ամիս հետո է տեղեկանում և դիմում իր նոր աշխատավայրի գործատուին, որպեսզի կարողանա օգտվել այդ երաշխիքից։ Այս առումով խնդրահարույց է այն հանգամանքը, որ սոցփաթեթի գումարները սոցփաթեթի շահառու կազմակերպությունների համար պլանավորված գործում են միայն մեկ բյուջետային տարվա կտրվածքով և բյուջետային տարվա ավարտին հետ </w:t>
      </w:r>
      <w:r>
        <w:rPr>
          <w:rFonts w:ascii="GHEA Grapalat" w:hAnsi="GHEA Grapalat" w:cs="Sylfaen"/>
          <w:lang w:val="hy-AM"/>
        </w:rPr>
        <w:lastRenderedPageBreak/>
        <w:t>են փոխանցվում բյուջե։ Հետևաբար, այն պարագայում, երբ աշխատողը դիմած է լինում հաջորդ բյուջետային տարում գործատուն հնարավորություն չի ունենում իրացնելու վերջինիս երաշխիքը։</w:t>
      </w:r>
    </w:p>
    <w:p w:rsidR="000A670E" w:rsidRDefault="000A670E" w:rsidP="00876CDE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Մյուս կողմից, սոցփաթեթի շահառուների իրավունքի ծագման մասով ընդհանուր պայման է նախատեսված 6 ամսվա անընդմեջ աշխատանքային ստաժ ունենալու պայմանը, սակայն գործատուի համար սոցփաթեթի փոխանցման պարտավորություն է նախատեսված այն ամսաթվից սկսած, երբ աշխատողը սահմանված կարգով դիմել է գործատուին իր սոցփաթեթի իրավունքից օգտվելու համար, անկախ այն հանգամանքից, որ կարող է արդեն մի քանի ամիս, օրինակ, իր վեց ամսվա անընդմեջ աշխատանքային ստաժը լրացած լինելու հանգամանքից։</w:t>
      </w:r>
    </w:p>
    <w:p w:rsidR="000A670E" w:rsidRPr="00151F09" w:rsidRDefault="000A670E" w:rsidP="00876CDE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Այպիսով, վերը նշված խնդիրը լուծելու և սոցփաթեթի կարգով հստակ և միանման ընթացակարգի ամրագրման համատեքստում՝ նախագծով առաջարկվում է, որ մեկամսյա ժամանակահատվածում այլ աշխատանքի ընդունվելու կամ տեղափոխվելու դեպքում</w:t>
      </w:r>
      <w:r w:rsidRPr="000A670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սոցփաթեթի պահպանման երաշխիքը իրացվի սոցփաթեթի փոխանցման համար նոր աշխատավայրի կամ նույն աշխատավայրի պատասխանատու ստորաբաժանում դիմելու ամսաթվի հիման վրա։ </w:t>
      </w:r>
    </w:p>
    <w:p w:rsidR="007501B0" w:rsidRPr="009D6302" w:rsidRDefault="007501B0" w:rsidP="00876CDE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9D6302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7501B0" w:rsidRPr="009D6302" w:rsidRDefault="003253E2" w:rsidP="00876CDE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>
        <w:rPr>
          <w:rFonts w:ascii="GHEA Grapalat" w:hAnsi="GHEA Grapalat"/>
          <w:lang w:val="hy-AM"/>
        </w:rPr>
        <w:t xml:space="preserve">Նախագծի </w:t>
      </w:r>
      <w:r w:rsidR="007501B0" w:rsidRPr="009D6302">
        <w:rPr>
          <w:rFonts w:ascii="GHEA Grapalat" w:hAnsi="GHEA Grapalat"/>
          <w:lang w:val="nb-NO"/>
        </w:rPr>
        <w:t>ընդունմամբ` ՀՀ պետական բյուջեից լրացուցիչ միջոցներ չեն պահանջվի:</w:t>
      </w:r>
    </w:p>
    <w:p w:rsidR="00784B88" w:rsidRPr="00EB0B75" w:rsidRDefault="00784B88" w:rsidP="00876CDE">
      <w:pPr>
        <w:numPr>
          <w:ilvl w:val="0"/>
          <w:numId w:val="1"/>
        </w:numPr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EB0B75">
        <w:rPr>
          <w:rFonts w:ascii="GHEA Grapalat" w:eastAsiaTheme="minorHAnsi" w:hAnsi="GHEA Grapalat" w:cstheme="minorBidi"/>
          <w:b/>
          <w:lang w:val="nb-NO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84B88" w:rsidRPr="00EB0B75" w:rsidRDefault="00784B88" w:rsidP="00876CDE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EB0B75">
        <w:rPr>
          <w:rFonts w:ascii="GHEA Grapalat" w:hAnsi="GHEA Grapalat"/>
          <w:lang w:val="nb-NO"/>
        </w:rPr>
        <w:t xml:space="preserve">ՀՀ Ազգային ժողովի 2021 թ. օգոստոսի 26-ի ԱԺՈ-002-Ն որոշմամբ հավանության արժանացած </w:t>
      </w:r>
      <w:r w:rsidRPr="00EB0B75">
        <w:rPr>
          <w:rFonts w:ascii="GHEA Grapalat" w:hAnsi="GHEA Grapalat"/>
          <w:lang w:val="hy-AM"/>
        </w:rPr>
        <w:t>ՀՀ</w:t>
      </w:r>
      <w:r w:rsidRPr="00EB0B75">
        <w:rPr>
          <w:rFonts w:ascii="GHEA Grapalat" w:hAnsi="GHEA Grapalat"/>
          <w:lang w:val="nb-NO"/>
        </w:rPr>
        <w:t xml:space="preserve"> կառավարության ծրագրի 4-րդ՝ «Մարդկային կապիտալի զարգացում» բաժնի 4.6-րդ «Աշխատանք և սոցիալական </w:t>
      </w:r>
      <w:r w:rsidRPr="00EB0B75">
        <w:rPr>
          <w:rFonts w:ascii="GHEA Grapalat" w:hAnsi="GHEA Grapalat"/>
          <w:lang w:val="nb-NO"/>
        </w:rPr>
        <w:lastRenderedPageBreak/>
        <w:t xml:space="preserve">պաշտպանություն» ենթաբաժնում նախատեսվել է ընդլայնել պետական հատվածի աշխատողների սոցիալական երաշխիքները: </w:t>
      </w:r>
      <w:r w:rsidRPr="00EB0B75">
        <w:rPr>
          <w:rFonts w:ascii="GHEA Grapalat" w:hAnsi="GHEA Grapalat"/>
          <w:b/>
          <w:lang w:val="nb-NO"/>
        </w:rPr>
        <w:t>Նախագծով առաջարկվող փոփոխություն</w:t>
      </w:r>
      <w:r w:rsidRPr="00EB0B75">
        <w:rPr>
          <w:rFonts w:ascii="GHEA Grapalat" w:hAnsi="GHEA Grapalat"/>
          <w:b/>
          <w:lang w:val="hy-AM"/>
        </w:rPr>
        <w:t>ը նպատակաուղղված է նշված երաշխիքների ընդլայնմանը</w:t>
      </w:r>
      <w:r w:rsidRPr="00EB0B75">
        <w:rPr>
          <w:rFonts w:ascii="GHEA Grapalat" w:hAnsi="GHEA Grapalat"/>
          <w:b/>
          <w:lang w:val="nb-NO"/>
        </w:rPr>
        <w:t>։</w:t>
      </w:r>
    </w:p>
    <w:p w:rsidR="002C0805" w:rsidRDefault="00784B88" w:rsidP="00876CDE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C0805">
        <w:rPr>
          <w:rFonts w:ascii="GHEA Grapalat" w:hAnsi="GHEA Grapalat"/>
          <w:lang w:val="nb-NO"/>
        </w:rPr>
        <w:t xml:space="preserve">Միաժամանակ, </w:t>
      </w:r>
      <w:r w:rsidR="002C0805" w:rsidRPr="002C0805">
        <w:rPr>
          <w:rFonts w:ascii="GHEA Grapalat" w:hAnsi="GHEA Grapalat"/>
          <w:lang w:val="nb-NO"/>
        </w:rPr>
        <w:t xml:space="preserve">ՀՀ կառավարության 2021 թվականի նոյեմբերի 18-ի N 1902-Լ որոշման N 1 հավելվածով հաստատված ՀՀ կառավարության 2021-2026 թվականների գործունեության միջոցառումների ծրագրի </w:t>
      </w:r>
      <w:r w:rsidR="002C0805">
        <w:rPr>
          <w:rFonts w:ascii="GHEA Grapalat" w:hAnsi="GHEA Grapalat"/>
          <w:lang w:val="hy-AM"/>
        </w:rPr>
        <w:t>3</w:t>
      </w:r>
      <w:r w:rsidR="002C0805">
        <w:rPr>
          <w:rFonts w:ascii="GHEA Grapalat" w:hAnsi="GHEA Grapalat"/>
          <w:lang w:val="nb-NO"/>
        </w:rPr>
        <w:t>-րդ կետի 3</w:t>
      </w:r>
      <w:r w:rsidR="002C0805" w:rsidRPr="002C0805">
        <w:rPr>
          <w:rFonts w:ascii="GHEA Grapalat" w:hAnsi="GHEA Grapalat"/>
          <w:lang w:val="nb-NO"/>
        </w:rPr>
        <w:t xml:space="preserve">.1-ին ենթակետի համաձայն՝ </w:t>
      </w:r>
      <w:r w:rsidR="002C0805">
        <w:rPr>
          <w:rFonts w:ascii="GHEA Grapalat" w:hAnsi="GHEA Grapalat"/>
          <w:lang w:val="hy-AM"/>
        </w:rPr>
        <w:t>մինչև 2024 թվականի դեկտեմբեր ամիսը ՀՀ վ</w:t>
      </w:r>
      <w:r w:rsidR="002C0805" w:rsidRPr="002C0805">
        <w:rPr>
          <w:rFonts w:ascii="GHEA Grapalat" w:hAnsi="GHEA Grapalat"/>
          <w:lang w:val="nb-NO"/>
        </w:rPr>
        <w:t>արչապետի աշխատակազմ պետք է ներկայացվի «Հայաստանի Հանրապետության կառավարության 2012 թվականի դեկտեմբերի 27-ի N 1691-Ն որոշման մեջ լրացումներ և փոփոխություններ կատարելու մասին» ՀՀ կառավարության որոշման նախագ</w:t>
      </w:r>
      <w:r w:rsidR="002C0805">
        <w:rPr>
          <w:rFonts w:ascii="GHEA Grapalat" w:hAnsi="GHEA Grapalat"/>
          <w:lang w:val="hy-AM"/>
        </w:rPr>
        <w:t>ի</w:t>
      </w:r>
      <w:r w:rsidR="002C0805" w:rsidRPr="002C0805">
        <w:rPr>
          <w:rFonts w:ascii="GHEA Grapalat" w:hAnsi="GHEA Grapalat"/>
          <w:lang w:val="nb-NO"/>
        </w:rPr>
        <w:t>ծ</w:t>
      </w:r>
      <w:r w:rsidR="002C0805">
        <w:rPr>
          <w:rFonts w:ascii="GHEA Grapalat" w:hAnsi="GHEA Grapalat"/>
          <w:lang w:val="hy-AM"/>
        </w:rPr>
        <w:t>։ Տվյալ միջոցառման մասով նախատեսվել է ս</w:t>
      </w:r>
      <w:r w:rsidR="002C0805" w:rsidRPr="002C0805">
        <w:rPr>
          <w:rFonts w:ascii="GHEA Grapalat" w:hAnsi="GHEA Grapalat"/>
          <w:lang w:val="hy-AM"/>
        </w:rPr>
        <w:t xml:space="preserve">ոցիալական փաթեթի շահառուների շրջանակի ընդլայնում, որի արդյունքում՝ </w:t>
      </w:r>
      <w:r w:rsidR="002C0805">
        <w:rPr>
          <w:rFonts w:ascii="GHEA Grapalat" w:hAnsi="GHEA Grapalat"/>
          <w:lang w:val="hy-AM"/>
        </w:rPr>
        <w:t>ի թիվս պլանավորված այլ անձանց, նախատեսվել է նաև, որ սոցփաթեթի իրավունք կունենան՝</w:t>
      </w:r>
    </w:p>
    <w:p w:rsidR="002C0805" w:rsidRPr="002C0805" w:rsidRDefault="002C0805" w:rsidP="00876CDE">
      <w:pPr>
        <w:pStyle w:val="ListParagraph"/>
        <w:numPr>
          <w:ilvl w:val="0"/>
          <w:numId w:val="9"/>
        </w:numPr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2C0805">
        <w:rPr>
          <w:rFonts w:ascii="GHEA Grapalat" w:hAnsi="GHEA Grapalat"/>
          <w:sz w:val="24"/>
          <w:szCs w:val="24"/>
          <w:lang w:val="hy-AM"/>
        </w:rPr>
        <w:t xml:space="preserve">սոցփաթեթի շահառու կազմակերպությունների կազմակերպաիրավական ձևի (պետական ոչ առևտրային կազմակերպությունից հիմնադրամի վերակազմակերպված) փոփոխությամբ պայմանավորված սոցփաթեթի իրավունքից զրկված շուրջ 299 անձինք, </w:t>
      </w:r>
    </w:p>
    <w:p w:rsidR="002C0805" w:rsidRPr="002C0805" w:rsidRDefault="002C0805" w:rsidP="00876CDE">
      <w:pPr>
        <w:pStyle w:val="ListParagraph"/>
        <w:numPr>
          <w:ilvl w:val="0"/>
          <w:numId w:val="9"/>
        </w:numPr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2C0805">
        <w:rPr>
          <w:rFonts w:ascii="GHEA Grapalat" w:hAnsi="GHEA Grapalat"/>
          <w:sz w:val="24"/>
          <w:szCs w:val="24"/>
          <w:lang w:val="hy-AM"/>
        </w:rPr>
        <w:t>համալսարանների կազմում ներառված ավագ դպրոցների շուրջ 245 հաստիքային աշխատողները։</w:t>
      </w:r>
    </w:p>
    <w:p w:rsidR="002C0805" w:rsidRPr="002C0805" w:rsidRDefault="002C0805" w:rsidP="00876CDE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նախագծով որոշակիորեն </w:t>
      </w:r>
      <w:r w:rsidRPr="002C080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շահառուների շրջանակի աստիճանական  ընդլայնման տարբերակով</w:t>
      </w:r>
      <w:r w:rsidRPr="002C0805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իրացվում է </w:t>
      </w:r>
      <w:r w:rsidRPr="002C0805">
        <w:rPr>
          <w:rFonts w:ascii="GHEA Grapalat" w:hAnsi="GHEA Grapalat"/>
          <w:lang w:val="hy-AM"/>
        </w:rPr>
        <w:t>ՀՀ կառավարության 2021 թվականի նոյեմբերի 18-ի N 1902-Լ որոշման N 1 հավելվածով հաստատված ՀՀ կառավարության 2021-2026 թվականների գործունեության միջոցառումների ծրագրի 3-րդ կետի 3.1-ին ենթակետի</w:t>
      </w:r>
      <w:r>
        <w:rPr>
          <w:rFonts w:ascii="GHEA Grapalat" w:hAnsi="GHEA Grapalat"/>
          <w:lang w:val="hy-AM"/>
        </w:rPr>
        <w:t xml:space="preserve"> միջոցառումը։</w:t>
      </w:r>
    </w:p>
    <w:p w:rsidR="007501B0" w:rsidRPr="009D6302" w:rsidRDefault="007501B0" w:rsidP="00876CDE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9D630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և</w:t>
      </w:r>
      <w:r w:rsidRPr="009D630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D6302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7501B0" w:rsidRPr="009D6302" w:rsidRDefault="007501B0" w:rsidP="00876CDE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9D6302">
        <w:rPr>
          <w:rFonts w:ascii="GHEA Grapalat" w:hAnsi="GHEA Grapalat"/>
          <w:lang w:val="en-US"/>
        </w:rPr>
        <w:lastRenderedPageBreak/>
        <w:t>ՀՀ</w:t>
      </w:r>
      <w:r w:rsidRPr="009D6302">
        <w:rPr>
          <w:rFonts w:ascii="GHEA Grapalat" w:hAnsi="GHEA Grapalat"/>
          <w:lang w:val="nb-NO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աշխատանքի</w:t>
      </w:r>
      <w:proofErr w:type="spellEnd"/>
      <w:r w:rsidRPr="009D6302">
        <w:rPr>
          <w:rFonts w:ascii="GHEA Grapalat" w:hAnsi="GHEA Grapalat"/>
          <w:lang w:val="nb-NO"/>
        </w:rPr>
        <w:t xml:space="preserve"> </w:t>
      </w:r>
      <w:r w:rsidRPr="009D6302">
        <w:rPr>
          <w:rFonts w:ascii="GHEA Grapalat" w:hAnsi="GHEA Grapalat"/>
          <w:lang w:val="en-US"/>
        </w:rPr>
        <w:t>և</w:t>
      </w:r>
      <w:r w:rsidRPr="009D6302">
        <w:rPr>
          <w:rFonts w:ascii="GHEA Grapalat" w:hAnsi="GHEA Grapalat"/>
          <w:lang w:val="nb-NO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սոցիալական</w:t>
      </w:r>
      <w:proofErr w:type="spellEnd"/>
      <w:r w:rsidRPr="009D6302">
        <w:rPr>
          <w:rFonts w:ascii="GHEA Grapalat" w:hAnsi="GHEA Grapalat"/>
          <w:lang w:val="nb-NO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հարցերի</w:t>
      </w:r>
      <w:proofErr w:type="spellEnd"/>
      <w:r w:rsidRPr="009D6302">
        <w:rPr>
          <w:rFonts w:ascii="GHEA Grapalat" w:hAnsi="GHEA Grapalat"/>
          <w:lang w:val="nb-NO"/>
        </w:rPr>
        <w:t xml:space="preserve"> </w:t>
      </w:r>
      <w:proofErr w:type="spellStart"/>
      <w:r w:rsidRPr="009D6302">
        <w:rPr>
          <w:rFonts w:ascii="GHEA Grapalat" w:hAnsi="GHEA Grapalat"/>
          <w:lang w:val="en-US"/>
        </w:rPr>
        <w:t>նախարարություն</w:t>
      </w:r>
      <w:proofErr w:type="spellEnd"/>
    </w:p>
    <w:p w:rsidR="007501B0" w:rsidRPr="009D6302" w:rsidRDefault="004B55A1" w:rsidP="00876CDE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="007501B0" w:rsidRPr="009D6302">
        <w:rPr>
          <w:rFonts w:ascii="GHEA Grapalat" w:hAnsi="GHEA Grapalat"/>
          <w:b/>
          <w:lang w:val="hy-AM"/>
        </w:rPr>
        <w:t>. Ակնկալվող</w:t>
      </w:r>
      <w:r w:rsidR="007501B0" w:rsidRPr="009D6302">
        <w:rPr>
          <w:rFonts w:ascii="GHEA Grapalat" w:hAnsi="GHEA Grapalat"/>
          <w:b/>
          <w:lang w:val="nb-NO"/>
        </w:rPr>
        <w:t xml:space="preserve"> </w:t>
      </w:r>
      <w:r w:rsidR="007501B0" w:rsidRPr="009D6302">
        <w:rPr>
          <w:rFonts w:ascii="GHEA Grapalat" w:hAnsi="GHEA Grapalat"/>
          <w:b/>
          <w:lang w:val="hy-AM"/>
        </w:rPr>
        <w:t>արդյունքը</w:t>
      </w:r>
    </w:p>
    <w:p w:rsidR="007501B0" w:rsidRPr="009D6302" w:rsidRDefault="007501B0" w:rsidP="00876CDE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9D6302">
        <w:rPr>
          <w:rFonts w:ascii="GHEA Grapalat" w:hAnsi="GHEA Grapalat" w:cs="Sylfaen"/>
          <w:lang w:val="hy-AM"/>
        </w:rPr>
        <w:t xml:space="preserve">Սոցփաթեթի </w:t>
      </w:r>
      <w:r w:rsidRPr="009D6302">
        <w:rPr>
          <w:rFonts w:ascii="GHEA Grapalat" w:hAnsi="GHEA Grapalat"/>
          <w:lang w:val="hy-AM"/>
        </w:rPr>
        <w:t>շահառուների շրջանակի ընդլայնում, սոցփաթեթի տրամադրման ընթացակարգի պարզեցում:</w:t>
      </w:r>
    </w:p>
    <w:p w:rsidR="006F6539" w:rsidRPr="007501B0" w:rsidRDefault="004A75E9">
      <w:pPr>
        <w:rPr>
          <w:lang w:val="hy-AM"/>
        </w:rPr>
      </w:pPr>
    </w:p>
    <w:sectPr w:rsidR="006F6539" w:rsidRPr="00750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4D0F"/>
    <w:multiLevelType w:val="hybridMultilevel"/>
    <w:tmpl w:val="1C4AAD6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559688F"/>
    <w:multiLevelType w:val="hybridMultilevel"/>
    <w:tmpl w:val="2794CE9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3F769FB"/>
    <w:multiLevelType w:val="hybridMultilevel"/>
    <w:tmpl w:val="15664BEC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3D871CB6"/>
    <w:multiLevelType w:val="hybridMultilevel"/>
    <w:tmpl w:val="332A3CB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44246048"/>
    <w:multiLevelType w:val="hybridMultilevel"/>
    <w:tmpl w:val="75F00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631753"/>
    <w:multiLevelType w:val="hybridMultilevel"/>
    <w:tmpl w:val="ECB4478C"/>
    <w:lvl w:ilvl="0" w:tplc="0EAC47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45258EE"/>
    <w:multiLevelType w:val="hybridMultilevel"/>
    <w:tmpl w:val="D228F92A"/>
    <w:lvl w:ilvl="0" w:tplc="8C8A0A8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659"/>
    <w:rsid w:val="000A670E"/>
    <w:rsid w:val="00151F09"/>
    <w:rsid w:val="00254F6C"/>
    <w:rsid w:val="0029570E"/>
    <w:rsid w:val="002C0805"/>
    <w:rsid w:val="003253E2"/>
    <w:rsid w:val="0039263C"/>
    <w:rsid w:val="003D5C94"/>
    <w:rsid w:val="003F63F1"/>
    <w:rsid w:val="004650B1"/>
    <w:rsid w:val="004A75E9"/>
    <w:rsid w:val="004B1BE3"/>
    <w:rsid w:val="004B55A1"/>
    <w:rsid w:val="004E3DF9"/>
    <w:rsid w:val="00572EE3"/>
    <w:rsid w:val="005736E0"/>
    <w:rsid w:val="006258EA"/>
    <w:rsid w:val="00636261"/>
    <w:rsid w:val="007454B5"/>
    <w:rsid w:val="007501B0"/>
    <w:rsid w:val="00756659"/>
    <w:rsid w:val="00771079"/>
    <w:rsid w:val="00784B88"/>
    <w:rsid w:val="007F0937"/>
    <w:rsid w:val="00876CDE"/>
    <w:rsid w:val="00AA4C9A"/>
    <w:rsid w:val="00AC7BDF"/>
    <w:rsid w:val="00B25E86"/>
    <w:rsid w:val="00C549A7"/>
    <w:rsid w:val="00E643BB"/>
    <w:rsid w:val="00EE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98F436-2407-4BE1-BB50-79487223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1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501B0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7501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msonormalmrcssattr">
    <w:name w:val="msonormal_mr_css_attr"/>
    <w:basedOn w:val="Normal"/>
    <w:rsid w:val="007501B0"/>
    <w:pPr>
      <w:spacing w:before="100" w:beforeAutospacing="1" w:after="100" w:afterAutospacing="1"/>
    </w:pPr>
  </w:style>
  <w:style w:type="paragraph" w:customStyle="1" w:styleId="yiv9443367708msonormal">
    <w:name w:val="yiv9443367708msonormal"/>
    <w:basedOn w:val="Normal"/>
    <w:rsid w:val="00AC7BD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1320</Words>
  <Characters>7526</Characters>
  <Application>Microsoft Office Word</Application>
  <DocSecurity>0</DocSecurity>
  <Lines>62</Lines>
  <Paragraphs>17</Paragraphs>
  <ScaleCrop>false</ScaleCrop>
  <Company>HP</Company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https://mul2.gov.am/tasks/721040/oneclick/himnavorum.docx?token=f2c93f61235ef4ad1c927f919778b346</cp:keywords>
  <dc:description/>
  <cp:lastModifiedBy>Lusine.Harutyunyan</cp:lastModifiedBy>
  <cp:revision>24</cp:revision>
  <dcterms:created xsi:type="dcterms:W3CDTF">2022-11-17T10:26:00Z</dcterms:created>
  <dcterms:modified xsi:type="dcterms:W3CDTF">2022-12-19T15:19:00Z</dcterms:modified>
</cp:coreProperties>
</file>