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590D" w14:textId="77777777" w:rsidR="00577511" w:rsidRDefault="00577511" w:rsidP="00204CD3">
      <w:pPr>
        <w:spacing w:after="0" w:line="360" w:lineRule="auto"/>
        <w:jc w:val="center"/>
        <w:rPr>
          <w:rFonts w:ascii="GHEA Grapalat" w:hAnsi="GHEA Grapalat" w:cs="Sylfaen"/>
          <w:b/>
          <w:sz w:val="24"/>
          <w:szCs w:val="24"/>
          <w:lang w:val="de-DE"/>
        </w:rPr>
      </w:pPr>
    </w:p>
    <w:p w14:paraId="6AF7A2A4" w14:textId="58E2D91F" w:rsidR="00BE2042" w:rsidRPr="00747CC8" w:rsidRDefault="006E4D9F" w:rsidP="00204CD3">
      <w:pPr>
        <w:spacing w:after="0" w:line="360" w:lineRule="auto"/>
        <w:jc w:val="center"/>
        <w:rPr>
          <w:rFonts w:ascii="GHEA Grapalat" w:hAnsi="GHEA Grapalat" w:cs="Sylfaen"/>
          <w:b/>
          <w:sz w:val="24"/>
          <w:szCs w:val="24"/>
          <w:lang w:val="de-DE"/>
        </w:rPr>
      </w:pPr>
      <w:r w:rsidRPr="00747CC8">
        <w:rPr>
          <w:rFonts w:ascii="GHEA Grapalat" w:hAnsi="GHEA Grapalat" w:cs="Sylfaen"/>
          <w:b/>
          <w:sz w:val="24"/>
          <w:szCs w:val="24"/>
          <w:lang w:val="de-DE"/>
        </w:rPr>
        <w:t>ԱՄՓՈՓԱԹԵՐԹ</w:t>
      </w:r>
    </w:p>
    <w:p w14:paraId="2C864E7D" w14:textId="4DE95DF4" w:rsidR="00F13122" w:rsidRPr="00204CD3" w:rsidRDefault="00204CD3" w:rsidP="00204CD3">
      <w:pPr>
        <w:pStyle w:val="NormalWeb"/>
        <w:shd w:val="clear" w:color="auto" w:fill="FFFFFF"/>
        <w:spacing w:after="0" w:line="360" w:lineRule="auto"/>
        <w:jc w:val="center"/>
        <w:rPr>
          <w:rFonts w:ascii="GHEA Grapalat" w:hAnsi="GHEA Grapalat" w:cs="Arial Unicode"/>
          <w:b/>
          <w:bCs/>
          <w:lang w:val="de-DE"/>
        </w:rPr>
      </w:pPr>
      <w:r w:rsidRPr="00204CD3">
        <w:rPr>
          <w:rFonts w:ascii="GHEA Grapalat" w:hAnsi="GHEA Grapalat"/>
          <w:b/>
          <w:lang w:val="de-DE" w:bidi="en-US"/>
        </w:rPr>
        <w:t>«ՀԱՅԱՍՏԱՆԻ ՀԱՆՐԱՊԵՏՈՒԹՅԱՆ 2022 ԹՎԱԿԱՆԻ ՊԵՏԱԿԱՆ ԲՅՈՒՋԵԻ ՄԱՍԻՆ» ՕՐԵՆՔՈՒՄ ՎԵՐԱԲԱՇԽՈՒՄ, ՓՈՓՈԽՈՒԹՅՈՒՆ ՈՒ ԼՐԱՑՈՒՄ, ՀԱՅԱՍՏԱՆԻ ՀԱՆՐԱՊԵՏՈՒԹՅԱՆ ԿԱՌԱՎԱՐՈՒԹՅԱՆ 2021 ԹՎԱԿԱՆԻ ԴԵԿՏԵՄԲԵՐԻ 23-Ի N 2121-Ն ՈՐՈՇՄԱՆ ՄԵՋ ՓՈՓՈԽՈՒԹՅՈՒՆՆԵՐ ՈՒ ԼՐԱՑՈՒՄՆԵՐ ԿԱՏԱՐԵԼՈՒ ԵՎ ՀԱՅԱՍՏԱՆԻ ՀԱՆՐԱՊԵՏՈՒԹՅԱՆ ՇՐՋԱԿԱ ՄԻՋԱՎԱՅՐԻ ՆԱԽԱՐԱՐՈՒԹՅԱՆԸ ԳՈՒՄԱՐ ՀԱ</w:t>
      </w:r>
      <w:bookmarkStart w:id="0" w:name="_GoBack"/>
      <w:bookmarkEnd w:id="0"/>
      <w:r w:rsidRPr="00204CD3">
        <w:rPr>
          <w:rFonts w:ascii="GHEA Grapalat" w:hAnsi="GHEA Grapalat"/>
          <w:b/>
          <w:lang w:val="de-DE" w:bidi="en-US"/>
        </w:rPr>
        <w:t>ՏԿԱՑՆԵԼՈՒ ՄԱՍԻՆ»</w:t>
      </w:r>
      <w:r>
        <w:rPr>
          <w:rFonts w:ascii="GHEA Grapalat" w:hAnsi="GHEA Grapalat"/>
          <w:b/>
          <w:lang w:val="hy-AM" w:bidi="en-US"/>
        </w:rPr>
        <w:t xml:space="preserve"> </w:t>
      </w:r>
      <w:r w:rsidRPr="00204CD3">
        <w:rPr>
          <w:rFonts w:ascii="GHEA Grapalat" w:hAnsi="GHEA Grapalat"/>
          <w:b/>
          <w:lang w:val="de-DE" w:bidi="en-US"/>
        </w:rPr>
        <w:t xml:space="preserve"> </w:t>
      </w:r>
      <w:r w:rsidR="004052F6" w:rsidRPr="00747CC8">
        <w:rPr>
          <w:rStyle w:val="Strong"/>
          <w:rFonts w:ascii="GHEA Grapalat" w:hAnsi="GHEA Grapalat" w:cs="Arial"/>
          <w:color w:val="000000"/>
        </w:rPr>
        <w:t>ԿԱՌԱՎԱՐՈՒԹՅԱՆ</w:t>
      </w:r>
      <w:r w:rsidR="004052F6" w:rsidRPr="00204CD3">
        <w:rPr>
          <w:rStyle w:val="Strong"/>
          <w:rFonts w:ascii="GHEA Grapalat" w:hAnsi="GHEA Grapalat" w:cs="Arial"/>
          <w:color w:val="000000"/>
          <w:lang w:val="de-DE"/>
        </w:rPr>
        <w:t xml:space="preserve"> </w:t>
      </w:r>
      <w:r w:rsidR="00F13122" w:rsidRPr="00747CC8">
        <w:rPr>
          <w:rFonts w:ascii="GHEA Grapalat" w:hAnsi="GHEA Grapalat" w:cs="Arial Unicode"/>
          <w:b/>
          <w:bCs/>
          <w:lang w:val="hy-AM"/>
        </w:rPr>
        <w:t xml:space="preserve">ՈՐՈՇՄԱՆ ՆԱԽԱԳԾԻ </w:t>
      </w:r>
    </w:p>
    <w:p w14:paraId="40C931E3" w14:textId="77777777" w:rsidR="00470025" w:rsidRPr="00204CD3" w:rsidRDefault="00470025" w:rsidP="00204CD3">
      <w:pPr>
        <w:pStyle w:val="NormalWeb"/>
        <w:shd w:val="clear" w:color="auto" w:fill="FFFFFF"/>
        <w:spacing w:before="0" w:beforeAutospacing="0" w:after="0" w:afterAutospacing="0" w:line="360" w:lineRule="auto"/>
        <w:rPr>
          <w:rFonts w:ascii="GHEA Grapalat" w:hAnsi="GHEA Grapalat" w:cs="Sylfaen"/>
          <w:b/>
          <w:lang w:val="de-DE"/>
        </w:rPr>
      </w:pPr>
    </w:p>
    <w:tbl>
      <w:tblPr>
        <w:tblStyle w:val="TableGrid"/>
        <w:tblpPr w:leftFromText="180" w:rightFromText="180" w:vertAnchor="text" w:tblpX="-707" w:tblpY="1"/>
        <w:tblOverlap w:val="never"/>
        <w:tblW w:w="14755" w:type="dxa"/>
        <w:tblLayout w:type="fixed"/>
        <w:tblLook w:val="04A0" w:firstRow="1" w:lastRow="0" w:firstColumn="1" w:lastColumn="0" w:noHBand="0" w:noVBand="1"/>
      </w:tblPr>
      <w:tblGrid>
        <w:gridCol w:w="11605"/>
        <w:gridCol w:w="3150"/>
      </w:tblGrid>
      <w:tr w:rsidR="001536E7" w:rsidRPr="00747CC8" w14:paraId="2373197A" w14:textId="77777777" w:rsidTr="00204CD3">
        <w:trPr>
          <w:trHeight w:val="797"/>
        </w:trPr>
        <w:tc>
          <w:tcPr>
            <w:tcW w:w="11605" w:type="dxa"/>
            <w:shd w:val="clear" w:color="auto" w:fill="BFBFBF" w:themeFill="background1" w:themeFillShade="BF"/>
          </w:tcPr>
          <w:p w14:paraId="0262D49E" w14:textId="44608488" w:rsidR="001536E7" w:rsidRPr="00747CC8" w:rsidRDefault="001536E7" w:rsidP="00204CD3">
            <w:pPr>
              <w:pStyle w:val="ListParagraph"/>
              <w:numPr>
                <w:ilvl w:val="0"/>
                <w:numId w:val="2"/>
              </w:numPr>
              <w:tabs>
                <w:tab w:val="left" w:pos="-3261"/>
              </w:tabs>
              <w:spacing w:line="360" w:lineRule="auto"/>
              <w:contextualSpacing w:val="0"/>
              <w:jc w:val="center"/>
              <w:rPr>
                <w:rFonts w:ascii="GHEA Grapalat" w:hAnsi="GHEA Grapalat" w:cs="Sylfaen"/>
                <w:sz w:val="24"/>
                <w:szCs w:val="24"/>
                <w:lang w:val="hy-AM"/>
              </w:rPr>
            </w:pPr>
            <w:r w:rsidRPr="00747CC8">
              <w:rPr>
                <w:rFonts w:ascii="GHEA Grapalat" w:hAnsi="GHEA Grapalat" w:cs="Sylfaen"/>
                <w:sz w:val="24"/>
                <w:szCs w:val="24"/>
                <w:lang w:val="hy-AM"/>
              </w:rPr>
              <w:t>ֆինանսների նախարարություն</w:t>
            </w:r>
          </w:p>
        </w:tc>
        <w:tc>
          <w:tcPr>
            <w:tcW w:w="3150" w:type="dxa"/>
            <w:shd w:val="clear" w:color="auto" w:fill="BFBFBF" w:themeFill="background1" w:themeFillShade="BF"/>
          </w:tcPr>
          <w:p w14:paraId="24836BEB" w14:textId="1537B2E7" w:rsidR="001536E7" w:rsidRPr="00747CC8" w:rsidRDefault="00204CD3" w:rsidP="00204CD3">
            <w:pPr>
              <w:tabs>
                <w:tab w:val="left" w:pos="-3261"/>
              </w:tabs>
              <w:spacing w:line="360" w:lineRule="auto"/>
              <w:ind w:left="40"/>
              <w:jc w:val="center"/>
              <w:rPr>
                <w:rFonts w:ascii="GHEA Grapalat" w:eastAsia="Times New Roman" w:hAnsi="GHEA Grapalat" w:cs="Sylfaen"/>
                <w:color w:val="000000"/>
                <w:sz w:val="24"/>
                <w:szCs w:val="24"/>
              </w:rPr>
            </w:pPr>
            <w:r>
              <w:rPr>
                <w:rFonts w:ascii="GHEA Grapalat" w:eastAsia="Times New Roman" w:hAnsi="GHEA Grapalat" w:cs="Sylfaen"/>
                <w:color w:val="000000"/>
                <w:sz w:val="24"/>
                <w:szCs w:val="24"/>
                <w:lang w:val="hy-AM"/>
              </w:rPr>
              <w:t>15</w:t>
            </w:r>
            <w:r>
              <w:rPr>
                <w:rFonts w:ascii="GHEA Grapalat" w:eastAsia="Times New Roman" w:hAnsi="GHEA Grapalat" w:cs="Sylfaen"/>
                <w:color w:val="000000"/>
                <w:sz w:val="24"/>
                <w:szCs w:val="24"/>
              </w:rPr>
              <w:t>.</w:t>
            </w:r>
            <w:r>
              <w:rPr>
                <w:rFonts w:ascii="GHEA Grapalat" w:eastAsia="Times New Roman" w:hAnsi="GHEA Grapalat" w:cs="Sylfaen"/>
                <w:color w:val="000000"/>
                <w:sz w:val="24"/>
                <w:szCs w:val="24"/>
                <w:lang w:val="hy-AM"/>
              </w:rPr>
              <w:t>12</w:t>
            </w:r>
            <w:r w:rsidR="0012456A" w:rsidRPr="00747CC8">
              <w:rPr>
                <w:rFonts w:ascii="GHEA Grapalat" w:eastAsia="Times New Roman" w:hAnsi="GHEA Grapalat" w:cs="Sylfaen"/>
                <w:color w:val="000000"/>
                <w:sz w:val="24"/>
                <w:szCs w:val="24"/>
              </w:rPr>
              <w:t>.2022</w:t>
            </w:r>
            <w:r w:rsidR="001536E7" w:rsidRPr="00747CC8">
              <w:rPr>
                <w:rFonts w:ascii="GHEA Grapalat" w:eastAsia="Times New Roman" w:hAnsi="GHEA Grapalat" w:cs="Sylfaen"/>
                <w:color w:val="000000"/>
                <w:sz w:val="24"/>
                <w:szCs w:val="24"/>
              </w:rPr>
              <w:t>թ.</w:t>
            </w:r>
          </w:p>
          <w:p w14:paraId="60CFEAE4" w14:textId="2113FEA6" w:rsidR="001536E7" w:rsidRPr="00747CC8" w:rsidRDefault="001536E7" w:rsidP="00204CD3">
            <w:pPr>
              <w:tabs>
                <w:tab w:val="left" w:pos="-3261"/>
              </w:tabs>
              <w:spacing w:line="360" w:lineRule="auto"/>
              <w:ind w:left="40"/>
              <w:jc w:val="center"/>
              <w:rPr>
                <w:rFonts w:ascii="GHEA Grapalat" w:hAnsi="GHEA Grapalat" w:cs="Sylfaen"/>
                <w:sz w:val="24"/>
                <w:szCs w:val="24"/>
              </w:rPr>
            </w:pPr>
            <w:r w:rsidRPr="00747CC8">
              <w:rPr>
                <w:rFonts w:ascii="GHEA Grapalat" w:eastAsia="Times New Roman" w:hAnsi="GHEA Grapalat" w:cs="Sylfaen"/>
                <w:b/>
                <w:color w:val="000000"/>
                <w:sz w:val="24"/>
                <w:szCs w:val="24"/>
              </w:rPr>
              <w:t>N</w:t>
            </w:r>
            <w:r w:rsidR="00204CD3" w:rsidRPr="00204CD3">
              <w:rPr>
                <w:rFonts w:ascii="GHEA Grapalat" w:eastAsia="Times New Roman" w:hAnsi="GHEA Grapalat" w:cs="Sylfaen"/>
                <w:b/>
                <w:color w:val="000000"/>
                <w:sz w:val="24"/>
                <w:szCs w:val="24"/>
              </w:rPr>
              <w:t>01/9-2/22089</w:t>
            </w:r>
          </w:p>
        </w:tc>
      </w:tr>
      <w:tr w:rsidR="00A44B90" w:rsidRPr="002F3A9F" w14:paraId="6FC2AE72" w14:textId="77777777" w:rsidTr="00204CD3">
        <w:trPr>
          <w:trHeight w:val="620"/>
        </w:trPr>
        <w:tc>
          <w:tcPr>
            <w:tcW w:w="11605" w:type="dxa"/>
          </w:tcPr>
          <w:p w14:paraId="3AA255E7"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 xml:space="preserve">Երևան քաղաքի ընդհանուր իրավասության դատարանի (այսուհետ՝ նաև </w:t>
            </w:r>
            <w:r w:rsidRPr="00204CD3">
              <w:rPr>
                <w:rFonts w:ascii="GHEA Grapalat" w:hAnsi="GHEA Grapalat"/>
                <w:bCs/>
                <w:color w:val="000000"/>
                <w:sz w:val="24"/>
                <w:szCs w:val="24"/>
                <w:shd w:val="clear" w:color="auto" w:fill="FFFFFF"/>
                <w:lang w:val="hy-AM"/>
              </w:rPr>
              <w:t>Դատարան</w:t>
            </w:r>
            <w:r w:rsidRPr="00204CD3">
              <w:rPr>
                <w:rFonts w:ascii="GHEA Grapalat" w:hAnsi="GHEA Grapalat"/>
                <w:color w:val="000000"/>
                <w:sz w:val="24"/>
                <w:szCs w:val="24"/>
                <w:shd w:val="clear" w:color="auto" w:fill="FFFFFF"/>
                <w:lang w:val="hy-AM"/>
              </w:rPr>
              <w:t xml:space="preserve">) վարույթում է գտնվել թիվ ԵԿԴ/3197/02/17 քաղաքացիական գործն` ըստ հայցի Արթուր Արիստակեսյանի, Հայկարամ Մխիթարյանի և Սվետլանա Իսահակյանի (այսուհետ` նաև </w:t>
            </w:r>
            <w:r w:rsidRPr="00204CD3">
              <w:rPr>
                <w:rFonts w:ascii="GHEA Grapalat" w:hAnsi="GHEA Grapalat"/>
                <w:bCs/>
                <w:color w:val="000000"/>
                <w:sz w:val="24"/>
                <w:szCs w:val="24"/>
                <w:shd w:val="clear" w:color="auto" w:fill="FFFFFF"/>
                <w:lang w:val="hy-AM"/>
              </w:rPr>
              <w:t>Հայցվորներ</w:t>
            </w:r>
            <w:r w:rsidRPr="00204CD3">
              <w:rPr>
                <w:rFonts w:ascii="GHEA Grapalat" w:hAnsi="GHEA Grapalat"/>
                <w:color w:val="000000"/>
                <w:sz w:val="24"/>
                <w:szCs w:val="24"/>
                <w:shd w:val="clear" w:color="auto" w:fill="FFFFFF"/>
                <w:lang w:val="hy-AM"/>
              </w:rPr>
              <w:t xml:space="preserve">) ընդդեմ ՀՀ ֆինանսների նախարարության (այսուհետ` նաև </w:t>
            </w:r>
            <w:r w:rsidRPr="00204CD3">
              <w:rPr>
                <w:rFonts w:ascii="GHEA Grapalat" w:hAnsi="GHEA Grapalat"/>
                <w:bCs/>
                <w:color w:val="000000"/>
                <w:sz w:val="24"/>
                <w:szCs w:val="24"/>
                <w:shd w:val="clear" w:color="auto" w:fill="FFFFFF"/>
                <w:lang w:val="hy-AM"/>
              </w:rPr>
              <w:t>Նախարարություն</w:t>
            </w:r>
            <w:r w:rsidRPr="00204CD3">
              <w:rPr>
                <w:rFonts w:ascii="GHEA Grapalat" w:hAnsi="GHEA Grapalat"/>
                <w:color w:val="000000"/>
                <w:sz w:val="24"/>
                <w:szCs w:val="24"/>
                <w:shd w:val="clear" w:color="auto" w:fill="FFFFFF"/>
                <w:lang w:val="hy-AM"/>
              </w:rPr>
              <w:t xml:space="preserve">) և «Սևան ազգային պարկ» ՊՈԱԿ-ի (այսուհետ՝ նաև </w:t>
            </w:r>
            <w:r w:rsidRPr="00204CD3">
              <w:rPr>
                <w:rFonts w:ascii="GHEA Grapalat" w:hAnsi="GHEA Grapalat"/>
                <w:bCs/>
                <w:color w:val="000000"/>
                <w:sz w:val="24"/>
                <w:szCs w:val="24"/>
                <w:shd w:val="clear" w:color="auto" w:fill="FFFFFF"/>
                <w:lang w:val="hy-AM"/>
              </w:rPr>
              <w:t>Կազմակերպություն</w:t>
            </w:r>
            <w:r w:rsidRPr="00204CD3">
              <w:rPr>
                <w:rFonts w:ascii="GHEA Grapalat" w:hAnsi="GHEA Grapalat"/>
                <w:color w:val="000000"/>
                <w:sz w:val="24"/>
                <w:szCs w:val="24"/>
                <w:shd w:val="clear" w:color="auto" w:fill="FFFFFF"/>
                <w:lang w:val="hy-AM"/>
              </w:rPr>
              <w:t>)` վնասի հատուցման պահանջի մասին:</w:t>
            </w:r>
          </w:p>
          <w:p w14:paraId="00C655EA"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 xml:space="preserve">Դատարանի 05.08.2020թ. վճռով (այսուհետ՝ նաև </w:t>
            </w:r>
            <w:r w:rsidRPr="00204CD3">
              <w:rPr>
                <w:rFonts w:ascii="GHEA Grapalat" w:hAnsi="GHEA Grapalat"/>
                <w:bCs/>
                <w:color w:val="000000"/>
                <w:sz w:val="24"/>
                <w:szCs w:val="24"/>
                <w:shd w:val="clear" w:color="auto" w:fill="FFFFFF"/>
                <w:lang w:val="hy-AM"/>
              </w:rPr>
              <w:t>Վճիռ</w:t>
            </w:r>
            <w:r w:rsidRPr="00204CD3">
              <w:rPr>
                <w:rFonts w:ascii="GHEA Grapalat" w:hAnsi="GHEA Grapalat"/>
                <w:color w:val="000000"/>
                <w:sz w:val="24"/>
                <w:szCs w:val="24"/>
                <w:shd w:val="clear" w:color="auto" w:fill="FFFFFF"/>
                <w:lang w:val="hy-AM"/>
              </w:rPr>
              <w:t xml:space="preserve">) Հայցվորների հայցը բավարարվել է: </w:t>
            </w:r>
          </w:p>
          <w:p w14:paraId="53DAA110"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 xml:space="preserve">ՀՀ վերաքննիչ քաղաքացիական դատարանը (այսուհետ` նաև </w:t>
            </w:r>
            <w:r w:rsidRPr="00204CD3">
              <w:rPr>
                <w:rFonts w:ascii="GHEA Grapalat" w:hAnsi="GHEA Grapalat"/>
                <w:bCs/>
                <w:color w:val="000000"/>
                <w:sz w:val="24"/>
                <w:szCs w:val="24"/>
                <w:shd w:val="clear" w:color="auto" w:fill="FFFFFF"/>
                <w:lang w:val="hy-AM"/>
              </w:rPr>
              <w:t>Վերաքննիչ դատարան</w:t>
            </w:r>
            <w:r w:rsidRPr="00204CD3">
              <w:rPr>
                <w:rFonts w:ascii="GHEA Grapalat" w:hAnsi="GHEA Grapalat"/>
                <w:color w:val="000000"/>
                <w:sz w:val="24"/>
                <w:szCs w:val="24"/>
                <w:shd w:val="clear" w:color="auto" w:fill="FFFFFF"/>
                <w:lang w:val="hy-AM"/>
              </w:rPr>
              <w:t xml:space="preserve">) 11.03.2021թ. թիվ ԵԿԴ/3197/02/17 որոշմամբ որոշել է՝ </w:t>
            </w:r>
          </w:p>
          <w:p w14:paraId="0561BF5B"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«1. «Սևան ազգային պարկ» ՊՈԱԿ ներկայացրած վերաքննիչ բողոքը մերժել:</w:t>
            </w:r>
          </w:p>
          <w:p w14:paraId="11F6AB27"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 xml:space="preserve">2. ՀՀ ֆինանսների նախարարության ներկայացրած վերաքննիչ բողոքը բավարարել։ Թիվ ԵԿԴ/3197/02/17 քաղաքացիական գործով դատարանի վճիռը բեկանել և փոփոխել հետևյալ կերպ. </w:t>
            </w:r>
            <w:r w:rsidRPr="00204CD3">
              <w:rPr>
                <w:rFonts w:ascii="GHEA Grapalat" w:hAnsi="GHEA Grapalat"/>
                <w:color w:val="000000"/>
                <w:sz w:val="24"/>
                <w:szCs w:val="24"/>
                <w:shd w:val="clear" w:color="auto" w:fill="FFFFFF"/>
                <w:lang w:val="hy-AM"/>
              </w:rPr>
              <w:lastRenderedPageBreak/>
              <w:t>«Արթուր Արիստակեսյանի, Հայկարամ Մխիթարյանի և Սվետլանա Իսահակյանի հայցապահանջն ընդդեմ ՀՀ ֆինանսների նախարարության և «Սևան Ազգային պարկ» ՊՈԱԿ՝ համապարտության կարգով 164,991,000 դրամ և ՀՀ քաղաքացիական օրենսգրքի 411-րդ հոդվածով նախատեսված տոկոսներ բռնագանձելու մասին, մերժել»։</w:t>
            </w:r>
          </w:p>
          <w:p w14:paraId="3F10A746"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ՀՀ վճռաբեկ դատարանը 28.10.2022 թվականի թիվ ԵԿԴ/3197/02/17 որոշմամբ որոշել է՝</w:t>
            </w:r>
          </w:p>
          <w:p w14:paraId="7CEDF36E"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ab/>
              <w:t xml:space="preserve">1. Վերաքննիչ դատարանի 11.03.2021 թվականի որոշումը մասնակի՝ Կազմակերպությունից հօգուտ Հայցվորների՝ 164,991,000 ՀՀ դրամ և սկսած 24.08.2016 թվականից 140,680,000 ՀՀ դրամի և 18,141,000 ՀՀ դրամի նկատմամբ ՀՀ քաղաքացիական օրենսգրքի 411-րդ հոդվածով սահմանված տոկոսներ հաշվեգրելու պահանջը մերժելու մասով բեկանել և այդ մասով օրինական ուժ տալ Երևան քաղաքի ընդհանուր իրավասության դատարանի 05.08.2020 թվականի վճռին: Վերաքննիչ դատարանի 11.03.2022 թվականի որոշումն ըստ հայցի՝ Արթուր Արիստակեսյանի, Հայկարամ Մխիթարյանի և Սվետլանա Իսահակյանի ընդդեմ Նախարարության՝ 164,991,000 ՀՀ դրամ և ՀՀ քաղաքացիական օրենսգրքի 411-րդ հոդվածով նախատեսված տոկոսներ բռնագանձելու պահանջը մերժելու մասով թողնել օրինական ուժի մեջ։ </w:t>
            </w:r>
          </w:p>
          <w:p w14:paraId="4FA0BC58"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ab/>
              <w:t xml:space="preserve">2. Կազմակերպությունից հօգուտ Հայցվորների բռնագանձել՝ 4,000 ՀՀ դրամ՝ որպես հայցադիմումը դատարան ներկայացնելու համար վերջիններիս կողմից նախապես վճարված պետական տուրքի գումար, 10,000 ՀՀ դրամ` որպես վերաքննիչ բողոք ներկայացնելու համար վերջիններիս կողմից նախապես վճարված պետական տուրքի գումար, 3,295,820 ՀՀ դրամ` որպես հայցադիմումը դատարան ներկայացնելու համար սահմանված և Դատարանի 17.08.2017 թվականի որոշմամբ հետաձգված պետական տուրքի գումար, ինչպես նաև 158,821,000 ՀՀ դրամ գումարի նկատմամբ ՀՀ քաղաքացիական օրենսգրքի 411-րդ հոդվածով սահմանված կարգով հաշվեգրման ենթակա տոկոսագումարի 2 տոկոսը՝ սկսած 24.08.2016 թվականից մինչև վճռի օրինական ուժի մեջ մտնելը: </w:t>
            </w:r>
          </w:p>
          <w:p w14:paraId="64665FB2"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lastRenderedPageBreak/>
              <w:tab/>
              <w:t>3. Կազմակերպությունից հօգուտ ՀՀ պետական բյուջե բռնագանձել 4,939,730 ՀՀ դրամ` որպես վերաքննիչ բողոքը դատարան ներկայացնելու համար սահմանված և ՀՀ վերաքննիչ քաղաքացիական դատարանի 07.03.2019 թվականի որոշմամբ հետաձգված պետական տուրքի գումար, ինչպես նաև 158,821,000 ՀՀ դրամ գումարի նկատմամբ ՀՀ քաղաքացիական օրենսգրքի 411-րդ հոդվածով սահմանված կարգով հաշվեգրման ենթակա տոկոսագումարի 3 տոկոսը՝ սկսած 24.08.2016 թվականից մինչև վճռի օրինական ուժի մեջ մտնելը։</w:t>
            </w:r>
          </w:p>
          <w:p w14:paraId="467226CD" w14:textId="4F44B7BF"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ab/>
              <w:t>4. Կազմակերպությունից հօգուտ ՀՀ պետական բյուջե բռնագանձել 1,000,000 ՀՀ դրամ` որպես վճռաբեկ բողոքը դատարան ներկայացնելու համար սահմանված և Վճռաբեկ դատարանի 16.06.2021 թվականի որոշմամբ հետաձգված պետական տուրքի գումար, ինչպես նաև 158,821,000 ՀՀ դրամ գումարի նկատմամբ ՀՀ քաղաքացիական օրենսգրքի 411-րդ հոդվածով սահմանված կարգով հաշվեգրման ենթակա տոկոսագումարի 3 տոկոսը՝ սկսած 24.08.2016 թվականից մինչև վճռի օրինական ուժի մեջ մտնելը՝ բայց ոչ պակաս բազային տուրքի տասնապատիկից և ոչ ավելի</w:t>
            </w:r>
            <w:r>
              <w:rPr>
                <w:rFonts w:ascii="GHEA Grapalat" w:hAnsi="GHEA Grapalat"/>
                <w:color w:val="000000"/>
                <w:sz w:val="24"/>
                <w:szCs w:val="24"/>
                <w:shd w:val="clear" w:color="auto" w:fill="FFFFFF"/>
                <w:lang w:val="hy-AM"/>
              </w:rPr>
              <w:t xml:space="preserve"> </w:t>
            </w:r>
            <w:r w:rsidRPr="00204CD3">
              <w:rPr>
                <w:rFonts w:ascii="GHEA Grapalat" w:hAnsi="GHEA Grapalat"/>
                <w:color w:val="000000"/>
                <w:sz w:val="24"/>
                <w:szCs w:val="24"/>
                <w:shd w:val="clear" w:color="auto" w:fill="FFFFFF"/>
                <w:lang w:val="hy-AM"/>
              </w:rPr>
              <w:t>բազային</w:t>
            </w:r>
            <w:r>
              <w:rPr>
                <w:rFonts w:ascii="GHEA Grapalat" w:hAnsi="GHEA Grapalat"/>
                <w:color w:val="000000"/>
                <w:sz w:val="24"/>
                <w:szCs w:val="24"/>
                <w:shd w:val="clear" w:color="auto" w:fill="FFFFFF"/>
                <w:lang w:val="hy-AM"/>
              </w:rPr>
              <w:t xml:space="preserve"> </w:t>
            </w:r>
            <w:r w:rsidRPr="00204CD3">
              <w:rPr>
                <w:rFonts w:ascii="GHEA Grapalat" w:hAnsi="GHEA Grapalat"/>
                <w:color w:val="000000"/>
                <w:sz w:val="24"/>
                <w:szCs w:val="24"/>
                <w:shd w:val="clear" w:color="auto" w:fill="FFFFFF"/>
                <w:lang w:val="hy-AM"/>
              </w:rPr>
              <w:t>տուրքի հազարապատիկից։</w:t>
            </w:r>
            <w:r>
              <w:rPr>
                <w:rFonts w:ascii="GHEA Grapalat" w:hAnsi="GHEA Grapalat"/>
                <w:color w:val="000000"/>
                <w:sz w:val="24"/>
                <w:szCs w:val="24"/>
                <w:shd w:val="clear" w:color="auto" w:fill="FFFFFF"/>
                <w:lang w:val="hy-AM"/>
              </w:rPr>
              <w:t xml:space="preserve"> </w:t>
            </w:r>
            <w:r w:rsidRPr="00204CD3">
              <w:rPr>
                <w:rFonts w:ascii="GHEA Grapalat" w:hAnsi="GHEA Grapalat"/>
                <w:color w:val="000000"/>
                <w:sz w:val="24"/>
                <w:szCs w:val="24"/>
                <w:shd w:val="clear" w:color="auto" w:fill="FFFFFF"/>
                <w:lang w:val="hy-AM"/>
              </w:rPr>
              <w:t>Դատական ծախսերի հարցը մնացած մասով համարել լուծված։</w:t>
            </w:r>
          </w:p>
          <w:p w14:paraId="244758F9"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ab/>
              <w:t xml:space="preserve">Հարկ է նշել, որ Վճռաբեկ դատարանը 28.10.2022 թվականի թիվ ԵԿԴ/3197/02/17 որոշմամբ արձանագրել է հետևյալը. «…պետական ոչ առևտրային կազմակերպությունները քաղաքացիական շրջանառությունում երրորդ անձանց հետ հարաբերություններում գործում են իրենց անունից և այդ հարաբերություններից ծագած պարտավորություններով պատասխանատու են իրենց պատկանող գույքով, բայց ոչ հիմնադրին պատկանող գույքով (միջոցներով)։ Նշված վերլուծությունը համադրելով սույն գործում առկա փաստերի հետ Վճռաբեկ դատարանը հարկ է համարում արձանագրել, որ սույն գործով վեճը ծագել է Կազմակերպության և Արթուր Արիստակեսյանի միջև 10.03.2004 թվականին կնքված «Հողամասի վարձակալության մասին» պայմանագիրը և դրա հետևանքներն անվավեր ճանաչելու հետևանքով հայցվորների կրած վնասների հատուցման պահանջ ներկայացնելու հիմքով։ </w:t>
            </w:r>
            <w:r w:rsidRPr="00204CD3">
              <w:rPr>
                <w:rFonts w:ascii="GHEA Grapalat" w:hAnsi="GHEA Grapalat"/>
                <w:color w:val="000000"/>
                <w:sz w:val="24"/>
                <w:szCs w:val="24"/>
                <w:shd w:val="clear" w:color="auto" w:fill="FFFFFF"/>
                <w:lang w:val="hy-AM"/>
              </w:rPr>
              <w:lastRenderedPageBreak/>
              <w:t xml:space="preserve">Ասվածից հետևում է, որ </w:t>
            </w:r>
            <w:r w:rsidRPr="00204CD3">
              <w:rPr>
                <w:rFonts w:ascii="GHEA Grapalat" w:hAnsi="GHEA Grapalat"/>
                <w:i/>
                <w:color w:val="000000"/>
                <w:sz w:val="24"/>
                <w:szCs w:val="24"/>
                <w:shd w:val="clear" w:color="auto" w:fill="FFFFFF"/>
                <w:lang w:val="hy-AM"/>
              </w:rPr>
              <w:t>համահայցվորները ոչ իրավաչափ պահանջ են ներկայացրել Հայաստանի Հանրապետությանը (ի դեմս՝ ՀՀ ֆինանսների նախարարության), քանի որ պատասխանող Կազմակերպությունը, ձեռնարկատիրական գործունեությունից ու այլ ծառայությունների դիմաց ստացված ֆինանսական միջոցներից (որոնք կուտակվում են պատասխանող Կազմակերպության հաշիվներում), պարտավոր է փոխհատուցել հավանական ոչ բարենպաստ դատական ակտի դեպքում որոշված վնասները։ Հայաստանի Հանրապետությունը չի կարող պատասխանատվություն կրել պատասխանող Կազմակերպության պարտավորությունների համար,</w:t>
            </w:r>
            <w:r w:rsidRPr="00204CD3">
              <w:rPr>
                <w:rFonts w:ascii="GHEA Grapalat" w:hAnsi="GHEA Grapalat"/>
                <w:color w:val="000000"/>
                <w:sz w:val="24"/>
                <w:szCs w:val="24"/>
                <w:shd w:val="clear" w:color="auto" w:fill="FFFFFF"/>
                <w:lang w:val="hy-AM"/>
              </w:rPr>
              <w:t xml:space="preserve"> ինչից հետևում է, որ Հայաստանի Հանրապետությունն ի դեմս՝ Նախարարության, սույն գործով չի կարող համարվել պատշաճ պատասխանող և վերջինիս վրա չէր կարող դրվել վնասների հատուցման պարտավորություն»:</w:t>
            </w:r>
          </w:p>
          <w:p w14:paraId="602CFB68" w14:textId="77777777" w:rsidR="00204CD3" w:rsidRPr="00204CD3"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Հաշվի առնելով վերոգրյալը հայտնում ենք, որ քննարկվող դեպքում Կազմակերպության պարտավորությունների կատարման համար Հայաստանի Հանրապետությունը՝ ի դեմս ՀՀ կառավարության պատասխանատվություն չի կրում:</w:t>
            </w:r>
          </w:p>
          <w:p w14:paraId="160B6787" w14:textId="0C29A4E5" w:rsidR="00162CD9" w:rsidRPr="00747CC8" w:rsidRDefault="00204CD3" w:rsidP="00204CD3">
            <w:pPr>
              <w:tabs>
                <w:tab w:val="left" w:pos="0"/>
              </w:tabs>
              <w:spacing w:line="360" w:lineRule="auto"/>
              <w:ind w:firstLine="630"/>
              <w:jc w:val="both"/>
              <w:rPr>
                <w:rFonts w:ascii="GHEA Grapalat" w:hAnsi="GHEA Grapalat"/>
                <w:color w:val="000000"/>
                <w:sz w:val="24"/>
                <w:szCs w:val="24"/>
                <w:shd w:val="clear" w:color="auto" w:fill="FFFFFF"/>
                <w:lang w:val="hy-AM"/>
              </w:rPr>
            </w:pPr>
            <w:r w:rsidRPr="00204CD3">
              <w:rPr>
                <w:rFonts w:ascii="GHEA Grapalat" w:hAnsi="GHEA Grapalat"/>
                <w:color w:val="000000"/>
                <w:sz w:val="24"/>
                <w:szCs w:val="24"/>
                <w:shd w:val="clear" w:color="auto" w:fill="FFFFFF"/>
                <w:lang w:val="hy-AM"/>
              </w:rPr>
              <w:t>Միաժամանակ հայտնում ենք, որ Որոշման պահանջները կատարելու նպատակով բռնագանձման ենթակա գումարները կազմակերպությանը տրամադրվելու դեպքում անհրաժեշտ կլինի քննարկել Կազմակերպության կողմից վնասը պատճառած անձի /անձանց/ նկատմամբ վճարված գումարի չափով հետադարձ պահանջ (ռեգրես) ներկայացնելու հարցը:</w:t>
            </w:r>
          </w:p>
        </w:tc>
        <w:tc>
          <w:tcPr>
            <w:tcW w:w="3150" w:type="dxa"/>
          </w:tcPr>
          <w:p w14:paraId="72A5072A" w14:textId="77777777" w:rsidR="00B313ED" w:rsidRDefault="00204CD3" w:rsidP="002F3A9F">
            <w:pPr>
              <w:spacing w:line="360" w:lineRule="auto"/>
              <w:jc w:val="center"/>
              <w:rPr>
                <w:rFonts w:ascii="GHEA Grapalat" w:hAnsi="GHEA Grapalat" w:cs="Sylfaen"/>
                <w:sz w:val="24"/>
                <w:szCs w:val="24"/>
                <w:lang w:val="hy-AM"/>
              </w:rPr>
            </w:pPr>
            <w:r>
              <w:rPr>
                <w:rFonts w:ascii="GHEA Grapalat" w:hAnsi="GHEA Grapalat" w:cs="Sylfaen"/>
                <w:sz w:val="24"/>
                <w:szCs w:val="24"/>
                <w:lang w:val="hy-AM"/>
              </w:rPr>
              <w:lastRenderedPageBreak/>
              <w:t>Ընդունվել է</w:t>
            </w:r>
          </w:p>
          <w:p w14:paraId="11EF2FA5" w14:textId="77777777" w:rsidR="002F3A9F" w:rsidRDefault="002F3A9F" w:rsidP="002F3A9F">
            <w:pPr>
              <w:spacing w:line="360" w:lineRule="auto"/>
              <w:jc w:val="center"/>
              <w:rPr>
                <w:rFonts w:ascii="GHEA Grapalat" w:hAnsi="GHEA Grapalat" w:cs="Sylfaen"/>
                <w:sz w:val="24"/>
                <w:szCs w:val="24"/>
                <w:lang w:val="hy-AM"/>
              </w:rPr>
            </w:pPr>
          </w:p>
          <w:p w14:paraId="4E8F6FD9" w14:textId="61A1A977" w:rsidR="002F3A9F" w:rsidRPr="002F3A9F" w:rsidRDefault="002F3A9F" w:rsidP="002F3A9F">
            <w:pPr>
              <w:spacing w:line="360" w:lineRule="auto"/>
              <w:jc w:val="center"/>
              <w:rPr>
                <w:rFonts w:ascii="GHEA Grapalat" w:hAnsi="GHEA Grapalat" w:cs="Sylfaen"/>
                <w:sz w:val="24"/>
                <w:szCs w:val="24"/>
                <w:lang w:val="hy-AM"/>
              </w:rPr>
            </w:pPr>
            <w:r>
              <w:rPr>
                <w:rFonts w:ascii="GHEA Grapalat" w:hAnsi="GHEA Grapalat" w:cs="Sylfaen"/>
                <w:sz w:val="24"/>
                <w:szCs w:val="24"/>
                <w:lang w:val="hy-AM"/>
              </w:rPr>
              <w:t>Ներկայացված դիտարկումներն ընդունելի են, որոնք ենթադրում են հետագա գործողություններ</w:t>
            </w:r>
          </w:p>
        </w:tc>
      </w:tr>
      <w:tr w:rsidR="00164A70" w:rsidRPr="002F3A9F" w14:paraId="0E963DFA" w14:textId="77777777" w:rsidTr="00204CD3">
        <w:trPr>
          <w:trHeight w:val="1250"/>
        </w:trPr>
        <w:tc>
          <w:tcPr>
            <w:tcW w:w="11605" w:type="dxa"/>
          </w:tcPr>
          <w:p w14:paraId="6953B934" w14:textId="2C6211CB" w:rsidR="00164A70" w:rsidRPr="00747CC8" w:rsidRDefault="00204CD3" w:rsidP="00204CD3">
            <w:pPr>
              <w:tabs>
                <w:tab w:val="left" w:pos="0"/>
              </w:tabs>
              <w:spacing w:line="360" w:lineRule="auto"/>
              <w:ind w:firstLine="450"/>
              <w:jc w:val="both"/>
              <w:rPr>
                <w:rFonts w:ascii="GHEA Grapalat" w:hAnsi="GHEA Grapalat" w:cs="Sylfaen"/>
                <w:color w:val="0D0D0D" w:themeColor="text1" w:themeTint="F2"/>
                <w:sz w:val="24"/>
                <w:szCs w:val="24"/>
                <w:lang w:val="hy-AM"/>
              </w:rPr>
            </w:pPr>
            <w:r w:rsidRPr="00204CD3">
              <w:rPr>
                <w:rFonts w:ascii="GHEA Grapalat" w:hAnsi="GHEA Grapalat"/>
                <w:color w:val="000000"/>
                <w:sz w:val="24"/>
                <w:szCs w:val="24"/>
                <w:shd w:val="clear" w:color="auto" w:fill="FFFFFF"/>
                <w:lang w:val="hy-AM"/>
              </w:rPr>
              <w:lastRenderedPageBreak/>
              <w:t>Հարկ է նշել նաև, որ ՀՀ կառավարության պահուստային ֆոնդը ծանրաբեռնված է ՀՀ կառավարության որոշումներով, որոշումների նախագծերով՝ առաջարկում ենք ՀՀ կառավարության պահուստային ֆոնդը, որպես ֆինանսավորման աղբյուր դիտարկելիս, նշված ֆոնդից գումարների հատկացման հնարավորության հարցը քննարկել և որոշում ընդունել համապատասխան նախարարական կոմիտեներում՝ հաշվի առնելով առկա առաջնահերթությունները:</w:t>
            </w:r>
          </w:p>
        </w:tc>
        <w:tc>
          <w:tcPr>
            <w:tcW w:w="3150" w:type="dxa"/>
          </w:tcPr>
          <w:p w14:paraId="4502D0C5" w14:textId="77777777" w:rsidR="00027DB4" w:rsidRDefault="00204CD3" w:rsidP="00204CD3">
            <w:pPr>
              <w:spacing w:line="360" w:lineRule="auto"/>
              <w:jc w:val="center"/>
              <w:rPr>
                <w:rFonts w:ascii="GHEA Grapalat" w:hAnsi="GHEA Grapalat" w:cs="Sylfaen"/>
                <w:color w:val="0D0D0D" w:themeColor="text1" w:themeTint="F2"/>
                <w:sz w:val="24"/>
                <w:szCs w:val="24"/>
                <w:lang w:val="hy-AM"/>
              </w:rPr>
            </w:pPr>
            <w:r>
              <w:rPr>
                <w:rFonts w:ascii="GHEA Grapalat" w:hAnsi="GHEA Grapalat" w:cs="Sylfaen"/>
                <w:color w:val="0D0D0D" w:themeColor="text1" w:themeTint="F2"/>
                <w:sz w:val="24"/>
                <w:szCs w:val="24"/>
                <w:lang w:val="hy-AM"/>
              </w:rPr>
              <w:t>Ընդունվել է</w:t>
            </w:r>
          </w:p>
          <w:p w14:paraId="4BF4EF89" w14:textId="5F5F22A1" w:rsidR="002F3A9F" w:rsidRPr="00204CD3" w:rsidRDefault="002F3A9F" w:rsidP="00204CD3">
            <w:pPr>
              <w:spacing w:line="360" w:lineRule="auto"/>
              <w:jc w:val="center"/>
              <w:rPr>
                <w:rFonts w:ascii="GHEA Grapalat" w:hAnsi="GHEA Grapalat" w:cs="Sylfaen"/>
                <w:color w:val="0D0D0D" w:themeColor="text1" w:themeTint="F2"/>
                <w:sz w:val="24"/>
                <w:szCs w:val="24"/>
                <w:lang w:val="hy-AM"/>
              </w:rPr>
            </w:pPr>
            <w:r>
              <w:rPr>
                <w:rFonts w:ascii="GHEA Grapalat" w:hAnsi="GHEA Grapalat" w:cs="Sylfaen"/>
                <w:color w:val="0D0D0D" w:themeColor="text1" w:themeTint="F2"/>
                <w:sz w:val="24"/>
                <w:szCs w:val="24"/>
                <w:lang w:val="hy-AM"/>
              </w:rPr>
              <w:t>Նախագիծը սահմանված կարգով կքննարկվի համապատասխան նախարարական կոմիտում</w:t>
            </w:r>
          </w:p>
        </w:tc>
      </w:tr>
      <w:tr w:rsidR="00162CD9" w:rsidRPr="002F3A9F" w14:paraId="7D58340A" w14:textId="77777777" w:rsidTr="00204CD3">
        <w:trPr>
          <w:trHeight w:val="1223"/>
        </w:trPr>
        <w:tc>
          <w:tcPr>
            <w:tcW w:w="11605" w:type="dxa"/>
          </w:tcPr>
          <w:p w14:paraId="0E2527CC" w14:textId="77777777" w:rsidR="00204CD3" w:rsidRPr="00204CD3" w:rsidRDefault="00204CD3" w:rsidP="00204CD3">
            <w:pPr>
              <w:tabs>
                <w:tab w:val="left" w:pos="851"/>
              </w:tabs>
              <w:spacing w:line="360" w:lineRule="auto"/>
              <w:ind w:firstLine="567"/>
              <w:jc w:val="both"/>
              <w:rPr>
                <w:rFonts w:ascii="GHEA Grapalat" w:hAnsi="GHEA Grapalat"/>
                <w:sz w:val="24"/>
                <w:szCs w:val="24"/>
                <w:lang w:val="hy-AM"/>
              </w:rPr>
            </w:pPr>
            <w:r w:rsidRPr="00204CD3">
              <w:rPr>
                <w:rFonts w:ascii="GHEA Grapalat" w:hAnsi="GHEA Grapalat"/>
                <w:sz w:val="24"/>
                <w:szCs w:val="24"/>
                <w:lang w:val="hy-AM"/>
              </w:rPr>
              <w:lastRenderedPageBreak/>
              <w:t>Ինչ վերաբերում է Նախագծին, ապա առաջարկում ենք.</w:t>
            </w:r>
          </w:p>
          <w:p w14:paraId="4274845E" w14:textId="77777777" w:rsidR="00204CD3" w:rsidRPr="00204CD3" w:rsidRDefault="00204CD3" w:rsidP="00204CD3">
            <w:pPr>
              <w:tabs>
                <w:tab w:val="left" w:pos="851"/>
              </w:tabs>
              <w:spacing w:line="360" w:lineRule="auto"/>
              <w:ind w:firstLine="567"/>
              <w:jc w:val="both"/>
              <w:rPr>
                <w:rFonts w:ascii="GHEA Grapalat" w:hAnsi="GHEA Grapalat"/>
                <w:sz w:val="24"/>
                <w:szCs w:val="24"/>
                <w:lang w:val="hy-AM"/>
              </w:rPr>
            </w:pPr>
            <w:r w:rsidRPr="00204CD3">
              <w:rPr>
                <w:rFonts w:ascii="GHEA Grapalat" w:hAnsi="GHEA Grapalat"/>
                <w:sz w:val="24"/>
                <w:szCs w:val="24"/>
                <w:lang w:val="hy-AM"/>
              </w:rPr>
              <w:t>- հանել Նախագծի 2-րդ կետը, քանի որ վերջինով սահմանվող պահանջը արդեն իսկ ամրագրված է N3 հավելվածով:</w:t>
            </w:r>
          </w:p>
          <w:p w14:paraId="0B06DA07" w14:textId="77777777" w:rsidR="00204CD3" w:rsidRPr="00204CD3" w:rsidRDefault="00204CD3" w:rsidP="00204CD3">
            <w:pPr>
              <w:tabs>
                <w:tab w:val="left" w:pos="851"/>
              </w:tabs>
              <w:spacing w:line="360" w:lineRule="auto"/>
              <w:ind w:firstLine="567"/>
              <w:jc w:val="both"/>
              <w:rPr>
                <w:rFonts w:ascii="GHEA Grapalat" w:hAnsi="GHEA Grapalat"/>
                <w:sz w:val="24"/>
                <w:szCs w:val="24"/>
                <w:lang w:val="hy-AM"/>
              </w:rPr>
            </w:pPr>
            <w:r w:rsidRPr="00204CD3">
              <w:rPr>
                <w:rFonts w:ascii="GHEA Grapalat" w:hAnsi="GHEA Grapalat"/>
                <w:sz w:val="24"/>
                <w:szCs w:val="24"/>
                <w:lang w:val="hy-AM"/>
              </w:rPr>
              <w:t>- կից հավելվածներում արտացոլել նաև միջոցառումների գծով կատարվող փոփոխություններն ըստ բյուջետային գլխավոր կարգադրիչների:</w:t>
            </w:r>
          </w:p>
          <w:p w14:paraId="01E3EE33" w14:textId="71C5CCDC" w:rsidR="00C7339B" w:rsidRPr="00204CD3" w:rsidRDefault="00204CD3" w:rsidP="00204CD3">
            <w:pPr>
              <w:tabs>
                <w:tab w:val="left" w:pos="851"/>
              </w:tabs>
              <w:spacing w:line="360" w:lineRule="auto"/>
              <w:ind w:firstLine="567"/>
              <w:jc w:val="both"/>
              <w:rPr>
                <w:rFonts w:ascii="GHEA Grapalat" w:hAnsi="GHEA Grapalat"/>
                <w:sz w:val="24"/>
                <w:szCs w:val="24"/>
                <w:lang w:val="hy-AM"/>
              </w:rPr>
            </w:pPr>
            <w:r w:rsidRPr="00204CD3">
              <w:rPr>
                <w:rFonts w:ascii="GHEA Grapalat" w:hAnsi="GHEA Grapalat"/>
                <w:sz w:val="24"/>
                <w:szCs w:val="24"/>
                <w:lang w:val="hy-AM"/>
              </w:rPr>
              <w:t>- N3 հավելվածի վերնագրում «ՓՈՓՈԽՈՒԹՅՈՒՆՆԵՐԸ ԵՎ ԼՐԱՑՈՒՄՆԵՐԸ» բառերը փոխարինել «ԼՐԱՑՈՒՄԸ» բառով:</w:t>
            </w:r>
          </w:p>
        </w:tc>
        <w:tc>
          <w:tcPr>
            <w:tcW w:w="3150" w:type="dxa"/>
          </w:tcPr>
          <w:p w14:paraId="497F92E0" w14:textId="77777777" w:rsidR="00FD154B" w:rsidRDefault="00204CD3" w:rsidP="00204CD3">
            <w:pPr>
              <w:spacing w:line="360" w:lineRule="auto"/>
              <w:jc w:val="center"/>
              <w:rPr>
                <w:rFonts w:ascii="GHEA Grapalat" w:hAnsi="GHEA Grapalat" w:cs="Sylfaen"/>
                <w:color w:val="0D0D0D" w:themeColor="text1" w:themeTint="F2"/>
                <w:sz w:val="24"/>
                <w:szCs w:val="24"/>
                <w:lang w:val="hy-AM"/>
              </w:rPr>
            </w:pPr>
            <w:r>
              <w:rPr>
                <w:rFonts w:ascii="GHEA Grapalat" w:hAnsi="GHEA Grapalat" w:cs="Sylfaen"/>
                <w:color w:val="0D0D0D" w:themeColor="text1" w:themeTint="F2"/>
                <w:sz w:val="24"/>
                <w:szCs w:val="24"/>
                <w:lang w:val="hy-AM"/>
              </w:rPr>
              <w:t>Ընդունվել է</w:t>
            </w:r>
          </w:p>
          <w:p w14:paraId="4A6AC6C4" w14:textId="74BA0A0D" w:rsidR="00204CD3" w:rsidRPr="008F3D22" w:rsidRDefault="00204CD3" w:rsidP="00204CD3">
            <w:pPr>
              <w:spacing w:line="360" w:lineRule="auto"/>
              <w:jc w:val="center"/>
              <w:rPr>
                <w:rFonts w:ascii="GHEA Grapalat" w:hAnsi="GHEA Grapalat" w:cs="Sylfaen"/>
                <w:sz w:val="24"/>
                <w:szCs w:val="24"/>
                <w:lang w:val="hy-AM"/>
              </w:rPr>
            </w:pPr>
            <w:r>
              <w:rPr>
                <w:rFonts w:ascii="GHEA Grapalat" w:hAnsi="GHEA Grapalat" w:cs="Sylfaen"/>
                <w:color w:val="0D0D0D" w:themeColor="text1" w:themeTint="F2"/>
                <w:sz w:val="24"/>
                <w:szCs w:val="24"/>
                <w:lang w:val="hy-AM"/>
              </w:rPr>
              <w:t>Նախագծում և հավելվածներում կատարվել են համապատասխան շտկումներ</w:t>
            </w:r>
          </w:p>
        </w:tc>
      </w:tr>
    </w:tbl>
    <w:p w14:paraId="7AB4C70A" w14:textId="5D153831" w:rsidR="00E1316C" w:rsidRPr="00747CC8" w:rsidRDefault="00E1316C" w:rsidP="00204CD3">
      <w:pPr>
        <w:spacing w:after="0" w:line="360" w:lineRule="auto"/>
        <w:rPr>
          <w:rFonts w:ascii="GHEA Grapalat" w:hAnsi="GHEA Grapalat" w:cs="Sylfaen"/>
          <w:sz w:val="24"/>
          <w:szCs w:val="24"/>
          <w:lang w:val="hy-AM"/>
        </w:rPr>
      </w:pPr>
    </w:p>
    <w:sectPr w:rsidR="00E1316C" w:rsidRPr="00747CC8" w:rsidSect="00157BB6">
      <w:pgSz w:w="15840" w:h="12240" w:orient="landscape"/>
      <w:pgMar w:top="450" w:right="1440" w:bottom="450"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31AC" w14:textId="77777777" w:rsidR="00876816" w:rsidRDefault="00876816" w:rsidP="00D44734">
      <w:pPr>
        <w:spacing w:after="0" w:line="240" w:lineRule="auto"/>
      </w:pPr>
      <w:r>
        <w:separator/>
      </w:r>
    </w:p>
  </w:endnote>
  <w:endnote w:type="continuationSeparator" w:id="0">
    <w:p w14:paraId="25952CAC" w14:textId="77777777" w:rsidR="00876816" w:rsidRDefault="00876816" w:rsidP="00D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EDB0" w14:textId="77777777" w:rsidR="00876816" w:rsidRDefault="00876816" w:rsidP="00D44734">
      <w:pPr>
        <w:spacing w:after="0" w:line="240" w:lineRule="auto"/>
      </w:pPr>
      <w:r>
        <w:separator/>
      </w:r>
    </w:p>
  </w:footnote>
  <w:footnote w:type="continuationSeparator" w:id="0">
    <w:p w14:paraId="533E5946" w14:textId="77777777" w:rsidR="00876816" w:rsidRDefault="00876816" w:rsidP="00D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05E"/>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C90"/>
    <w:multiLevelType w:val="hybridMultilevel"/>
    <w:tmpl w:val="D00E2CD0"/>
    <w:lvl w:ilvl="0" w:tplc="79727996">
      <w:start w:val="4"/>
      <w:numFmt w:val="bullet"/>
      <w:lvlText w:val="-"/>
      <w:lvlJc w:val="left"/>
      <w:pPr>
        <w:ind w:left="927" w:hanging="360"/>
      </w:pPr>
      <w:rPr>
        <w:rFonts w:ascii="GHEA Grapalat" w:eastAsia="Times New Roman" w:hAnsi="GHEA Grapalat"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F727FF0"/>
    <w:multiLevelType w:val="hybridMultilevel"/>
    <w:tmpl w:val="420EA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20FDA"/>
    <w:multiLevelType w:val="hybridMultilevel"/>
    <w:tmpl w:val="972E4494"/>
    <w:lvl w:ilvl="0" w:tplc="C12C493A">
      <w:numFmt w:val="bullet"/>
      <w:lvlText w:val="-"/>
      <w:lvlJc w:val="left"/>
      <w:pPr>
        <w:ind w:left="927" w:hanging="360"/>
      </w:pPr>
      <w:rPr>
        <w:rFonts w:ascii="GHEA Grapalat" w:eastAsia="Times New Roman" w:hAnsi="GHEA Grapalat"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FC270A2"/>
    <w:multiLevelType w:val="hybridMultilevel"/>
    <w:tmpl w:val="2C948B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70F7D33"/>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B3F78"/>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93D9B"/>
    <w:multiLevelType w:val="hybridMultilevel"/>
    <w:tmpl w:val="46A23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A3704D2"/>
    <w:multiLevelType w:val="hybridMultilevel"/>
    <w:tmpl w:val="F4AAB52C"/>
    <w:lvl w:ilvl="0" w:tplc="04090011">
      <w:start w:val="1"/>
      <w:numFmt w:val="decimal"/>
      <w:lvlText w:val="%1)"/>
      <w:lvlJc w:val="left"/>
      <w:pPr>
        <w:ind w:left="1282" w:hanging="360"/>
      </w:pPr>
    </w:lvl>
    <w:lvl w:ilvl="1" w:tplc="04090019">
      <w:start w:val="1"/>
      <w:numFmt w:val="lowerLetter"/>
      <w:lvlText w:val="%2."/>
      <w:lvlJc w:val="left"/>
      <w:pPr>
        <w:ind w:left="2002" w:hanging="360"/>
      </w:pPr>
    </w:lvl>
    <w:lvl w:ilvl="2" w:tplc="0409001B">
      <w:start w:val="1"/>
      <w:numFmt w:val="lowerRoman"/>
      <w:lvlText w:val="%3."/>
      <w:lvlJc w:val="right"/>
      <w:pPr>
        <w:ind w:left="2722" w:hanging="180"/>
      </w:pPr>
    </w:lvl>
    <w:lvl w:ilvl="3" w:tplc="0409000F">
      <w:start w:val="1"/>
      <w:numFmt w:val="decimal"/>
      <w:lvlText w:val="%4."/>
      <w:lvlJc w:val="left"/>
      <w:pPr>
        <w:ind w:left="3442" w:hanging="360"/>
      </w:pPr>
    </w:lvl>
    <w:lvl w:ilvl="4" w:tplc="04090019">
      <w:start w:val="1"/>
      <w:numFmt w:val="lowerLetter"/>
      <w:lvlText w:val="%5."/>
      <w:lvlJc w:val="left"/>
      <w:pPr>
        <w:ind w:left="4162" w:hanging="360"/>
      </w:pPr>
    </w:lvl>
    <w:lvl w:ilvl="5" w:tplc="0409001B">
      <w:start w:val="1"/>
      <w:numFmt w:val="lowerRoman"/>
      <w:lvlText w:val="%6."/>
      <w:lvlJc w:val="right"/>
      <w:pPr>
        <w:ind w:left="4882" w:hanging="180"/>
      </w:pPr>
    </w:lvl>
    <w:lvl w:ilvl="6" w:tplc="0409000F">
      <w:start w:val="1"/>
      <w:numFmt w:val="decimal"/>
      <w:lvlText w:val="%7."/>
      <w:lvlJc w:val="left"/>
      <w:pPr>
        <w:ind w:left="5602" w:hanging="360"/>
      </w:pPr>
    </w:lvl>
    <w:lvl w:ilvl="7" w:tplc="04090019">
      <w:start w:val="1"/>
      <w:numFmt w:val="lowerLetter"/>
      <w:lvlText w:val="%8."/>
      <w:lvlJc w:val="left"/>
      <w:pPr>
        <w:ind w:left="6322" w:hanging="360"/>
      </w:pPr>
    </w:lvl>
    <w:lvl w:ilvl="8" w:tplc="0409001B">
      <w:start w:val="1"/>
      <w:numFmt w:val="lowerRoman"/>
      <w:lvlText w:val="%9."/>
      <w:lvlJc w:val="right"/>
      <w:pPr>
        <w:ind w:left="7042" w:hanging="180"/>
      </w:pPr>
    </w:lvl>
  </w:abstractNum>
  <w:abstractNum w:abstractNumId="9" w15:restartNumberingAfterBreak="0">
    <w:nsid w:val="782E4212"/>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D5BB0"/>
    <w:multiLevelType w:val="hybridMultilevel"/>
    <w:tmpl w:val="84A08FD8"/>
    <w:lvl w:ilvl="0" w:tplc="CBF405D2">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5"/>
  </w:num>
  <w:num w:numId="5">
    <w:abstractNumId w:val="1"/>
  </w:num>
  <w:num w:numId="6">
    <w:abstractNumId w:val="10"/>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05"/>
    <w:rsid w:val="00001B61"/>
    <w:rsid w:val="000046F6"/>
    <w:rsid w:val="000178BB"/>
    <w:rsid w:val="00017FED"/>
    <w:rsid w:val="00027842"/>
    <w:rsid w:val="00027DB4"/>
    <w:rsid w:val="0004105C"/>
    <w:rsid w:val="00043C1C"/>
    <w:rsid w:val="000453EE"/>
    <w:rsid w:val="000576E9"/>
    <w:rsid w:val="00063B53"/>
    <w:rsid w:val="000765E4"/>
    <w:rsid w:val="000776DB"/>
    <w:rsid w:val="0008277A"/>
    <w:rsid w:val="00093ECF"/>
    <w:rsid w:val="00094037"/>
    <w:rsid w:val="000A1D53"/>
    <w:rsid w:val="000A2959"/>
    <w:rsid w:val="000A3FD0"/>
    <w:rsid w:val="000A52EC"/>
    <w:rsid w:val="000B5EC5"/>
    <w:rsid w:val="000B6FD2"/>
    <w:rsid w:val="000B7C3E"/>
    <w:rsid w:val="000D2C60"/>
    <w:rsid w:val="000D3B36"/>
    <w:rsid w:val="000E61FF"/>
    <w:rsid w:val="000F3369"/>
    <w:rsid w:val="000F3499"/>
    <w:rsid w:val="000F3CB5"/>
    <w:rsid w:val="000F724D"/>
    <w:rsid w:val="000F72D9"/>
    <w:rsid w:val="000F7E5C"/>
    <w:rsid w:val="00104552"/>
    <w:rsid w:val="00105B59"/>
    <w:rsid w:val="00106374"/>
    <w:rsid w:val="00106CA9"/>
    <w:rsid w:val="00107F2E"/>
    <w:rsid w:val="00117299"/>
    <w:rsid w:val="0012456A"/>
    <w:rsid w:val="00125EE7"/>
    <w:rsid w:val="00130598"/>
    <w:rsid w:val="00132828"/>
    <w:rsid w:val="001346CF"/>
    <w:rsid w:val="00136A16"/>
    <w:rsid w:val="001536E7"/>
    <w:rsid w:val="00157BB6"/>
    <w:rsid w:val="0016032A"/>
    <w:rsid w:val="00162CD9"/>
    <w:rsid w:val="00164A70"/>
    <w:rsid w:val="00170515"/>
    <w:rsid w:val="00171193"/>
    <w:rsid w:val="00176B74"/>
    <w:rsid w:val="00177B34"/>
    <w:rsid w:val="001900AF"/>
    <w:rsid w:val="001965A3"/>
    <w:rsid w:val="00196E4F"/>
    <w:rsid w:val="001A1A77"/>
    <w:rsid w:val="001A1D3B"/>
    <w:rsid w:val="001A260A"/>
    <w:rsid w:val="001A37B7"/>
    <w:rsid w:val="001B19F3"/>
    <w:rsid w:val="001B6CD6"/>
    <w:rsid w:val="001D03F4"/>
    <w:rsid w:val="001D653D"/>
    <w:rsid w:val="001E0294"/>
    <w:rsid w:val="001E18E3"/>
    <w:rsid w:val="001F79FC"/>
    <w:rsid w:val="0020396A"/>
    <w:rsid w:val="00204CD3"/>
    <w:rsid w:val="00205FA6"/>
    <w:rsid w:val="00215327"/>
    <w:rsid w:val="0021754D"/>
    <w:rsid w:val="00224421"/>
    <w:rsid w:val="00231CBB"/>
    <w:rsid w:val="00233140"/>
    <w:rsid w:val="002356AB"/>
    <w:rsid w:val="0023691B"/>
    <w:rsid w:val="0024316D"/>
    <w:rsid w:val="00245A3B"/>
    <w:rsid w:val="00251328"/>
    <w:rsid w:val="00255E8C"/>
    <w:rsid w:val="00261CAC"/>
    <w:rsid w:val="00265B94"/>
    <w:rsid w:val="002732B4"/>
    <w:rsid w:val="0027433D"/>
    <w:rsid w:val="00274479"/>
    <w:rsid w:val="00281125"/>
    <w:rsid w:val="002968FE"/>
    <w:rsid w:val="00296B2D"/>
    <w:rsid w:val="002B7FEA"/>
    <w:rsid w:val="002C1D71"/>
    <w:rsid w:val="002C3473"/>
    <w:rsid w:val="002C35D9"/>
    <w:rsid w:val="002D29EF"/>
    <w:rsid w:val="002D7A41"/>
    <w:rsid w:val="002E3B2E"/>
    <w:rsid w:val="002E5884"/>
    <w:rsid w:val="002E5C59"/>
    <w:rsid w:val="002F1D29"/>
    <w:rsid w:val="002F3A9F"/>
    <w:rsid w:val="002F5736"/>
    <w:rsid w:val="002F5AB4"/>
    <w:rsid w:val="002F6798"/>
    <w:rsid w:val="00300627"/>
    <w:rsid w:val="00304940"/>
    <w:rsid w:val="00304941"/>
    <w:rsid w:val="003053E8"/>
    <w:rsid w:val="00306A21"/>
    <w:rsid w:val="003208D7"/>
    <w:rsid w:val="003214CB"/>
    <w:rsid w:val="003271D6"/>
    <w:rsid w:val="00327251"/>
    <w:rsid w:val="00331EAC"/>
    <w:rsid w:val="003370AC"/>
    <w:rsid w:val="003379AE"/>
    <w:rsid w:val="003435C8"/>
    <w:rsid w:val="00347238"/>
    <w:rsid w:val="00351F3A"/>
    <w:rsid w:val="003704BA"/>
    <w:rsid w:val="00384FEF"/>
    <w:rsid w:val="00394C0B"/>
    <w:rsid w:val="003A2C41"/>
    <w:rsid w:val="003A42D0"/>
    <w:rsid w:val="003A5433"/>
    <w:rsid w:val="003C08F7"/>
    <w:rsid w:val="003D2DB2"/>
    <w:rsid w:val="003D3C12"/>
    <w:rsid w:val="003D5B5E"/>
    <w:rsid w:val="003D5CC1"/>
    <w:rsid w:val="003D5CC9"/>
    <w:rsid w:val="003D6EDD"/>
    <w:rsid w:val="003F0C33"/>
    <w:rsid w:val="003F623E"/>
    <w:rsid w:val="003F71C5"/>
    <w:rsid w:val="004052F6"/>
    <w:rsid w:val="004064E1"/>
    <w:rsid w:val="00411E05"/>
    <w:rsid w:val="00412BB3"/>
    <w:rsid w:val="00414DF7"/>
    <w:rsid w:val="004168DC"/>
    <w:rsid w:val="004174C0"/>
    <w:rsid w:val="0042388F"/>
    <w:rsid w:val="0042699B"/>
    <w:rsid w:val="00427F5E"/>
    <w:rsid w:val="004312C4"/>
    <w:rsid w:val="00441ABC"/>
    <w:rsid w:val="00444568"/>
    <w:rsid w:val="00445485"/>
    <w:rsid w:val="00452784"/>
    <w:rsid w:val="00452A28"/>
    <w:rsid w:val="0045672F"/>
    <w:rsid w:val="00456D8B"/>
    <w:rsid w:val="00460805"/>
    <w:rsid w:val="004630A1"/>
    <w:rsid w:val="00470025"/>
    <w:rsid w:val="00471737"/>
    <w:rsid w:val="00475619"/>
    <w:rsid w:val="00475C6E"/>
    <w:rsid w:val="00476642"/>
    <w:rsid w:val="00480D0B"/>
    <w:rsid w:val="00492B85"/>
    <w:rsid w:val="00493C8E"/>
    <w:rsid w:val="00494D7C"/>
    <w:rsid w:val="00494DF1"/>
    <w:rsid w:val="00497BF6"/>
    <w:rsid w:val="004A2773"/>
    <w:rsid w:val="004A2E82"/>
    <w:rsid w:val="004A50B4"/>
    <w:rsid w:val="004B5A0E"/>
    <w:rsid w:val="004B5AE9"/>
    <w:rsid w:val="004B6959"/>
    <w:rsid w:val="004B7B5F"/>
    <w:rsid w:val="004C1C3F"/>
    <w:rsid w:val="004C3061"/>
    <w:rsid w:val="004C52F1"/>
    <w:rsid w:val="004C6197"/>
    <w:rsid w:val="004D3139"/>
    <w:rsid w:val="004E2222"/>
    <w:rsid w:val="004E6495"/>
    <w:rsid w:val="004E7D1E"/>
    <w:rsid w:val="004F0C2E"/>
    <w:rsid w:val="004F1442"/>
    <w:rsid w:val="004F5A99"/>
    <w:rsid w:val="004F6C95"/>
    <w:rsid w:val="004F7699"/>
    <w:rsid w:val="0051572A"/>
    <w:rsid w:val="0051578D"/>
    <w:rsid w:val="005173CA"/>
    <w:rsid w:val="00544255"/>
    <w:rsid w:val="005505BD"/>
    <w:rsid w:val="00551E70"/>
    <w:rsid w:val="00561A0A"/>
    <w:rsid w:val="00561BAB"/>
    <w:rsid w:val="0056366E"/>
    <w:rsid w:val="00572A76"/>
    <w:rsid w:val="00575A73"/>
    <w:rsid w:val="00577511"/>
    <w:rsid w:val="00581CAC"/>
    <w:rsid w:val="00586A27"/>
    <w:rsid w:val="005914C7"/>
    <w:rsid w:val="00596394"/>
    <w:rsid w:val="005A2E2B"/>
    <w:rsid w:val="005A3F3B"/>
    <w:rsid w:val="005B1A2D"/>
    <w:rsid w:val="005B4483"/>
    <w:rsid w:val="005C0EEB"/>
    <w:rsid w:val="005C63BC"/>
    <w:rsid w:val="005C7D74"/>
    <w:rsid w:val="005D4CDA"/>
    <w:rsid w:val="005E55DC"/>
    <w:rsid w:val="005E61AE"/>
    <w:rsid w:val="005F5921"/>
    <w:rsid w:val="005F723D"/>
    <w:rsid w:val="005F7A6D"/>
    <w:rsid w:val="00615EE6"/>
    <w:rsid w:val="00635F77"/>
    <w:rsid w:val="0063628C"/>
    <w:rsid w:val="006416E3"/>
    <w:rsid w:val="006514D3"/>
    <w:rsid w:val="00654233"/>
    <w:rsid w:val="00654F3B"/>
    <w:rsid w:val="006567C0"/>
    <w:rsid w:val="00662862"/>
    <w:rsid w:val="0067646C"/>
    <w:rsid w:val="00683E15"/>
    <w:rsid w:val="00687660"/>
    <w:rsid w:val="00690080"/>
    <w:rsid w:val="006A0EFB"/>
    <w:rsid w:val="006A14C1"/>
    <w:rsid w:val="006A55E4"/>
    <w:rsid w:val="006B3C46"/>
    <w:rsid w:val="006C37E6"/>
    <w:rsid w:val="006D4867"/>
    <w:rsid w:val="006E4D9F"/>
    <w:rsid w:val="006F0466"/>
    <w:rsid w:val="006F23E0"/>
    <w:rsid w:val="006F360A"/>
    <w:rsid w:val="00703DCD"/>
    <w:rsid w:val="007049A0"/>
    <w:rsid w:val="00717946"/>
    <w:rsid w:val="00723968"/>
    <w:rsid w:val="00737310"/>
    <w:rsid w:val="00741E75"/>
    <w:rsid w:val="00744E8A"/>
    <w:rsid w:val="00746A1E"/>
    <w:rsid w:val="00747CC8"/>
    <w:rsid w:val="00756ADD"/>
    <w:rsid w:val="00756BCC"/>
    <w:rsid w:val="007606FD"/>
    <w:rsid w:val="00773DED"/>
    <w:rsid w:val="00781396"/>
    <w:rsid w:val="0078494E"/>
    <w:rsid w:val="00785D21"/>
    <w:rsid w:val="00787332"/>
    <w:rsid w:val="007901C7"/>
    <w:rsid w:val="00794E1D"/>
    <w:rsid w:val="007A2E0D"/>
    <w:rsid w:val="007A3915"/>
    <w:rsid w:val="007A3AD5"/>
    <w:rsid w:val="007A4EDE"/>
    <w:rsid w:val="007A7233"/>
    <w:rsid w:val="007B7C1A"/>
    <w:rsid w:val="007C37FA"/>
    <w:rsid w:val="007C5A16"/>
    <w:rsid w:val="007D4079"/>
    <w:rsid w:val="007D519E"/>
    <w:rsid w:val="007E3D20"/>
    <w:rsid w:val="007E6C24"/>
    <w:rsid w:val="007E7C99"/>
    <w:rsid w:val="008029E1"/>
    <w:rsid w:val="0081208A"/>
    <w:rsid w:val="0081612C"/>
    <w:rsid w:val="00820F79"/>
    <w:rsid w:val="008245EB"/>
    <w:rsid w:val="0082629D"/>
    <w:rsid w:val="00827211"/>
    <w:rsid w:val="008306C2"/>
    <w:rsid w:val="00831E59"/>
    <w:rsid w:val="00850032"/>
    <w:rsid w:val="008500E4"/>
    <w:rsid w:val="00856793"/>
    <w:rsid w:val="00860F9C"/>
    <w:rsid w:val="008658A1"/>
    <w:rsid w:val="00866760"/>
    <w:rsid w:val="0086776E"/>
    <w:rsid w:val="00876816"/>
    <w:rsid w:val="00877450"/>
    <w:rsid w:val="008854F5"/>
    <w:rsid w:val="00896DC0"/>
    <w:rsid w:val="008A3FF9"/>
    <w:rsid w:val="008A4220"/>
    <w:rsid w:val="008B590F"/>
    <w:rsid w:val="008D2387"/>
    <w:rsid w:val="008E5FBE"/>
    <w:rsid w:val="008E6430"/>
    <w:rsid w:val="008F3D22"/>
    <w:rsid w:val="008F73EC"/>
    <w:rsid w:val="008F7EA4"/>
    <w:rsid w:val="009012A7"/>
    <w:rsid w:val="0090504F"/>
    <w:rsid w:val="00905F7C"/>
    <w:rsid w:val="00911C16"/>
    <w:rsid w:val="00926CBA"/>
    <w:rsid w:val="00930589"/>
    <w:rsid w:val="009306D0"/>
    <w:rsid w:val="009317BD"/>
    <w:rsid w:val="009319A8"/>
    <w:rsid w:val="009328CA"/>
    <w:rsid w:val="009427D1"/>
    <w:rsid w:val="009442CC"/>
    <w:rsid w:val="009472F9"/>
    <w:rsid w:val="009475F5"/>
    <w:rsid w:val="00953C29"/>
    <w:rsid w:val="009566F3"/>
    <w:rsid w:val="00956BF4"/>
    <w:rsid w:val="00962946"/>
    <w:rsid w:val="009645AE"/>
    <w:rsid w:val="0097408C"/>
    <w:rsid w:val="00977E2B"/>
    <w:rsid w:val="00980626"/>
    <w:rsid w:val="00980684"/>
    <w:rsid w:val="00984D74"/>
    <w:rsid w:val="00987D29"/>
    <w:rsid w:val="00994B96"/>
    <w:rsid w:val="00997F2B"/>
    <w:rsid w:val="009A5930"/>
    <w:rsid w:val="009B3FEF"/>
    <w:rsid w:val="009B68EA"/>
    <w:rsid w:val="009D6A7E"/>
    <w:rsid w:val="009E02C7"/>
    <w:rsid w:val="009E0A5B"/>
    <w:rsid w:val="009E18DD"/>
    <w:rsid w:val="009E66F6"/>
    <w:rsid w:val="00A00523"/>
    <w:rsid w:val="00A07B68"/>
    <w:rsid w:val="00A10AF8"/>
    <w:rsid w:val="00A129EE"/>
    <w:rsid w:val="00A16484"/>
    <w:rsid w:val="00A219AA"/>
    <w:rsid w:val="00A2592D"/>
    <w:rsid w:val="00A27092"/>
    <w:rsid w:val="00A43999"/>
    <w:rsid w:val="00A43C66"/>
    <w:rsid w:val="00A44B90"/>
    <w:rsid w:val="00A51EEC"/>
    <w:rsid w:val="00A55A94"/>
    <w:rsid w:val="00A67471"/>
    <w:rsid w:val="00A72CAC"/>
    <w:rsid w:val="00A77643"/>
    <w:rsid w:val="00A826B0"/>
    <w:rsid w:val="00A8485D"/>
    <w:rsid w:val="00A84ACD"/>
    <w:rsid w:val="00A9398C"/>
    <w:rsid w:val="00A96E2A"/>
    <w:rsid w:val="00A97372"/>
    <w:rsid w:val="00AA52F9"/>
    <w:rsid w:val="00AA557A"/>
    <w:rsid w:val="00AB0FD5"/>
    <w:rsid w:val="00AB1EF0"/>
    <w:rsid w:val="00AB20BC"/>
    <w:rsid w:val="00AB2EB2"/>
    <w:rsid w:val="00AB55FB"/>
    <w:rsid w:val="00AB5A58"/>
    <w:rsid w:val="00AB7928"/>
    <w:rsid w:val="00AE20AA"/>
    <w:rsid w:val="00AE6978"/>
    <w:rsid w:val="00AF16C3"/>
    <w:rsid w:val="00AF48BA"/>
    <w:rsid w:val="00AF7B6B"/>
    <w:rsid w:val="00B006E2"/>
    <w:rsid w:val="00B009A0"/>
    <w:rsid w:val="00B00D5A"/>
    <w:rsid w:val="00B00ED8"/>
    <w:rsid w:val="00B03CB6"/>
    <w:rsid w:val="00B04085"/>
    <w:rsid w:val="00B07B1A"/>
    <w:rsid w:val="00B10047"/>
    <w:rsid w:val="00B12808"/>
    <w:rsid w:val="00B17302"/>
    <w:rsid w:val="00B17A09"/>
    <w:rsid w:val="00B313ED"/>
    <w:rsid w:val="00B37F2D"/>
    <w:rsid w:val="00B43044"/>
    <w:rsid w:val="00B50DB3"/>
    <w:rsid w:val="00B63865"/>
    <w:rsid w:val="00B67602"/>
    <w:rsid w:val="00B67719"/>
    <w:rsid w:val="00B67BCA"/>
    <w:rsid w:val="00B722C0"/>
    <w:rsid w:val="00B73F81"/>
    <w:rsid w:val="00B74E6A"/>
    <w:rsid w:val="00B84073"/>
    <w:rsid w:val="00B9058C"/>
    <w:rsid w:val="00B90AD8"/>
    <w:rsid w:val="00B93105"/>
    <w:rsid w:val="00BA2478"/>
    <w:rsid w:val="00BA3754"/>
    <w:rsid w:val="00BB0E14"/>
    <w:rsid w:val="00BC03D2"/>
    <w:rsid w:val="00BC382C"/>
    <w:rsid w:val="00BD4E66"/>
    <w:rsid w:val="00BE2042"/>
    <w:rsid w:val="00BF3275"/>
    <w:rsid w:val="00BF4A3C"/>
    <w:rsid w:val="00BF6E6B"/>
    <w:rsid w:val="00C01996"/>
    <w:rsid w:val="00C07523"/>
    <w:rsid w:val="00C12E8C"/>
    <w:rsid w:val="00C53C21"/>
    <w:rsid w:val="00C54598"/>
    <w:rsid w:val="00C652FA"/>
    <w:rsid w:val="00C65599"/>
    <w:rsid w:val="00C676EA"/>
    <w:rsid w:val="00C7339B"/>
    <w:rsid w:val="00C74253"/>
    <w:rsid w:val="00C74F33"/>
    <w:rsid w:val="00C80403"/>
    <w:rsid w:val="00C84ABC"/>
    <w:rsid w:val="00C85A85"/>
    <w:rsid w:val="00C902F1"/>
    <w:rsid w:val="00C93B63"/>
    <w:rsid w:val="00CA12ED"/>
    <w:rsid w:val="00CA6C84"/>
    <w:rsid w:val="00CA7D31"/>
    <w:rsid w:val="00CB6805"/>
    <w:rsid w:val="00CB6CFB"/>
    <w:rsid w:val="00CD0375"/>
    <w:rsid w:val="00CD1137"/>
    <w:rsid w:val="00CD14CB"/>
    <w:rsid w:val="00CD4AAA"/>
    <w:rsid w:val="00CD7A35"/>
    <w:rsid w:val="00CE06F9"/>
    <w:rsid w:val="00CE433C"/>
    <w:rsid w:val="00CE55C7"/>
    <w:rsid w:val="00CE6B2A"/>
    <w:rsid w:val="00CF703A"/>
    <w:rsid w:val="00D0733F"/>
    <w:rsid w:val="00D07710"/>
    <w:rsid w:val="00D14BC4"/>
    <w:rsid w:val="00D152F9"/>
    <w:rsid w:val="00D16898"/>
    <w:rsid w:val="00D214BA"/>
    <w:rsid w:val="00D3359E"/>
    <w:rsid w:val="00D37628"/>
    <w:rsid w:val="00D42230"/>
    <w:rsid w:val="00D43982"/>
    <w:rsid w:val="00D442A3"/>
    <w:rsid w:val="00D44734"/>
    <w:rsid w:val="00D450B2"/>
    <w:rsid w:val="00D515E4"/>
    <w:rsid w:val="00D5388B"/>
    <w:rsid w:val="00D54465"/>
    <w:rsid w:val="00D62968"/>
    <w:rsid w:val="00D63842"/>
    <w:rsid w:val="00D64B46"/>
    <w:rsid w:val="00D751DC"/>
    <w:rsid w:val="00D75C0E"/>
    <w:rsid w:val="00D76E96"/>
    <w:rsid w:val="00D8251D"/>
    <w:rsid w:val="00D86DC4"/>
    <w:rsid w:val="00D86E05"/>
    <w:rsid w:val="00D915A7"/>
    <w:rsid w:val="00D92706"/>
    <w:rsid w:val="00D967A8"/>
    <w:rsid w:val="00DA37BE"/>
    <w:rsid w:val="00DB0D6F"/>
    <w:rsid w:val="00DB1E29"/>
    <w:rsid w:val="00DB2A34"/>
    <w:rsid w:val="00DB5497"/>
    <w:rsid w:val="00DB58F7"/>
    <w:rsid w:val="00DC5CEF"/>
    <w:rsid w:val="00DD1019"/>
    <w:rsid w:val="00DD2CF9"/>
    <w:rsid w:val="00DD6F13"/>
    <w:rsid w:val="00DE20AD"/>
    <w:rsid w:val="00DE23E4"/>
    <w:rsid w:val="00DE32E8"/>
    <w:rsid w:val="00DE51A8"/>
    <w:rsid w:val="00DE6205"/>
    <w:rsid w:val="00DF2995"/>
    <w:rsid w:val="00DF2AC3"/>
    <w:rsid w:val="00DF323E"/>
    <w:rsid w:val="00DF64AA"/>
    <w:rsid w:val="00E00634"/>
    <w:rsid w:val="00E0547A"/>
    <w:rsid w:val="00E05E6E"/>
    <w:rsid w:val="00E10C3E"/>
    <w:rsid w:val="00E12D22"/>
    <w:rsid w:val="00E1316C"/>
    <w:rsid w:val="00E21901"/>
    <w:rsid w:val="00E2486A"/>
    <w:rsid w:val="00E2543B"/>
    <w:rsid w:val="00E30101"/>
    <w:rsid w:val="00E3362B"/>
    <w:rsid w:val="00E421B4"/>
    <w:rsid w:val="00E432B9"/>
    <w:rsid w:val="00E4717A"/>
    <w:rsid w:val="00E512A4"/>
    <w:rsid w:val="00E51848"/>
    <w:rsid w:val="00E52CAF"/>
    <w:rsid w:val="00E53147"/>
    <w:rsid w:val="00E6645F"/>
    <w:rsid w:val="00E75736"/>
    <w:rsid w:val="00E83449"/>
    <w:rsid w:val="00E934F6"/>
    <w:rsid w:val="00E93C6F"/>
    <w:rsid w:val="00EA523C"/>
    <w:rsid w:val="00EB0894"/>
    <w:rsid w:val="00EB7316"/>
    <w:rsid w:val="00EC16D1"/>
    <w:rsid w:val="00EC55B3"/>
    <w:rsid w:val="00EC5C72"/>
    <w:rsid w:val="00ED34E8"/>
    <w:rsid w:val="00EE0361"/>
    <w:rsid w:val="00EE06F7"/>
    <w:rsid w:val="00EF7012"/>
    <w:rsid w:val="00EF7D15"/>
    <w:rsid w:val="00F005A7"/>
    <w:rsid w:val="00F13122"/>
    <w:rsid w:val="00F320AB"/>
    <w:rsid w:val="00F331D0"/>
    <w:rsid w:val="00F33BA6"/>
    <w:rsid w:val="00F47B03"/>
    <w:rsid w:val="00F50B80"/>
    <w:rsid w:val="00F50E49"/>
    <w:rsid w:val="00F550F8"/>
    <w:rsid w:val="00F56893"/>
    <w:rsid w:val="00F63B32"/>
    <w:rsid w:val="00F71710"/>
    <w:rsid w:val="00F832AA"/>
    <w:rsid w:val="00F8493E"/>
    <w:rsid w:val="00F93D2C"/>
    <w:rsid w:val="00F93FE5"/>
    <w:rsid w:val="00F94733"/>
    <w:rsid w:val="00FA0161"/>
    <w:rsid w:val="00FA70C0"/>
    <w:rsid w:val="00FB0ED2"/>
    <w:rsid w:val="00FB48ED"/>
    <w:rsid w:val="00FB5068"/>
    <w:rsid w:val="00FC4089"/>
    <w:rsid w:val="00FC603C"/>
    <w:rsid w:val="00FD0705"/>
    <w:rsid w:val="00FD154B"/>
    <w:rsid w:val="00FE7873"/>
    <w:rsid w:val="00FF1B5F"/>
    <w:rsid w:val="00FF57E3"/>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45A"/>
  <w15:docId w15:val="{31DA1EE5-F0E0-4347-91C8-C44CCFDF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36"/>
  </w:style>
  <w:style w:type="paragraph" w:styleId="Heading3">
    <w:name w:val="heading 3"/>
    <w:basedOn w:val="Normal"/>
    <w:link w:val="Heading3Char"/>
    <w:uiPriority w:val="9"/>
    <w:qFormat/>
    <w:rsid w:val="00C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FB"/>
    <w:rPr>
      <w:rFonts w:ascii="Times New Roman" w:eastAsia="Times New Roman" w:hAnsi="Times New Roman" w:cs="Times New Roman"/>
      <w:b/>
      <w:bCs/>
      <w:sz w:val="27"/>
      <w:szCs w:val="27"/>
    </w:r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CB6CFB"/>
    <w:pPr>
      <w:ind w:left="720"/>
      <w:contextualSpacing/>
    </w:pPr>
  </w:style>
  <w:style w:type="table" w:styleId="TableGrid">
    <w:name w:val="Table Grid"/>
    <w:basedOn w:val="TableNormal"/>
    <w:uiPriority w:val="59"/>
    <w:rsid w:val="00CB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2D22"/>
    <w:rPr>
      <w:i/>
      <w:iCs/>
    </w:rPr>
  </w:style>
  <w:style w:type="paragraph" w:styleId="BodyTextIndent">
    <w:name w:val="Body Text Indent"/>
    <w:basedOn w:val="Normal"/>
    <w:link w:val="BodyTextIndentChar"/>
    <w:unhideWhenUsed/>
    <w:rsid w:val="00953C29"/>
    <w:pPr>
      <w:overflowPunct w:val="0"/>
      <w:autoSpaceDE w:val="0"/>
      <w:autoSpaceDN w:val="0"/>
      <w:adjustRightInd w:val="0"/>
      <w:spacing w:after="120" w:line="240" w:lineRule="auto"/>
      <w:ind w:left="360"/>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953C29"/>
    <w:rPr>
      <w:rFonts w:ascii="Times New Roman" w:eastAsia="Times New Roman" w:hAnsi="Times New Roman" w:cs="Times New Roman"/>
      <w:sz w:val="20"/>
      <w:szCs w:val="20"/>
      <w:lang w:val="en-GB" w:eastAsia="ru-RU"/>
    </w:rPr>
  </w:style>
  <w:style w:type="paragraph" w:customStyle="1" w:styleId="mcntmsonormal">
    <w:name w:val="mcntmsonormal"/>
    <w:basedOn w:val="Normal"/>
    <w:rsid w:val="0078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0E14"/>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
    <w:basedOn w:val="Normal"/>
    <w:link w:val="NormalWebChar"/>
    <w:uiPriority w:val="99"/>
    <w:unhideWhenUsed/>
    <w:qFormat/>
    <w:rsid w:val="00A10A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177B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645F"/>
    <w:pPr>
      <w:spacing w:after="0" w:line="240" w:lineRule="auto"/>
    </w:pPr>
  </w:style>
  <w:style w:type="character" w:customStyle="1" w:styleId="Bodytext3">
    <w:name w:val="Body text (3)_"/>
    <w:link w:val="Bodytext30"/>
    <w:locked/>
    <w:rsid w:val="00E1316C"/>
    <w:rPr>
      <w:b/>
      <w:bCs/>
      <w:sz w:val="28"/>
      <w:szCs w:val="28"/>
      <w:shd w:val="clear" w:color="auto" w:fill="FFFFFF"/>
    </w:rPr>
  </w:style>
  <w:style w:type="paragraph" w:customStyle="1" w:styleId="Bodytext30">
    <w:name w:val="Body text (3)"/>
    <w:basedOn w:val="Normal"/>
    <w:link w:val="Bodytext3"/>
    <w:rsid w:val="00E1316C"/>
    <w:pPr>
      <w:widowControl w:val="0"/>
      <w:shd w:val="clear" w:color="auto" w:fill="FFFFFF"/>
      <w:spacing w:before="600" w:after="300" w:line="346" w:lineRule="exact"/>
      <w:jc w:val="center"/>
    </w:pPr>
    <w:rPr>
      <w:b/>
      <w:bCs/>
      <w:sz w:val="28"/>
      <w:szCs w:val="28"/>
    </w:rPr>
  </w:style>
  <w:style w:type="character" w:customStyle="1" w:styleId="Bodytext3Spacing2pt">
    <w:name w:val="Body text (3) + Spacing 2 pt"/>
    <w:rsid w:val="00E1316C"/>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shd w:val="clear" w:color="auto" w:fill="FFFFFF"/>
      <w:lang w:val="hy-AM" w:eastAsia="hy-AM" w:bidi="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
    <w:link w:val="NormalWeb"/>
    <w:uiPriority w:val="99"/>
    <w:locked/>
    <w:rsid w:val="00394C0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D4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34"/>
  </w:style>
  <w:style w:type="paragraph" w:styleId="Footer">
    <w:name w:val="footer"/>
    <w:basedOn w:val="Normal"/>
    <w:link w:val="FooterChar"/>
    <w:uiPriority w:val="99"/>
    <w:unhideWhenUsed/>
    <w:rsid w:val="00D4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34"/>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97408C"/>
  </w:style>
  <w:style w:type="paragraph" w:styleId="BalloonText">
    <w:name w:val="Balloon Text"/>
    <w:basedOn w:val="Normal"/>
    <w:link w:val="BalloonTextChar"/>
    <w:uiPriority w:val="99"/>
    <w:semiHidden/>
    <w:unhideWhenUsed/>
    <w:rsid w:val="001A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3B"/>
    <w:rPr>
      <w:rFonts w:ascii="Segoe UI" w:hAnsi="Segoe UI" w:cs="Segoe UI"/>
      <w:sz w:val="18"/>
      <w:szCs w:val="18"/>
    </w:rPr>
  </w:style>
  <w:style w:type="paragraph" w:styleId="BodyText">
    <w:name w:val="Body Text"/>
    <w:basedOn w:val="Normal"/>
    <w:link w:val="BodyTextChar"/>
    <w:uiPriority w:val="99"/>
    <w:unhideWhenUsed/>
    <w:rsid w:val="00B00D5A"/>
    <w:pPr>
      <w:spacing w:after="120"/>
    </w:pPr>
  </w:style>
  <w:style w:type="character" w:customStyle="1" w:styleId="BodyTextChar">
    <w:name w:val="Body Text Char"/>
    <w:basedOn w:val="DefaultParagraphFont"/>
    <w:link w:val="BodyText"/>
    <w:uiPriority w:val="99"/>
    <w:rsid w:val="00B00D5A"/>
  </w:style>
  <w:style w:type="character" w:styleId="Hyperlink">
    <w:name w:val="Hyperlink"/>
    <w:basedOn w:val="DefaultParagraphFont"/>
    <w:uiPriority w:val="99"/>
    <w:unhideWhenUsed/>
    <w:rsid w:val="00027DB4"/>
    <w:rPr>
      <w:color w:val="0000FF" w:themeColor="hyperlink"/>
      <w:u w:val="single"/>
    </w:rPr>
  </w:style>
  <w:style w:type="character" w:styleId="FollowedHyperlink">
    <w:name w:val="FollowedHyperlink"/>
    <w:basedOn w:val="DefaultParagraphFont"/>
    <w:uiPriority w:val="99"/>
    <w:semiHidden/>
    <w:unhideWhenUsed/>
    <w:rsid w:val="00747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594">
      <w:bodyDiv w:val="1"/>
      <w:marLeft w:val="0"/>
      <w:marRight w:val="0"/>
      <w:marTop w:val="0"/>
      <w:marBottom w:val="0"/>
      <w:divBdr>
        <w:top w:val="none" w:sz="0" w:space="0" w:color="auto"/>
        <w:left w:val="none" w:sz="0" w:space="0" w:color="auto"/>
        <w:bottom w:val="none" w:sz="0" w:space="0" w:color="auto"/>
        <w:right w:val="none" w:sz="0" w:space="0" w:color="auto"/>
      </w:divBdr>
    </w:div>
    <w:div w:id="45227074">
      <w:bodyDiv w:val="1"/>
      <w:marLeft w:val="0"/>
      <w:marRight w:val="0"/>
      <w:marTop w:val="0"/>
      <w:marBottom w:val="0"/>
      <w:divBdr>
        <w:top w:val="none" w:sz="0" w:space="0" w:color="auto"/>
        <w:left w:val="none" w:sz="0" w:space="0" w:color="auto"/>
        <w:bottom w:val="none" w:sz="0" w:space="0" w:color="auto"/>
        <w:right w:val="none" w:sz="0" w:space="0" w:color="auto"/>
      </w:divBdr>
    </w:div>
    <w:div w:id="60520859">
      <w:bodyDiv w:val="1"/>
      <w:marLeft w:val="0"/>
      <w:marRight w:val="0"/>
      <w:marTop w:val="0"/>
      <w:marBottom w:val="0"/>
      <w:divBdr>
        <w:top w:val="none" w:sz="0" w:space="0" w:color="auto"/>
        <w:left w:val="none" w:sz="0" w:space="0" w:color="auto"/>
        <w:bottom w:val="none" w:sz="0" w:space="0" w:color="auto"/>
        <w:right w:val="none" w:sz="0" w:space="0" w:color="auto"/>
      </w:divBdr>
    </w:div>
    <w:div w:id="86079369">
      <w:bodyDiv w:val="1"/>
      <w:marLeft w:val="0"/>
      <w:marRight w:val="0"/>
      <w:marTop w:val="0"/>
      <w:marBottom w:val="0"/>
      <w:divBdr>
        <w:top w:val="none" w:sz="0" w:space="0" w:color="auto"/>
        <w:left w:val="none" w:sz="0" w:space="0" w:color="auto"/>
        <w:bottom w:val="none" w:sz="0" w:space="0" w:color="auto"/>
        <w:right w:val="none" w:sz="0" w:space="0" w:color="auto"/>
      </w:divBdr>
      <w:divsChild>
        <w:div w:id="92744337">
          <w:marLeft w:val="0"/>
          <w:marRight w:val="0"/>
          <w:marTop w:val="0"/>
          <w:marBottom w:val="0"/>
          <w:divBdr>
            <w:top w:val="none" w:sz="0" w:space="0" w:color="auto"/>
            <w:left w:val="none" w:sz="0" w:space="0" w:color="auto"/>
            <w:bottom w:val="none" w:sz="0" w:space="0" w:color="auto"/>
            <w:right w:val="none" w:sz="0" w:space="0" w:color="auto"/>
          </w:divBdr>
          <w:divsChild>
            <w:div w:id="1417557783">
              <w:marLeft w:val="0"/>
              <w:marRight w:val="0"/>
              <w:marTop w:val="0"/>
              <w:marBottom w:val="0"/>
              <w:divBdr>
                <w:top w:val="none" w:sz="0" w:space="0" w:color="auto"/>
                <w:left w:val="none" w:sz="0" w:space="0" w:color="auto"/>
                <w:bottom w:val="none" w:sz="0" w:space="0" w:color="auto"/>
                <w:right w:val="none" w:sz="0" w:space="0" w:color="auto"/>
              </w:divBdr>
              <w:divsChild>
                <w:div w:id="51078888">
                  <w:marLeft w:val="0"/>
                  <w:marRight w:val="0"/>
                  <w:marTop w:val="0"/>
                  <w:marBottom w:val="0"/>
                  <w:divBdr>
                    <w:top w:val="none" w:sz="0" w:space="0" w:color="auto"/>
                    <w:left w:val="none" w:sz="0" w:space="0" w:color="auto"/>
                    <w:bottom w:val="none" w:sz="0" w:space="0" w:color="auto"/>
                    <w:right w:val="none" w:sz="0" w:space="0" w:color="auto"/>
                  </w:divBdr>
                </w:div>
                <w:div w:id="2012759571">
                  <w:marLeft w:val="0"/>
                  <w:marRight w:val="0"/>
                  <w:marTop w:val="0"/>
                  <w:marBottom w:val="0"/>
                  <w:divBdr>
                    <w:top w:val="none" w:sz="0" w:space="0" w:color="auto"/>
                    <w:left w:val="none" w:sz="0" w:space="0" w:color="auto"/>
                    <w:bottom w:val="none" w:sz="0" w:space="0" w:color="auto"/>
                    <w:right w:val="none" w:sz="0" w:space="0" w:color="auto"/>
                  </w:divBdr>
                </w:div>
                <w:div w:id="1753547576">
                  <w:marLeft w:val="0"/>
                  <w:marRight w:val="0"/>
                  <w:marTop w:val="0"/>
                  <w:marBottom w:val="0"/>
                  <w:divBdr>
                    <w:top w:val="none" w:sz="0" w:space="0" w:color="auto"/>
                    <w:left w:val="none" w:sz="0" w:space="0" w:color="auto"/>
                    <w:bottom w:val="none" w:sz="0" w:space="0" w:color="auto"/>
                    <w:right w:val="none" w:sz="0" w:space="0" w:color="auto"/>
                  </w:divBdr>
                </w:div>
                <w:div w:id="20223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9004">
      <w:bodyDiv w:val="1"/>
      <w:marLeft w:val="0"/>
      <w:marRight w:val="0"/>
      <w:marTop w:val="0"/>
      <w:marBottom w:val="0"/>
      <w:divBdr>
        <w:top w:val="none" w:sz="0" w:space="0" w:color="auto"/>
        <w:left w:val="none" w:sz="0" w:space="0" w:color="auto"/>
        <w:bottom w:val="none" w:sz="0" w:space="0" w:color="auto"/>
        <w:right w:val="none" w:sz="0" w:space="0" w:color="auto"/>
      </w:divBdr>
    </w:div>
    <w:div w:id="126319088">
      <w:bodyDiv w:val="1"/>
      <w:marLeft w:val="0"/>
      <w:marRight w:val="0"/>
      <w:marTop w:val="0"/>
      <w:marBottom w:val="0"/>
      <w:divBdr>
        <w:top w:val="none" w:sz="0" w:space="0" w:color="auto"/>
        <w:left w:val="none" w:sz="0" w:space="0" w:color="auto"/>
        <w:bottom w:val="none" w:sz="0" w:space="0" w:color="auto"/>
        <w:right w:val="none" w:sz="0" w:space="0" w:color="auto"/>
      </w:divBdr>
    </w:div>
    <w:div w:id="164325950">
      <w:bodyDiv w:val="1"/>
      <w:marLeft w:val="0"/>
      <w:marRight w:val="0"/>
      <w:marTop w:val="0"/>
      <w:marBottom w:val="0"/>
      <w:divBdr>
        <w:top w:val="none" w:sz="0" w:space="0" w:color="auto"/>
        <w:left w:val="none" w:sz="0" w:space="0" w:color="auto"/>
        <w:bottom w:val="none" w:sz="0" w:space="0" w:color="auto"/>
        <w:right w:val="none" w:sz="0" w:space="0" w:color="auto"/>
      </w:divBdr>
    </w:div>
    <w:div w:id="192503025">
      <w:bodyDiv w:val="1"/>
      <w:marLeft w:val="0"/>
      <w:marRight w:val="0"/>
      <w:marTop w:val="0"/>
      <w:marBottom w:val="0"/>
      <w:divBdr>
        <w:top w:val="none" w:sz="0" w:space="0" w:color="auto"/>
        <w:left w:val="none" w:sz="0" w:space="0" w:color="auto"/>
        <w:bottom w:val="none" w:sz="0" w:space="0" w:color="auto"/>
        <w:right w:val="none" w:sz="0" w:space="0" w:color="auto"/>
      </w:divBdr>
    </w:div>
    <w:div w:id="256334768">
      <w:bodyDiv w:val="1"/>
      <w:marLeft w:val="0"/>
      <w:marRight w:val="0"/>
      <w:marTop w:val="0"/>
      <w:marBottom w:val="0"/>
      <w:divBdr>
        <w:top w:val="none" w:sz="0" w:space="0" w:color="auto"/>
        <w:left w:val="none" w:sz="0" w:space="0" w:color="auto"/>
        <w:bottom w:val="none" w:sz="0" w:space="0" w:color="auto"/>
        <w:right w:val="none" w:sz="0" w:space="0" w:color="auto"/>
      </w:divBdr>
    </w:div>
    <w:div w:id="257519148">
      <w:bodyDiv w:val="1"/>
      <w:marLeft w:val="0"/>
      <w:marRight w:val="0"/>
      <w:marTop w:val="0"/>
      <w:marBottom w:val="0"/>
      <w:divBdr>
        <w:top w:val="none" w:sz="0" w:space="0" w:color="auto"/>
        <w:left w:val="none" w:sz="0" w:space="0" w:color="auto"/>
        <w:bottom w:val="none" w:sz="0" w:space="0" w:color="auto"/>
        <w:right w:val="none" w:sz="0" w:space="0" w:color="auto"/>
      </w:divBdr>
    </w:div>
    <w:div w:id="298385789">
      <w:bodyDiv w:val="1"/>
      <w:marLeft w:val="0"/>
      <w:marRight w:val="0"/>
      <w:marTop w:val="0"/>
      <w:marBottom w:val="0"/>
      <w:divBdr>
        <w:top w:val="none" w:sz="0" w:space="0" w:color="auto"/>
        <w:left w:val="none" w:sz="0" w:space="0" w:color="auto"/>
        <w:bottom w:val="none" w:sz="0" w:space="0" w:color="auto"/>
        <w:right w:val="none" w:sz="0" w:space="0" w:color="auto"/>
      </w:divBdr>
      <w:divsChild>
        <w:div w:id="867530068">
          <w:marLeft w:val="0"/>
          <w:marRight w:val="0"/>
          <w:marTop w:val="0"/>
          <w:marBottom w:val="0"/>
          <w:divBdr>
            <w:top w:val="none" w:sz="0" w:space="0" w:color="auto"/>
            <w:left w:val="none" w:sz="0" w:space="0" w:color="auto"/>
            <w:bottom w:val="none" w:sz="0" w:space="0" w:color="auto"/>
            <w:right w:val="none" w:sz="0" w:space="0" w:color="auto"/>
          </w:divBdr>
          <w:divsChild>
            <w:div w:id="1442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233">
      <w:bodyDiv w:val="1"/>
      <w:marLeft w:val="0"/>
      <w:marRight w:val="0"/>
      <w:marTop w:val="0"/>
      <w:marBottom w:val="0"/>
      <w:divBdr>
        <w:top w:val="none" w:sz="0" w:space="0" w:color="auto"/>
        <w:left w:val="none" w:sz="0" w:space="0" w:color="auto"/>
        <w:bottom w:val="none" w:sz="0" w:space="0" w:color="auto"/>
        <w:right w:val="none" w:sz="0" w:space="0" w:color="auto"/>
      </w:divBdr>
      <w:divsChild>
        <w:div w:id="1688099112">
          <w:marLeft w:val="0"/>
          <w:marRight w:val="0"/>
          <w:marTop w:val="0"/>
          <w:marBottom w:val="0"/>
          <w:divBdr>
            <w:top w:val="none" w:sz="0" w:space="0" w:color="auto"/>
            <w:left w:val="none" w:sz="0" w:space="0" w:color="auto"/>
            <w:bottom w:val="none" w:sz="0" w:space="0" w:color="auto"/>
            <w:right w:val="none" w:sz="0" w:space="0" w:color="auto"/>
          </w:divBdr>
          <w:divsChild>
            <w:div w:id="1757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54">
      <w:bodyDiv w:val="1"/>
      <w:marLeft w:val="0"/>
      <w:marRight w:val="0"/>
      <w:marTop w:val="0"/>
      <w:marBottom w:val="0"/>
      <w:divBdr>
        <w:top w:val="none" w:sz="0" w:space="0" w:color="auto"/>
        <w:left w:val="none" w:sz="0" w:space="0" w:color="auto"/>
        <w:bottom w:val="none" w:sz="0" w:space="0" w:color="auto"/>
        <w:right w:val="none" w:sz="0" w:space="0" w:color="auto"/>
      </w:divBdr>
    </w:div>
    <w:div w:id="324211287">
      <w:bodyDiv w:val="1"/>
      <w:marLeft w:val="0"/>
      <w:marRight w:val="0"/>
      <w:marTop w:val="0"/>
      <w:marBottom w:val="0"/>
      <w:divBdr>
        <w:top w:val="none" w:sz="0" w:space="0" w:color="auto"/>
        <w:left w:val="none" w:sz="0" w:space="0" w:color="auto"/>
        <w:bottom w:val="none" w:sz="0" w:space="0" w:color="auto"/>
        <w:right w:val="none" w:sz="0" w:space="0" w:color="auto"/>
      </w:divBdr>
      <w:divsChild>
        <w:div w:id="203810">
          <w:marLeft w:val="0"/>
          <w:marRight w:val="0"/>
          <w:marTop w:val="0"/>
          <w:marBottom w:val="0"/>
          <w:divBdr>
            <w:top w:val="none" w:sz="0" w:space="0" w:color="auto"/>
            <w:left w:val="none" w:sz="0" w:space="0" w:color="auto"/>
            <w:bottom w:val="none" w:sz="0" w:space="0" w:color="auto"/>
            <w:right w:val="none" w:sz="0" w:space="0" w:color="auto"/>
          </w:divBdr>
          <w:divsChild>
            <w:div w:id="3225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055">
      <w:bodyDiv w:val="1"/>
      <w:marLeft w:val="0"/>
      <w:marRight w:val="0"/>
      <w:marTop w:val="0"/>
      <w:marBottom w:val="0"/>
      <w:divBdr>
        <w:top w:val="none" w:sz="0" w:space="0" w:color="auto"/>
        <w:left w:val="none" w:sz="0" w:space="0" w:color="auto"/>
        <w:bottom w:val="none" w:sz="0" w:space="0" w:color="auto"/>
        <w:right w:val="none" w:sz="0" w:space="0" w:color="auto"/>
      </w:divBdr>
      <w:divsChild>
        <w:div w:id="1159538303">
          <w:marLeft w:val="0"/>
          <w:marRight w:val="0"/>
          <w:marTop w:val="0"/>
          <w:marBottom w:val="0"/>
          <w:divBdr>
            <w:top w:val="none" w:sz="0" w:space="0" w:color="auto"/>
            <w:left w:val="none" w:sz="0" w:space="0" w:color="auto"/>
            <w:bottom w:val="none" w:sz="0" w:space="0" w:color="auto"/>
            <w:right w:val="none" w:sz="0" w:space="0" w:color="auto"/>
          </w:divBdr>
          <w:divsChild>
            <w:div w:id="2122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9464">
      <w:bodyDiv w:val="1"/>
      <w:marLeft w:val="0"/>
      <w:marRight w:val="0"/>
      <w:marTop w:val="0"/>
      <w:marBottom w:val="0"/>
      <w:divBdr>
        <w:top w:val="none" w:sz="0" w:space="0" w:color="auto"/>
        <w:left w:val="none" w:sz="0" w:space="0" w:color="auto"/>
        <w:bottom w:val="none" w:sz="0" w:space="0" w:color="auto"/>
        <w:right w:val="none" w:sz="0" w:space="0" w:color="auto"/>
      </w:divBdr>
    </w:div>
    <w:div w:id="353072311">
      <w:bodyDiv w:val="1"/>
      <w:marLeft w:val="0"/>
      <w:marRight w:val="0"/>
      <w:marTop w:val="0"/>
      <w:marBottom w:val="0"/>
      <w:divBdr>
        <w:top w:val="none" w:sz="0" w:space="0" w:color="auto"/>
        <w:left w:val="none" w:sz="0" w:space="0" w:color="auto"/>
        <w:bottom w:val="none" w:sz="0" w:space="0" w:color="auto"/>
        <w:right w:val="none" w:sz="0" w:space="0" w:color="auto"/>
      </w:divBdr>
      <w:divsChild>
        <w:div w:id="1575510808">
          <w:marLeft w:val="0"/>
          <w:marRight w:val="0"/>
          <w:marTop w:val="0"/>
          <w:marBottom w:val="0"/>
          <w:divBdr>
            <w:top w:val="none" w:sz="0" w:space="0" w:color="auto"/>
            <w:left w:val="none" w:sz="0" w:space="0" w:color="auto"/>
            <w:bottom w:val="none" w:sz="0" w:space="0" w:color="auto"/>
            <w:right w:val="none" w:sz="0" w:space="0" w:color="auto"/>
          </w:divBdr>
          <w:divsChild>
            <w:div w:id="1453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560">
      <w:bodyDiv w:val="1"/>
      <w:marLeft w:val="0"/>
      <w:marRight w:val="0"/>
      <w:marTop w:val="0"/>
      <w:marBottom w:val="0"/>
      <w:divBdr>
        <w:top w:val="none" w:sz="0" w:space="0" w:color="auto"/>
        <w:left w:val="none" w:sz="0" w:space="0" w:color="auto"/>
        <w:bottom w:val="none" w:sz="0" w:space="0" w:color="auto"/>
        <w:right w:val="none" w:sz="0" w:space="0" w:color="auto"/>
      </w:divBdr>
      <w:divsChild>
        <w:div w:id="980041636">
          <w:marLeft w:val="0"/>
          <w:marRight w:val="0"/>
          <w:marTop w:val="0"/>
          <w:marBottom w:val="0"/>
          <w:divBdr>
            <w:top w:val="none" w:sz="0" w:space="0" w:color="auto"/>
            <w:left w:val="none" w:sz="0" w:space="0" w:color="auto"/>
            <w:bottom w:val="single" w:sz="6" w:space="8" w:color="C2C2C2"/>
            <w:right w:val="none" w:sz="0" w:space="0" w:color="auto"/>
          </w:divBdr>
        </w:div>
      </w:divsChild>
    </w:div>
    <w:div w:id="358166734">
      <w:bodyDiv w:val="1"/>
      <w:marLeft w:val="0"/>
      <w:marRight w:val="0"/>
      <w:marTop w:val="0"/>
      <w:marBottom w:val="0"/>
      <w:divBdr>
        <w:top w:val="none" w:sz="0" w:space="0" w:color="auto"/>
        <w:left w:val="none" w:sz="0" w:space="0" w:color="auto"/>
        <w:bottom w:val="none" w:sz="0" w:space="0" w:color="auto"/>
        <w:right w:val="none" w:sz="0" w:space="0" w:color="auto"/>
      </w:divBdr>
      <w:divsChild>
        <w:div w:id="1765346381">
          <w:marLeft w:val="0"/>
          <w:marRight w:val="0"/>
          <w:marTop w:val="0"/>
          <w:marBottom w:val="0"/>
          <w:divBdr>
            <w:top w:val="none" w:sz="0" w:space="0" w:color="auto"/>
            <w:left w:val="none" w:sz="0" w:space="0" w:color="auto"/>
            <w:bottom w:val="none" w:sz="0" w:space="0" w:color="auto"/>
            <w:right w:val="none" w:sz="0" w:space="0" w:color="auto"/>
          </w:divBdr>
          <w:divsChild>
            <w:div w:id="144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306">
      <w:bodyDiv w:val="1"/>
      <w:marLeft w:val="0"/>
      <w:marRight w:val="0"/>
      <w:marTop w:val="0"/>
      <w:marBottom w:val="0"/>
      <w:divBdr>
        <w:top w:val="none" w:sz="0" w:space="0" w:color="auto"/>
        <w:left w:val="none" w:sz="0" w:space="0" w:color="auto"/>
        <w:bottom w:val="none" w:sz="0" w:space="0" w:color="auto"/>
        <w:right w:val="none" w:sz="0" w:space="0" w:color="auto"/>
      </w:divBdr>
    </w:div>
    <w:div w:id="405302558">
      <w:bodyDiv w:val="1"/>
      <w:marLeft w:val="0"/>
      <w:marRight w:val="0"/>
      <w:marTop w:val="0"/>
      <w:marBottom w:val="0"/>
      <w:divBdr>
        <w:top w:val="none" w:sz="0" w:space="0" w:color="auto"/>
        <w:left w:val="none" w:sz="0" w:space="0" w:color="auto"/>
        <w:bottom w:val="none" w:sz="0" w:space="0" w:color="auto"/>
        <w:right w:val="none" w:sz="0" w:space="0" w:color="auto"/>
      </w:divBdr>
    </w:div>
    <w:div w:id="420034152">
      <w:bodyDiv w:val="1"/>
      <w:marLeft w:val="0"/>
      <w:marRight w:val="0"/>
      <w:marTop w:val="0"/>
      <w:marBottom w:val="0"/>
      <w:divBdr>
        <w:top w:val="none" w:sz="0" w:space="0" w:color="auto"/>
        <w:left w:val="none" w:sz="0" w:space="0" w:color="auto"/>
        <w:bottom w:val="none" w:sz="0" w:space="0" w:color="auto"/>
        <w:right w:val="none" w:sz="0" w:space="0" w:color="auto"/>
      </w:divBdr>
      <w:divsChild>
        <w:div w:id="1406956956">
          <w:marLeft w:val="0"/>
          <w:marRight w:val="0"/>
          <w:marTop w:val="0"/>
          <w:marBottom w:val="0"/>
          <w:divBdr>
            <w:top w:val="none" w:sz="0" w:space="0" w:color="auto"/>
            <w:left w:val="none" w:sz="0" w:space="0" w:color="auto"/>
            <w:bottom w:val="none" w:sz="0" w:space="0" w:color="auto"/>
            <w:right w:val="none" w:sz="0" w:space="0" w:color="auto"/>
          </w:divBdr>
          <w:divsChild>
            <w:div w:id="1716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511">
      <w:bodyDiv w:val="1"/>
      <w:marLeft w:val="0"/>
      <w:marRight w:val="0"/>
      <w:marTop w:val="0"/>
      <w:marBottom w:val="0"/>
      <w:divBdr>
        <w:top w:val="none" w:sz="0" w:space="0" w:color="auto"/>
        <w:left w:val="none" w:sz="0" w:space="0" w:color="auto"/>
        <w:bottom w:val="none" w:sz="0" w:space="0" w:color="auto"/>
        <w:right w:val="none" w:sz="0" w:space="0" w:color="auto"/>
      </w:divBdr>
      <w:divsChild>
        <w:div w:id="1243447078">
          <w:marLeft w:val="0"/>
          <w:marRight w:val="0"/>
          <w:marTop w:val="0"/>
          <w:marBottom w:val="0"/>
          <w:divBdr>
            <w:top w:val="none" w:sz="0" w:space="0" w:color="auto"/>
            <w:left w:val="none" w:sz="0" w:space="0" w:color="auto"/>
            <w:bottom w:val="none" w:sz="0" w:space="0" w:color="auto"/>
            <w:right w:val="none" w:sz="0" w:space="0" w:color="auto"/>
          </w:divBdr>
          <w:divsChild>
            <w:div w:id="15954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6467">
      <w:bodyDiv w:val="1"/>
      <w:marLeft w:val="0"/>
      <w:marRight w:val="0"/>
      <w:marTop w:val="0"/>
      <w:marBottom w:val="0"/>
      <w:divBdr>
        <w:top w:val="none" w:sz="0" w:space="0" w:color="auto"/>
        <w:left w:val="none" w:sz="0" w:space="0" w:color="auto"/>
        <w:bottom w:val="none" w:sz="0" w:space="0" w:color="auto"/>
        <w:right w:val="none" w:sz="0" w:space="0" w:color="auto"/>
      </w:divBdr>
    </w:div>
    <w:div w:id="456489998">
      <w:bodyDiv w:val="1"/>
      <w:marLeft w:val="0"/>
      <w:marRight w:val="0"/>
      <w:marTop w:val="0"/>
      <w:marBottom w:val="0"/>
      <w:divBdr>
        <w:top w:val="none" w:sz="0" w:space="0" w:color="auto"/>
        <w:left w:val="none" w:sz="0" w:space="0" w:color="auto"/>
        <w:bottom w:val="none" w:sz="0" w:space="0" w:color="auto"/>
        <w:right w:val="none" w:sz="0" w:space="0" w:color="auto"/>
      </w:divBdr>
      <w:divsChild>
        <w:div w:id="649140654">
          <w:marLeft w:val="0"/>
          <w:marRight w:val="0"/>
          <w:marTop w:val="0"/>
          <w:marBottom w:val="0"/>
          <w:divBdr>
            <w:top w:val="none" w:sz="0" w:space="0" w:color="auto"/>
            <w:left w:val="none" w:sz="0" w:space="0" w:color="auto"/>
            <w:bottom w:val="none" w:sz="0" w:space="0" w:color="auto"/>
            <w:right w:val="none" w:sz="0" w:space="0" w:color="auto"/>
          </w:divBdr>
          <w:divsChild>
            <w:div w:id="2108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1332">
      <w:bodyDiv w:val="1"/>
      <w:marLeft w:val="0"/>
      <w:marRight w:val="0"/>
      <w:marTop w:val="0"/>
      <w:marBottom w:val="0"/>
      <w:divBdr>
        <w:top w:val="none" w:sz="0" w:space="0" w:color="auto"/>
        <w:left w:val="none" w:sz="0" w:space="0" w:color="auto"/>
        <w:bottom w:val="none" w:sz="0" w:space="0" w:color="auto"/>
        <w:right w:val="none" w:sz="0" w:space="0" w:color="auto"/>
      </w:divBdr>
      <w:divsChild>
        <w:div w:id="149173666">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916">
      <w:bodyDiv w:val="1"/>
      <w:marLeft w:val="0"/>
      <w:marRight w:val="0"/>
      <w:marTop w:val="0"/>
      <w:marBottom w:val="0"/>
      <w:divBdr>
        <w:top w:val="none" w:sz="0" w:space="0" w:color="auto"/>
        <w:left w:val="none" w:sz="0" w:space="0" w:color="auto"/>
        <w:bottom w:val="none" w:sz="0" w:space="0" w:color="auto"/>
        <w:right w:val="none" w:sz="0" w:space="0" w:color="auto"/>
      </w:divBdr>
    </w:div>
    <w:div w:id="576326591">
      <w:bodyDiv w:val="1"/>
      <w:marLeft w:val="0"/>
      <w:marRight w:val="0"/>
      <w:marTop w:val="0"/>
      <w:marBottom w:val="0"/>
      <w:divBdr>
        <w:top w:val="none" w:sz="0" w:space="0" w:color="auto"/>
        <w:left w:val="none" w:sz="0" w:space="0" w:color="auto"/>
        <w:bottom w:val="none" w:sz="0" w:space="0" w:color="auto"/>
        <w:right w:val="none" w:sz="0" w:space="0" w:color="auto"/>
      </w:divBdr>
    </w:div>
    <w:div w:id="593636944">
      <w:bodyDiv w:val="1"/>
      <w:marLeft w:val="0"/>
      <w:marRight w:val="0"/>
      <w:marTop w:val="0"/>
      <w:marBottom w:val="0"/>
      <w:divBdr>
        <w:top w:val="none" w:sz="0" w:space="0" w:color="auto"/>
        <w:left w:val="none" w:sz="0" w:space="0" w:color="auto"/>
        <w:bottom w:val="none" w:sz="0" w:space="0" w:color="auto"/>
        <w:right w:val="none" w:sz="0" w:space="0" w:color="auto"/>
      </w:divBdr>
    </w:div>
    <w:div w:id="598831854">
      <w:bodyDiv w:val="1"/>
      <w:marLeft w:val="0"/>
      <w:marRight w:val="0"/>
      <w:marTop w:val="0"/>
      <w:marBottom w:val="0"/>
      <w:divBdr>
        <w:top w:val="none" w:sz="0" w:space="0" w:color="auto"/>
        <w:left w:val="none" w:sz="0" w:space="0" w:color="auto"/>
        <w:bottom w:val="none" w:sz="0" w:space="0" w:color="auto"/>
        <w:right w:val="none" w:sz="0" w:space="0" w:color="auto"/>
      </w:divBdr>
    </w:div>
    <w:div w:id="615983402">
      <w:bodyDiv w:val="1"/>
      <w:marLeft w:val="0"/>
      <w:marRight w:val="0"/>
      <w:marTop w:val="0"/>
      <w:marBottom w:val="0"/>
      <w:divBdr>
        <w:top w:val="none" w:sz="0" w:space="0" w:color="auto"/>
        <w:left w:val="none" w:sz="0" w:space="0" w:color="auto"/>
        <w:bottom w:val="none" w:sz="0" w:space="0" w:color="auto"/>
        <w:right w:val="none" w:sz="0" w:space="0" w:color="auto"/>
      </w:divBdr>
      <w:divsChild>
        <w:div w:id="99642208">
          <w:marLeft w:val="0"/>
          <w:marRight w:val="0"/>
          <w:marTop w:val="0"/>
          <w:marBottom w:val="0"/>
          <w:divBdr>
            <w:top w:val="none" w:sz="0" w:space="0" w:color="auto"/>
            <w:left w:val="none" w:sz="0" w:space="0" w:color="auto"/>
            <w:bottom w:val="none" w:sz="0" w:space="0" w:color="auto"/>
            <w:right w:val="none" w:sz="0" w:space="0" w:color="auto"/>
          </w:divBdr>
          <w:divsChild>
            <w:div w:id="3135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113">
      <w:bodyDiv w:val="1"/>
      <w:marLeft w:val="0"/>
      <w:marRight w:val="0"/>
      <w:marTop w:val="0"/>
      <w:marBottom w:val="0"/>
      <w:divBdr>
        <w:top w:val="none" w:sz="0" w:space="0" w:color="auto"/>
        <w:left w:val="none" w:sz="0" w:space="0" w:color="auto"/>
        <w:bottom w:val="none" w:sz="0" w:space="0" w:color="auto"/>
        <w:right w:val="none" w:sz="0" w:space="0" w:color="auto"/>
      </w:divBdr>
    </w:div>
    <w:div w:id="669721129">
      <w:bodyDiv w:val="1"/>
      <w:marLeft w:val="0"/>
      <w:marRight w:val="0"/>
      <w:marTop w:val="0"/>
      <w:marBottom w:val="0"/>
      <w:divBdr>
        <w:top w:val="none" w:sz="0" w:space="0" w:color="auto"/>
        <w:left w:val="none" w:sz="0" w:space="0" w:color="auto"/>
        <w:bottom w:val="none" w:sz="0" w:space="0" w:color="auto"/>
        <w:right w:val="none" w:sz="0" w:space="0" w:color="auto"/>
      </w:divBdr>
    </w:div>
    <w:div w:id="702095810">
      <w:bodyDiv w:val="1"/>
      <w:marLeft w:val="0"/>
      <w:marRight w:val="0"/>
      <w:marTop w:val="0"/>
      <w:marBottom w:val="0"/>
      <w:divBdr>
        <w:top w:val="none" w:sz="0" w:space="0" w:color="auto"/>
        <w:left w:val="none" w:sz="0" w:space="0" w:color="auto"/>
        <w:bottom w:val="none" w:sz="0" w:space="0" w:color="auto"/>
        <w:right w:val="none" w:sz="0" w:space="0" w:color="auto"/>
      </w:divBdr>
    </w:div>
    <w:div w:id="761101662">
      <w:bodyDiv w:val="1"/>
      <w:marLeft w:val="0"/>
      <w:marRight w:val="0"/>
      <w:marTop w:val="0"/>
      <w:marBottom w:val="0"/>
      <w:divBdr>
        <w:top w:val="none" w:sz="0" w:space="0" w:color="auto"/>
        <w:left w:val="none" w:sz="0" w:space="0" w:color="auto"/>
        <w:bottom w:val="none" w:sz="0" w:space="0" w:color="auto"/>
        <w:right w:val="none" w:sz="0" w:space="0" w:color="auto"/>
      </w:divBdr>
      <w:divsChild>
        <w:div w:id="2004965791">
          <w:marLeft w:val="0"/>
          <w:marRight w:val="0"/>
          <w:marTop w:val="0"/>
          <w:marBottom w:val="0"/>
          <w:divBdr>
            <w:top w:val="none" w:sz="0" w:space="0" w:color="auto"/>
            <w:left w:val="none" w:sz="0" w:space="0" w:color="auto"/>
            <w:bottom w:val="none" w:sz="0" w:space="0" w:color="auto"/>
            <w:right w:val="none" w:sz="0" w:space="0" w:color="auto"/>
          </w:divBdr>
          <w:divsChild>
            <w:div w:id="541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874">
      <w:bodyDiv w:val="1"/>
      <w:marLeft w:val="0"/>
      <w:marRight w:val="0"/>
      <w:marTop w:val="0"/>
      <w:marBottom w:val="0"/>
      <w:divBdr>
        <w:top w:val="none" w:sz="0" w:space="0" w:color="auto"/>
        <w:left w:val="none" w:sz="0" w:space="0" w:color="auto"/>
        <w:bottom w:val="none" w:sz="0" w:space="0" w:color="auto"/>
        <w:right w:val="none" w:sz="0" w:space="0" w:color="auto"/>
      </w:divBdr>
    </w:div>
    <w:div w:id="838926943">
      <w:bodyDiv w:val="1"/>
      <w:marLeft w:val="0"/>
      <w:marRight w:val="0"/>
      <w:marTop w:val="0"/>
      <w:marBottom w:val="0"/>
      <w:divBdr>
        <w:top w:val="none" w:sz="0" w:space="0" w:color="auto"/>
        <w:left w:val="none" w:sz="0" w:space="0" w:color="auto"/>
        <w:bottom w:val="none" w:sz="0" w:space="0" w:color="auto"/>
        <w:right w:val="none" w:sz="0" w:space="0" w:color="auto"/>
      </w:divBdr>
    </w:div>
    <w:div w:id="860558139">
      <w:bodyDiv w:val="1"/>
      <w:marLeft w:val="0"/>
      <w:marRight w:val="0"/>
      <w:marTop w:val="0"/>
      <w:marBottom w:val="0"/>
      <w:divBdr>
        <w:top w:val="none" w:sz="0" w:space="0" w:color="auto"/>
        <w:left w:val="none" w:sz="0" w:space="0" w:color="auto"/>
        <w:bottom w:val="none" w:sz="0" w:space="0" w:color="auto"/>
        <w:right w:val="none" w:sz="0" w:space="0" w:color="auto"/>
      </w:divBdr>
    </w:div>
    <w:div w:id="883104858">
      <w:bodyDiv w:val="1"/>
      <w:marLeft w:val="0"/>
      <w:marRight w:val="0"/>
      <w:marTop w:val="0"/>
      <w:marBottom w:val="0"/>
      <w:divBdr>
        <w:top w:val="none" w:sz="0" w:space="0" w:color="auto"/>
        <w:left w:val="none" w:sz="0" w:space="0" w:color="auto"/>
        <w:bottom w:val="none" w:sz="0" w:space="0" w:color="auto"/>
        <w:right w:val="none" w:sz="0" w:space="0" w:color="auto"/>
      </w:divBdr>
    </w:div>
    <w:div w:id="926573529">
      <w:bodyDiv w:val="1"/>
      <w:marLeft w:val="0"/>
      <w:marRight w:val="0"/>
      <w:marTop w:val="0"/>
      <w:marBottom w:val="0"/>
      <w:divBdr>
        <w:top w:val="none" w:sz="0" w:space="0" w:color="auto"/>
        <w:left w:val="none" w:sz="0" w:space="0" w:color="auto"/>
        <w:bottom w:val="none" w:sz="0" w:space="0" w:color="auto"/>
        <w:right w:val="none" w:sz="0" w:space="0" w:color="auto"/>
      </w:divBdr>
    </w:div>
    <w:div w:id="926578453">
      <w:bodyDiv w:val="1"/>
      <w:marLeft w:val="0"/>
      <w:marRight w:val="0"/>
      <w:marTop w:val="0"/>
      <w:marBottom w:val="0"/>
      <w:divBdr>
        <w:top w:val="none" w:sz="0" w:space="0" w:color="auto"/>
        <w:left w:val="none" w:sz="0" w:space="0" w:color="auto"/>
        <w:bottom w:val="none" w:sz="0" w:space="0" w:color="auto"/>
        <w:right w:val="none" w:sz="0" w:space="0" w:color="auto"/>
      </w:divBdr>
    </w:div>
    <w:div w:id="940916222">
      <w:bodyDiv w:val="1"/>
      <w:marLeft w:val="0"/>
      <w:marRight w:val="0"/>
      <w:marTop w:val="0"/>
      <w:marBottom w:val="0"/>
      <w:divBdr>
        <w:top w:val="none" w:sz="0" w:space="0" w:color="auto"/>
        <w:left w:val="none" w:sz="0" w:space="0" w:color="auto"/>
        <w:bottom w:val="none" w:sz="0" w:space="0" w:color="auto"/>
        <w:right w:val="none" w:sz="0" w:space="0" w:color="auto"/>
      </w:divBdr>
    </w:div>
    <w:div w:id="958149698">
      <w:bodyDiv w:val="1"/>
      <w:marLeft w:val="0"/>
      <w:marRight w:val="0"/>
      <w:marTop w:val="0"/>
      <w:marBottom w:val="0"/>
      <w:divBdr>
        <w:top w:val="none" w:sz="0" w:space="0" w:color="auto"/>
        <w:left w:val="none" w:sz="0" w:space="0" w:color="auto"/>
        <w:bottom w:val="none" w:sz="0" w:space="0" w:color="auto"/>
        <w:right w:val="none" w:sz="0" w:space="0" w:color="auto"/>
      </w:divBdr>
    </w:div>
    <w:div w:id="959803509">
      <w:bodyDiv w:val="1"/>
      <w:marLeft w:val="0"/>
      <w:marRight w:val="0"/>
      <w:marTop w:val="0"/>
      <w:marBottom w:val="0"/>
      <w:divBdr>
        <w:top w:val="none" w:sz="0" w:space="0" w:color="auto"/>
        <w:left w:val="none" w:sz="0" w:space="0" w:color="auto"/>
        <w:bottom w:val="none" w:sz="0" w:space="0" w:color="auto"/>
        <w:right w:val="none" w:sz="0" w:space="0" w:color="auto"/>
      </w:divBdr>
    </w:div>
    <w:div w:id="1030884788">
      <w:bodyDiv w:val="1"/>
      <w:marLeft w:val="0"/>
      <w:marRight w:val="0"/>
      <w:marTop w:val="0"/>
      <w:marBottom w:val="0"/>
      <w:divBdr>
        <w:top w:val="none" w:sz="0" w:space="0" w:color="auto"/>
        <w:left w:val="none" w:sz="0" w:space="0" w:color="auto"/>
        <w:bottom w:val="none" w:sz="0" w:space="0" w:color="auto"/>
        <w:right w:val="none" w:sz="0" w:space="0" w:color="auto"/>
      </w:divBdr>
    </w:div>
    <w:div w:id="1043335867">
      <w:bodyDiv w:val="1"/>
      <w:marLeft w:val="0"/>
      <w:marRight w:val="0"/>
      <w:marTop w:val="0"/>
      <w:marBottom w:val="0"/>
      <w:divBdr>
        <w:top w:val="none" w:sz="0" w:space="0" w:color="auto"/>
        <w:left w:val="none" w:sz="0" w:space="0" w:color="auto"/>
        <w:bottom w:val="none" w:sz="0" w:space="0" w:color="auto"/>
        <w:right w:val="none" w:sz="0" w:space="0" w:color="auto"/>
      </w:divBdr>
    </w:div>
    <w:div w:id="1044331223">
      <w:bodyDiv w:val="1"/>
      <w:marLeft w:val="0"/>
      <w:marRight w:val="0"/>
      <w:marTop w:val="0"/>
      <w:marBottom w:val="0"/>
      <w:divBdr>
        <w:top w:val="none" w:sz="0" w:space="0" w:color="auto"/>
        <w:left w:val="none" w:sz="0" w:space="0" w:color="auto"/>
        <w:bottom w:val="none" w:sz="0" w:space="0" w:color="auto"/>
        <w:right w:val="none" w:sz="0" w:space="0" w:color="auto"/>
      </w:divBdr>
      <w:divsChild>
        <w:div w:id="856508389">
          <w:marLeft w:val="0"/>
          <w:marRight w:val="0"/>
          <w:marTop w:val="0"/>
          <w:marBottom w:val="0"/>
          <w:divBdr>
            <w:top w:val="none" w:sz="0" w:space="0" w:color="auto"/>
            <w:left w:val="none" w:sz="0" w:space="0" w:color="auto"/>
            <w:bottom w:val="none" w:sz="0" w:space="0" w:color="auto"/>
            <w:right w:val="none" w:sz="0" w:space="0" w:color="auto"/>
          </w:divBdr>
          <w:divsChild>
            <w:div w:id="1797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879">
      <w:bodyDiv w:val="1"/>
      <w:marLeft w:val="0"/>
      <w:marRight w:val="0"/>
      <w:marTop w:val="0"/>
      <w:marBottom w:val="0"/>
      <w:divBdr>
        <w:top w:val="none" w:sz="0" w:space="0" w:color="auto"/>
        <w:left w:val="none" w:sz="0" w:space="0" w:color="auto"/>
        <w:bottom w:val="none" w:sz="0" w:space="0" w:color="auto"/>
        <w:right w:val="none" w:sz="0" w:space="0" w:color="auto"/>
      </w:divBdr>
    </w:div>
    <w:div w:id="1087072465">
      <w:bodyDiv w:val="1"/>
      <w:marLeft w:val="0"/>
      <w:marRight w:val="0"/>
      <w:marTop w:val="0"/>
      <w:marBottom w:val="0"/>
      <w:divBdr>
        <w:top w:val="none" w:sz="0" w:space="0" w:color="auto"/>
        <w:left w:val="none" w:sz="0" w:space="0" w:color="auto"/>
        <w:bottom w:val="none" w:sz="0" w:space="0" w:color="auto"/>
        <w:right w:val="none" w:sz="0" w:space="0" w:color="auto"/>
      </w:divBdr>
      <w:divsChild>
        <w:div w:id="1009478362">
          <w:marLeft w:val="0"/>
          <w:marRight w:val="0"/>
          <w:marTop w:val="0"/>
          <w:marBottom w:val="0"/>
          <w:divBdr>
            <w:top w:val="none" w:sz="0" w:space="0" w:color="auto"/>
            <w:left w:val="none" w:sz="0" w:space="0" w:color="auto"/>
            <w:bottom w:val="none" w:sz="0" w:space="0" w:color="auto"/>
            <w:right w:val="none" w:sz="0" w:space="0" w:color="auto"/>
          </w:divBdr>
          <w:divsChild>
            <w:div w:id="13151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76">
      <w:bodyDiv w:val="1"/>
      <w:marLeft w:val="0"/>
      <w:marRight w:val="0"/>
      <w:marTop w:val="0"/>
      <w:marBottom w:val="0"/>
      <w:divBdr>
        <w:top w:val="none" w:sz="0" w:space="0" w:color="auto"/>
        <w:left w:val="none" w:sz="0" w:space="0" w:color="auto"/>
        <w:bottom w:val="none" w:sz="0" w:space="0" w:color="auto"/>
        <w:right w:val="none" w:sz="0" w:space="0" w:color="auto"/>
      </w:divBdr>
    </w:div>
    <w:div w:id="1109591972">
      <w:bodyDiv w:val="1"/>
      <w:marLeft w:val="0"/>
      <w:marRight w:val="0"/>
      <w:marTop w:val="0"/>
      <w:marBottom w:val="0"/>
      <w:divBdr>
        <w:top w:val="none" w:sz="0" w:space="0" w:color="auto"/>
        <w:left w:val="none" w:sz="0" w:space="0" w:color="auto"/>
        <w:bottom w:val="none" w:sz="0" w:space="0" w:color="auto"/>
        <w:right w:val="none" w:sz="0" w:space="0" w:color="auto"/>
      </w:divBdr>
    </w:div>
    <w:div w:id="1110390615">
      <w:bodyDiv w:val="1"/>
      <w:marLeft w:val="0"/>
      <w:marRight w:val="0"/>
      <w:marTop w:val="0"/>
      <w:marBottom w:val="0"/>
      <w:divBdr>
        <w:top w:val="none" w:sz="0" w:space="0" w:color="auto"/>
        <w:left w:val="none" w:sz="0" w:space="0" w:color="auto"/>
        <w:bottom w:val="none" w:sz="0" w:space="0" w:color="auto"/>
        <w:right w:val="none" w:sz="0" w:space="0" w:color="auto"/>
      </w:divBdr>
    </w:div>
    <w:div w:id="1112742417">
      <w:bodyDiv w:val="1"/>
      <w:marLeft w:val="0"/>
      <w:marRight w:val="0"/>
      <w:marTop w:val="0"/>
      <w:marBottom w:val="0"/>
      <w:divBdr>
        <w:top w:val="none" w:sz="0" w:space="0" w:color="auto"/>
        <w:left w:val="none" w:sz="0" w:space="0" w:color="auto"/>
        <w:bottom w:val="none" w:sz="0" w:space="0" w:color="auto"/>
        <w:right w:val="none" w:sz="0" w:space="0" w:color="auto"/>
      </w:divBdr>
    </w:div>
    <w:div w:id="1127553657">
      <w:bodyDiv w:val="1"/>
      <w:marLeft w:val="0"/>
      <w:marRight w:val="0"/>
      <w:marTop w:val="0"/>
      <w:marBottom w:val="0"/>
      <w:divBdr>
        <w:top w:val="none" w:sz="0" w:space="0" w:color="auto"/>
        <w:left w:val="none" w:sz="0" w:space="0" w:color="auto"/>
        <w:bottom w:val="none" w:sz="0" w:space="0" w:color="auto"/>
        <w:right w:val="none" w:sz="0" w:space="0" w:color="auto"/>
      </w:divBdr>
      <w:divsChild>
        <w:div w:id="1186015107">
          <w:marLeft w:val="0"/>
          <w:marRight w:val="0"/>
          <w:marTop w:val="0"/>
          <w:marBottom w:val="0"/>
          <w:divBdr>
            <w:top w:val="none" w:sz="0" w:space="0" w:color="auto"/>
            <w:left w:val="none" w:sz="0" w:space="0" w:color="auto"/>
            <w:bottom w:val="none" w:sz="0" w:space="0" w:color="auto"/>
            <w:right w:val="none" w:sz="0" w:space="0" w:color="auto"/>
          </w:divBdr>
          <w:divsChild>
            <w:div w:id="12322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229">
      <w:bodyDiv w:val="1"/>
      <w:marLeft w:val="0"/>
      <w:marRight w:val="0"/>
      <w:marTop w:val="0"/>
      <w:marBottom w:val="0"/>
      <w:divBdr>
        <w:top w:val="none" w:sz="0" w:space="0" w:color="auto"/>
        <w:left w:val="none" w:sz="0" w:space="0" w:color="auto"/>
        <w:bottom w:val="none" w:sz="0" w:space="0" w:color="auto"/>
        <w:right w:val="none" w:sz="0" w:space="0" w:color="auto"/>
      </w:divBdr>
      <w:divsChild>
        <w:div w:id="1878814863">
          <w:marLeft w:val="0"/>
          <w:marRight w:val="0"/>
          <w:marTop w:val="0"/>
          <w:marBottom w:val="0"/>
          <w:divBdr>
            <w:top w:val="none" w:sz="0" w:space="0" w:color="auto"/>
            <w:left w:val="none" w:sz="0" w:space="0" w:color="auto"/>
            <w:bottom w:val="none" w:sz="0" w:space="0" w:color="auto"/>
            <w:right w:val="none" w:sz="0" w:space="0" w:color="auto"/>
          </w:divBdr>
          <w:divsChild>
            <w:div w:id="6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563">
      <w:bodyDiv w:val="1"/>
      <w:marLeft w:val="0"/>
      <w:marRight w:val="0"/>
      <w:marTop w:val="0"/>
      <w:marBottom w:val="0"/>
      <w:divBdr>
        <w:top w:val="none" w:sz="0" w:space="0" w:color="auto"/>
        <w:left w:val="none" w:sz="0" w:space="0" w:color="auto"/>
        <w:bottom w:val="none" w:sz="0" w:space="0" w:color="auto"/>
        <w:right w:val="none" w:sz="0" w:space="0" w:color="auto"/>
      </w:divBdr>
    </w:div>
    <w:div w:id="1171217429">
      <w:bodyDiv w:val="1"/>
      <w:marLeft w:val="0"/>
      <w:marRight w:val="0"/>
      <w:marTop w:val="0"/>
      <w:marBottom w:val="0"/>
      <w:divBdr>
        <w:top w:val="none" w:sz="0" w:space="0" w:color="auto"/>
        <w:left w:val="none" w:sz="0" w:space="0" w:color="auto"/>
        <w:bottom w:val="none" w:sz="0" w:space="0" w:color="auto"/>
        <w:right w:val="none" w:sz="0" w:space="0" w:color="auto"/>
      </w:divBdr>
      <w:divsChild>
        <w:div w:id="2097970148">
          <w:marLeft w:val="0"/>
          <w:marRight w:val="0"/>
          <w:marTop w:val="0"/>
          <w:marBottom w:val="0"/>
          <w:divBdr>
            <w:top w:val="none" w:sz="0" w:space="0" w:color="auto"/>
            <w:left w:val="none" w:sz="0" w:space="0" w:color="auto"/>
            <w:bottom w:val="none" w:sz="0" w:space="0" w:color="auto"/>
            <w:right w:val="none" w:sz="0" w:space="0" w:color="auto"/>
          </w:divBdr>
          <w:divsChild>
            <w:div w:id="947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943">
      <w:bodyDiv w:val="1"/>
      <w:marLeft w:val="0"/>
      <w:marRight w:val="0"/>
      <w:marTop w:val="0"/>
      <w:marBottom w:val="0"/>
      <w:divBdr>
        <w:top w:val="none" w:sz="0" w:space="0" w:color="auto"/>
        <w:left w:val="none" w:sz="0" w:space="0" w:color="auto"/>
        <w:bottom w:val="none" w:sz="0" w:space="0" w:color="auto"/>
        <w:right w:val="none" w:sz="0" w:space="0" w:color="auto"/>
      </w:divBdr>
    </w:div>
    <w:div w:id="1188179189">
      <w:bodyDiv w:val="1"/>
      <w:marLeft w:val="0"/>
      <w:marRight w:val="0"/>
      <w:marTop w:val="0"/>
      <w:marBottom w:val="0"/>
      <w:divBdr>
        <w:top w:val="none" w:sz="0" w:space="0" w:color="auto"/>
        <w:left w:val="none" w:sz="0" w:space="0" w:color="auto"/>
        <w:bottom w:val="none" w:sz="0" w:space="0" w:color="auto"/>
        <w:right w:val="none" w:sz="0" w:space="0" w:color="auto"/>
      </w:divBdr>
    </w:div>
    <w:div w:id="1202594938">
      <w:bodyDiv w:val="1"/>
      <w:marLeft w:val="0"/>
      <w:marRight w:val="0"/>
      <w:marTop w:val="0"/>
      <w:marBottom w:val="0"/>
      <w:divBdr>
        <w:top w:val="none" w:sz="0" w:space="0" w:color="auto"/>
        <w:left w:val="none" w:sz="0" w:space="0" w:color="auto"/>
        <w:bottom w:val="none" w:sz="0" w:space="0" w:color="auto"/>
        <w:right w:val="none" w:sz="0" w:space="0" w:color="auto"/>
      </w:divBdr>
      <w:divsChild>
        <w:div w:id="254705231">
          <w:marLeft w:val="0"/>
          <w:marRight w:val="0"/>
          <w:marTop w:val="0"/>
          <w:marBottom w:val="0"/>
          <w:divBdr>
            <w:top w:val="none" w:sz="0" w:space="0" w:color="auto"/>
            <w:left w:val="none" w:sz="0" w:space="0" w:color="auto"/>
            <w:bottom w:val="none" w:sz="0" w:space="0" w:color="auto"/>
            <w:right w:val="none" w:sz="0" w:space="0" w:color="auto"/>
          </w:divBdr>
          <w:divsChild>
            <w:div w:id="957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341">
      <w:bodyDiv w:val="1"/>
      <w:marLeft w:val="0"/>
      <w:marRight w:val="0"/>
      <w:marTop w:val="0"/>
      <w:marBottom w:val="0"/>
      <w:divBdr>
        <w:top w:val="none" w:sz="0" w:space="0" w:color="auto"/>
        <w:left w:val="none" w:sz="0" w:space="0" w:color="auto"/>
        <w:bottom w:val="none" w:sz="0" w:space="0" w:color="auto"/>
        <w:right w:val="none" w:sz="0" w:space="0" w:color="auto"/>
      </w:divBdr>
    </w:div>
    <w:div w:id="1248688336">
      <w:bodyDiv w:val="1"/>
      <w:marLeft w:val="0"/>
      <w:marRight w:val="0"/>
      <w:marTop w:val="0"/>
      <w:marBottom w:val="0"/>
      <w:divBdr>
        <w:top w:val="none" w:sz="0" w:space="0" w:color="auto"/>
        <w:left w:val="none" w:sz="0" w:space="0" w:color="auto"/>
        <w:bottom w:val="none" w:sz="0" w:space="0" w:color="auto"/>
        <w:right w:val="none" w:sz="0" w:space="0" w:color="auto"/>
      </w:divBdr>
    </w:div>
    <w:div w:id="1298410975">
      <w:bodyDiv w:val="1"/>
      <w:marLeft w:val="0"/>
      <w:marRight w:val="0"/>
      <w:marTop w:val="0"/>
      <w:marBottom w:val="0"/>
      <w:divBdr>
        <w:top w:val="none" w:sz="0" w:space="0" w:color="auto"/>
        <w:left w:val="none" w:sz="0" w:space="0" w:color="auto"/>
        <w:bottom w:val="none" w:sz="0" w:space="0" w:color="auto"/>
        <w:right w:val="none" w:sz="0" w:space="0" w:color="auto"/>
      </w:divBdr>
    </w:div>
    <w:div w:id="1320422287">
      <w:bodyDiv w:val="1"/>
      <w:marLeft w:val="0"/>
      <w:marRight w:val="0"/>
      <w:marTop w:val="0"/>
      <w:marBottom w:val="0"/>
      <w:divBdr>
        <w:top w:val="none" w:sz="0" w:space="0" w:color="auto"/>
        <w:left w:val="none" w:sz="0" w:space="0" w:color="auto"/>
        <w:bottom w:val="none" w:sz="0" w:space="0" w:color="auto"/>
        <w:right w:val="none" w:sz="0" w:space="0" w:color="auto"/>
      </w:divBdr>
    </w:div>
    <w:div w:id="1355690690">
      <w:bodyDiv w:val="1"/>
      <w:marLeft w:val="0"/>
      <w:marRight w:val="0"/>
      <w:marTop w:val="0"/>
      <w:marBottom w:val="0"/>
      <w:divBdr>
        <w:top w:val="none" w:sz="0" w:space="0" w:color="auto"/>
        <w:left w:val="none" w:sz="0" w:space="0" w:color="auto"/>
        <w:bottom w:val="none" w:sz="0" w:space="0" w:color="auto"/>
        <w:right w:val="none" w:sz="0" w:space="0" w:color="auto"/>
      </w:divBdr>
    </w:div>
    <w:div w:id="1367562775">
      <w:bodyDiv w:val="1"/>
      <w:marLeft w:val="0"/>
      <w:marRight w:val="0"/>
      <w:marTop w:val="0"/>
      <w:marBottom w:val="0"/>
      <w:divBdr>
        <w:top w:val="none" w:sz="0" w:space="0" w:color="auto"/>
        <w:left w:val="none" w:sz="0" w:space="0" w:color="auto"/>
        <w:bottom w:val="none" w:sz="0" w:space="0" w:color="auto"/>
        <w:right w:val="none" w:sz="0" w:space="0" w:color="auto"/>
      </w:divBdr>
    </w:div>
    <w:div w:id="1376732849">
      <w:bodyDiv w:val="1"/>
      <w:marLeft w:val="0"/>
      <w:marRight w:val="0"/>
      <w:marTop w:val="0"/>
      <w:marBottom w:val="0"/>
      <w:divBdr>
        <w:top w:val="none" w:sz="0" w:space="0" w:color="auto"/>
        <w:left w:val="none" w:sz="0" w:space="0" w:color="auto"/>
        <w:bottom w:val="none" w:sz="0" w:space="0" w:color="auto"/>
        <w:right w:val="none" w:sz="0" w:space="0" w:color="auto"/>
      </w:divBdr>
    </w:div>
    <w:div w:id="1379670357">
      <w:bodyDiv w:val="1"/>
      <w:marLeft w:val="0"/>
      <w:marRight w:val="0"/>
      <w:marTop w:val="0"/>
      <w:marBottom w:val="0"/>
      <w:divBdr>
        <w:top w:val="none" w:sz="0" w:space="0" w:color="auto"/>
        <w:left w:val="none" w:sz="0" w:space="0" w:color="auto"/>
        <w:bottom w:val="none" w:sz="0" w:space="0" w:color="auto"/>
        <w:right w:val="none" w:sz="0" w:space="0" w:color="auto"/>
      </w:divBdr>
    </w:div>
    <w:div w:id="1409617153">
      <w:bodyDiv w:val="1"/>
      <w:marLeft w:val="0"/>
      <w:marRight w:val="0"/>
      <w:marTop w:val="0"/>
      <w:marBottom w:val="0"/>
      <w:divBdr>
        <w:top w:val="none" w:sz="0" w:space="0" w:color="auto"/>
        <w:left w:val="none" w:sz="0" w:space="0" w:color="auto"/>
        <w:bottom w:val="none" w:sz="0" w:space="0" w:color="auto"/>
        <w:right w:val="none" w:sz="0" w:space="0" w:color="auto"/>
      </w:divBdr>
    </w:div>
    <w:div w:id="1417483201">
      <w:bodyDiv w:val="1"/>
      <w:marLeft w:val="0"/>
      <w:marRight w:val="0"/>
      <w:marTop w:val="0"/>
      <w:marBottom w:val="0"/>
      <w:divBdr>
        <w:top w:val="none" w:sz="0" w:space="0" w:color="auto"/>
        <w:left w:val="none" w:sz="0" w:space="0" w:color="auto"/>
        <w:bottom w:val="none" w:sz="0" w:space="0" w:color="auto"/>
        <w:right w:val="none" w:sz="0" w:space="0" w:color="auto"/>
      </w:divBdr>
    </w:div>
    <w:div w:id="1465655714">
      <w:bodyDiv w:val="1"/>
      <w:marLeft w:val="0"/>
      <w:marRight w:val="0"/>
      <w:marTop w:val="0"/>
      <w:marBottom w:val="0"/>
      <w:divBdr>
        <w:top w:val="none" w:sz="0" w:space="0" w:color="auto"/>
        <w:left w:val="none" w:sz="0" w:space="0" w:color="auto"/>
        <w:bottom w:val="none" w:sz="0" w:space="0" w:color="auto"/>
        <w:right w:val="none" w:sz="0" w:space="0" w:color="auto"/>
      </w:divBdr>
    </w:div>
    <w:div w:id="1483548930">
      <w:bodyDiv w:val="1"/>
      <w:marLeft w:val="0"/>
      <w:marRight w:val="0"/>
      <w:marTop w:val="0"/>
      <w:marBottom w:val="0"/>
      <w:divBdr>
        <w:top w:val="none" w:sz="0" w:space="0" w:color="auto"/>
        <w:left w:val="none" w:sz="0" w:space="0" w:color="auto"/>
        <w:bottom w:val="none" w:sz="0" w:space="0" w:color="auto"/>
        <w:right w:val="none" w:sz="0" w:space="0" w:color="auto"/>
      </w:divBdr>
      <w:divsChild>
        <w:div w:id="594897759">
          <w:marLeft w:val="0"/>
          <w:marRight w:val="0"/>
          <w:marTop w:val="0"/>
          <w:marBottom w:val="0"/>
          <w:divBdr>
            <w:top w:val="none" w:sz="0" w:space="0" w:color="auto"/>
            <w:left w:val="none" w:sz="0" w:space="0" w:color="auto"/>
            <w:bottom w:val="none" w:sz="0" w:space="0" w:color="auto"/>
            <w:right w:val="none" w:sz="0" w:space="0" w:color="auto"/>
          </w:divBdr>
          <w:divsChild>
            <w:div w:id="10924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42">
      <w:bodyDiv w:val="1"/>
      <w:marLeft w:val="0"/>
      <w:marRight w:val="0"/>
      <w:marTop w:val="0"/>
      <w:marBottom w:val="0"/>
      <w:divBdr>
        <w:top w:val="none" w:sz="0" w:space="0" w:color="auto"/>
        <w:left w:val="none" w:sz="0" w:space="0" w:color="auto"/>
        <w:bottom w:val="none" w:sz="0" w:space="0" w:color="auto"/>
        <w:right w:val="none" w:sz="0" w:space="0" w:color="auto"/>
      </w:divBdr>
      <w:divsChild>
        <w:div w:id="350684485">
          <w:marLeft w:val="0"/>
          <w:marRight w:val="0"/>
          <w:marTop w:val="0"/>
          <w:marBottom w:val="0"/>
          <w:divBdr>
            <w:top w:val="none" w:sz="0" w:space="0" w:color="auto"/>
            <w:left w:val="none" w:sz="0" w:space="0" w:color="auto"/>
            <w:bottom w:val="none" w:sz="0" w:space="0" w:color="auto"/>
            <w:right w:val="none" w:sz="0" w:space="0" w:color="auto"/>
          </w:divBdr>
          <w:divsChild>
            <w:div w:id="144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264">
      <w:bodyDiv w:val="1"/>
      <w:marLeft w:val="0"/>
      <w:marRight w:val="0"/>
      <w:marTop w:val="0"/>
      <w:marBottom w:val="0"/>
      <w:divBdr>
        <w:top w:val="none" w:sz="0" w:space="0" w:color="auto"/>
        <w:left w:val="none" w:sz="0" w:space="0" w:color="auto"/>
        <w:bottom w:val="none" w:sz="0" w:space="0" w:color="auto"/>
        <w:right w:val="none" w:sz="0" w:space="0" w:color="auto"/>
      </w:divBdr>
    </w:div>
    <w:div w:id="1574706399">
      <w:bodyDiv w:val="1"/>
      <w:marLeft w:val="0"/>
      <w:marRight w:val="0"/>
      <w:marTop w:val="0"/>
      <w:marBottom w:val="0"/>
      <w:divBdr>
        <w:top w:val="none" w:sz="0" w:space="0" w:color="auto"/>
        <w:left w:val="none" w:sz="0" w:space="0" w:color="auto"/>
        <w:bottom w:val="none" w:sz="0" w:space="0" w:color="auto"/>
        <w:right w:val="none" w:sz="0" w:space="0" w:color="auto"/>
      </w:divBdr>
    </w:div>
    <w:div w:id="1583097761">
      <w:bodyDiv w:val="1"/>
      <w:marLeft w:val="0"/>
      <w:marRight w:val="0"/>
      <w:marTop w:val="0"/>
      <w:marBottom w:val="0"/>
      <w:divBdr>
        <w:top w:val="none" w:sz="0" w:space="0" w:color="auto"/>
        <w:left w:val="none" w:sz="0" w:space="0" w:color="auto"/>
        <w:bottom w:val="none" w:sz="0" w:space="0" w:color="auto"/>
        <w:right w:val="none" w:sz="0" w:space="0" w:color="auto"/>
      </w:divBdr>
    </w:div>
    <w:div w:id="1603340493">
      <w:bodyDiv w:val="1"/>
      <w:marLeft w:val="0"/>
      <w:marRight w:val="0"/>
      <w:marTop w:val="0"/>
      <w:marBottom w:val="0"/>
      <w:divBdr>
        <w:top w:val="none" w:sz="0" w:space="0" w:color="auto"/>
        <w:left w:val="none" w:sz="0" w:space="0" w:color="auto"/>
        <w:bottom w:val="none" w:sz="0" w:space="0" w:color="auto"/>
        <w:right w:val="none" w:sz="0" w:space="0" w:color="auto"/>
      </w:divBdr>
    </w:div>
    <w:div w:id="1605268313">
      <w:bodyDiv w:val="1"/>
      <w:marLeft w:val="0"/>
      <w:marRight w:val="0"/>
      <w:marTop w:val="0"/>
      <w:marBottom w:val="0"/>
      <w:divBdr>
        <w:top w:val="none" w:sz="0" w:space="0" w:color="auto"/>
        <w:left w:val="none" w:sz="0" w:space="0" w:color="auto"/>
        <w:bottom w:val="none" w:sz="0" w:space="0" w:color="auto"/>
        <w:right w:val="none" w:sz="0" w:space="0" w:color="auto"/>
      </w:divBdr>
    </w:div>
    <w:div w:id="1632401462">
      <w:bodyDiv w:val="1"/>
      <w:marLeft w:val="0"/>
      <w:marRight w:val="0"/>
      <w:marTop w:val="0"/>
      <w:marBottom w:val="0"/>
      <w:divBdr>
        <w:top w:val="none" w:sz="0" w:space="0" w:color="auto"/>
        <w:left w:val="none" w:sz="0" w:space="0" w:color="auto"/>
        <w:bottom w:val="none" w:sz="0" w:space="0" w:color="auto"/>
        <w:right w:val="none" w:sz="0" w:space="0" w:color="auto"/>
      </w:divBdr>
      <w:divsChild>
        <w:div w:id="1383794148">
          <w:marLeft w:val="0"/>
          <w:marRight w:val="0"/>
          <w:marTop w:val="0"/>
          <w:marBottom w:val="0"/>
          <w:divBdr>
            <w:top w:val="none" w:sz="0" w:space="0" w:color="auto"/>
            <w:left w:val="none" w:sz="0" w:space="0" w:color="auto"/>
            <w:bottom w:val="none" w:sz="0" w:space="0" w:color="auto"/>
            <w:right w:val="none" w:sz="0" w:space="0" w:color="auto"/>
          </w:divBdr>
          <w:divsChild>
            <w:div w:id="513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1644700871">
      <w:bodyDiv w:val="1"/>
      <w:marLeft w:val="0"/>
      <w:marRight w:val="0"/>
      <w:marTop w:val="0"/>
      <w:marBottom w:val="0"/>
      <w:divBdr>
        <w:top w:val="none" w:sz="0" w:space="0" w:color="auto"/>
        <w:left w:val="none" w:sz="0" w:space="0" w:color="auto"/>
        <w:bottom w:val="none" w:sz="0" w:space="0" w:color="auto"/>
        <w:right w:val="none" w:sz="0" w:space="0" w:color="auto"/>
      </w:divBdr>
    </w:div>
    <w:div w:id="1665204906">
      <w:bodyDiv w:val="1"/>
      <w:marLeft w:val="0"/>
      <w:marRight w:val="0"/>
      <w:marTop w:val="0"/>
      <w:marBottom w:val="0"/>
      <w:divBdr>
        <w:top w:val="none" w:sz="0" w:space="0" w:color="auto"/>
        <w:left w:val="none" w:sz="0" w:space="0" w:color="auto"/>
        <w:bottom w:val="none" w:sz="0" w:space="0" w:color="auto"/>
        <w:right w:val="none" w:sz="0" w:space="0" w:color="auto"/>
      </w:divBdr>
    </w:div>
    <w:div w:id="1666863364">
      <w:bodyDiv w:val="1"/>
      <w:marLeft w:val="0"/>
      <w:marRight w:val="0"/>
      <w:marTop w:val="0"/>
      <w:marBottom w:val="0"/>
      <w:divBdr>
        <w:top w:val="none" w:sz="0" w:space="0" w:color="auto"/>
        <w:left w:val="none" w:sz="0" w:space="0" w:color="auto"/>
        <w:bottom w:val="none" w:sz="0" w:space="0" w:color="auto"/>
        <w:right w:val="none" w:sz="0" w:space="0" w:color="auto"/>
      </w:divBdr>
      <w:divsChild>
        <w:div w:id="1674721680">
          <w:marLeft w:val="0"/>
          <w:marRight w:val="0"/>
          <w:marTop w:val="0"/>
          <w:marBottom w:val="0"/>
          <w:divBdr>
            <w:top w:val="none" w:sz="0" w:space="0" w:color="auto"/>
            <w:left w:val="none" w:sz="0" w:space="0" w:color="auto"/>
            <w:bottom w:val="none" w:sz="0" w:space="0" w:color="auto"/>
            <w:right w:val="none" w:sz="0" w:space="0" w:color="auto"/>
          </w:divBdr>
          <w:divsChild>
            <w:div w:id="624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974">
      <w:bodyDiv w:val="1"/>
      <w:marLeft w:val="0"/>
      <w:marRight w:val="0"/>
      <w:marTop w:val="0"/>
      <w:marBottom w:val="0"/>
      <w:divBdr>
        <w:top w:val="none" w:sz="0" w:space="0" w:color="auto"/>
        <w:left w:val="none" w:sz="0" w:space="0" w:color="auto"/>
        <w:bottom w:val="none" w:sz="0" w:space="0" w:color="auto"/>
        <w:right w:val="none" w:sz="0" w:space="0" w:color="auto"/>
      </w:divBdr>
    </w:div>
    <w:div w:id="1705447562">
      <w:bodyDiv w:val="1"/>
      <w:marLeft w:val="0"/>
      <w:marRight w:val="0"/>
      <w:marTop w:val="0"/>
      <w:marBottom w:val="0"/>
      <w:divBdr>
        <w:top w:val="none" w:sz="0" w:space="0" w:color="auto"/>
        <w:left w:val="none" w:sz="0" w:space="0" w:color="auto"/>
        <w:bottom w:val="none" w:sz="0" w:space="0" w:color="auto"/>
        <w:right w:val="none" w:sz="0" w:space="0" w:color="auto"/>
      </w:divBdr>
    </w:div>
    <w:div w:id="1712534746">
      <w:bodyDiv w:val="1"/>
      <w:marLeft w:val="0"/>
      <w:marRight w:val="0"/>
      <w:marTop w:val="0"/>
      <w:marBottom w:val="0"/>
      <w:divBdr>
        <w:top w:val="none" w:sz="0" w:space="0" w:color="auto"/>
        <w:left w:val="none" w:sz="0" w:space="0" w:color="auto"/>
        <w:bottom w:val="none" w:sz="0" w:space="0" w:color="auto"/>
        <w:right w:val="none" w:sz="0" w:space="0" w:color="auto"/>
      </w:divBdr>
    </w:div>
    <w:div w:id="1738672136">
      <w:bodyDiv w:val="1"/>
      <w:marLeft w:val="0"/>
      <w:marRight w:val="0"/>
      <w:marTop w:val="0"/>
      <w:marBottom w:val="0"/>
      <w:divBdr>
        <w:top w:val="none" w:sz="0" w:space="0" w:color="auto"/>
        <w:left w:val="none" w:sz="0" w:space="0" w:color="auto"/>
        <w:bottom w:val="none" w:sz="0" w:space="0" w:color="auto"/>
        <w:right w:val="none" w:sz="0" w:space="0" w:color="auto"/>
      </w:divBdr>
      <w:divsChild>
        <w:div w:id="2073847214">
          <w:marLeft w:val="0"/>
          <w:marRight w:val="0"/>
          <w:marTop w:val="0"/>
          <w:marBottom w:val="0"/>
          <w:divBdr>
            <w:top w:val="none" w:sz="0" w:space="0" w:color="auto"/>
            <w:left w:val="none" w:sz="0" w:space="0" w:color="auto"/>
            <w:bottom w:val="none" w:sz="0" w:space="0" w:color="auto"/>
            <w:right w:val="none" w:sz="0" w:space="0" w:color="auto"/>
          </w:divBdr>
          <w:divsChild>
            <w:div w:id="108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250">
      <w:bodyDiv w:val="1"/>
      <w:marLeft w:val="0"/>
      <w:marRight w:val="0"/>
      <w:marTop w:val="0"/>
      <w:marBottom w:val="0"/>
      <w:divBdr>
        <w:top w:val="none" w:sz="0" w:space="0" w:color="auto"/>
        <w:left w:val="none" w:sz="0" w:space="0" w:color="auto"/>
        <w:bottom w:val="none" w:sz="0" w:space="0" w:color="auto"/>
        <w:right w:val="none" w:sz="0" w:space="0" w:color="auto"/>
      </w:divBdr>
      <w:divsChild>
        <w:div w:id="295989519">
          <w:marLeft w:val="0"/>
          <w:marRight w:val="0"/>
          <w:marTop w:val="0"/>
          <w:marBottom w:val="0"/>
          <w:divBdr>
            <w:top w:val="none" w:sz="0" w:space="0" w:color="auto"/>
            <w:left w:val="none" w:sz="0" w:space="0" w:color="auto"/>
            <w:bottom w:val="none" w:sz="0" w:space="0" w:color="auto"/>
            <w:right w:val="none" w:sz="0" w:space="0" w:color="auto"/>
          </w:divBdr>
          <w:divsChild>
            <w:div w:id="1685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428">
      <w:bodyDiv w:val="1"/>
      <w:marLeft w:val="0"/>
      <w:marRight w:val="0"/>
      <w:marTop w:val="0"/>
      <w:marBottom w:val="0"/>
      <w:divBdr>
        <w:top w:val="none" w:sz="0" w:space="0" w:color="auto"/>
        <w:left w:val="none" w:sz="0" w:space="0" w:color="auto"/>
        <w:bottom w:val="none" w:sz="0" w:space="0" w:color="auto"/>
        <w:right w:val="none" w:sz="0" w:space="0" w:color="auto"/>
      </w:divBdr>
    </w:div>
    <w:div w:id="1767071385">
      <w:bodyDiv w:val="1"/>
      <w:marLeft w:val="0"/>
      <w:marRight w:val="0"/>
      <w:marTop w:val="0"/>
      <w:marBottom w:val="0"/>
      <w:divBdr>
        <w:top w:val="none" w:sz="0" w:space="0" w:color="auto"/>
        <w:left w:val="none" w:sz="0" w:space="0" w:color="auto"/>
        <w:bottom w:val="none" w:sz="0" w:space="0" w:color="auto"/>
        <w:right w:val="none" w:sz="0" w:space="0" w:color="auto"/>
      </w:divBdr>
    </w:div>
    <w:div w:id="1805850785">
      <w:bodyDiv w:val="1"/>
      <w:marLeft w:val="0"/>
      <w:marRight w:val="0"/>
      <w:marTop w:val="0"/>
      <w:marBottom w:val="0"/>
      <w:divBdr>
        <w:top w:val="none" w:sz="0" w:space="0" w:color="auto"/>
        <w:left w:val="none" w:sz="0" w:space="0" w:color="auto"/>
        <w:bottom w:val="none" w:sz="0" w:space="0" w:color="auto"/>
        <w:right w:val="none" w:sz="0" w:space="0" w:color="auto"/>
      </w:divBdr>
    </w:div>
    <w:div w:id="1839417661">
      <w:bodyDiv w:val="1"/>
      <w:marLeft w:val="0"/>
      <w:marRight w:val="0"/>
      <w:marTop w:val="0"/>
      <w:marBottom w:val="0"/>
      <w:divBdr>
        <w:top w:val="none" w:sz="0" w:space="0" w:color="auto"/>
        <w:left w:val="none" w:sz="0" w:space="0" w:color="auto"/>
        <w:bottom w:val="none" w:sz="0" w:space="0" w:color="auto"/>
        <w:right w:val="none" w:sz="0" w:space="0" w:color="auto"/>
      </w:divBdr>
    </w:div>
    <w:div w:id="1847791280">
      <w:bodyDiv w:val="1"/>
      <w:marLeft w:val="0"/>
      <w:marRight w:val="0"/>
      <w:marTop w:val="0"/>
      <w:marBottom w:val="0"/>
      <w:divBdr>
        <w:top w:val="none" w:sz="0" w:space="0" w:color="auto"/>
        <w:left w:val="none" w:sz="0" w:space="0" w:color="auto"/>
        <w:bottom w:val="none" w:sz="0" w:space="0" w:color="auto"/>
        <w:right w:val="none" w:sz="0" w:space="0" w:color="auto"/>
      </w:divBdr>
    </w:div>
    <w:div w:id="1868371678">
      <w:bodyDiv w:val="1"/>
      <w:marLeft w:val="0"/>
      <w:marRight w:val="0"/>
      <w:marTop w:val="0"/>
      <w:marBottom w:val="0"/>
      <w:divBdr>
        <w:top w:val="none" w:sz="0" w:space="0" w:color="auto"/>
        <w:left w:val="none" w:sz="0" w:space="0" w:color="auto"/>
        <w:bottom w:val="none" w:sz="0" w:space="0" w:color="auto"/>
        <w:right w:val="none" w:sz="0" w:space="0" w:color="auto"/>
      </w:divBdr>
    </w:div>
    <w:div w:id="1881477217">
      <w:bodyDiv w:val="1"/>
      <w:marLeft w:val="0"/>
      <w:marRight w:val="0"/>
      <w:marTop w:val="0"/>
      <w:marBottom w:val="0"/>
      <w:divBdr>
        <w:top w:val="none" w:sz="0" w:space="0" w:color="auto"/>
        <w:left w:val="none" w:sz="0" w:space="0" w:color="auto"/>
        <w:bottom w:val="none" w:sz="0" w:space="0" w:color="auto"/>
        <w:right w:val="none" w:sz="0" w:space="0" w:color="auto"/>
      </w:divBdr>
    </w:div>
    <w:div w:id="1899584146">
      <w:bodyDiv w:val="1"/>
      <w:marLeft w:val="0"/>
      <w:marRight w:val="0"/>
      <w:marTop w:val="0"/>
      <w:marBottom w:val="0"/>
      <w:divBdr>
        <w:top w:val="none" w:sz="0" w:space="0" w:color="auto"/>
        <w:left w:val="none" w:sz="0" w:space="0" w:color="auto"/>
        <w:bottom w:val="none" w:sz="0" w:space="0" w:color="auto"/>
        <w:right w:val="none" w:sz="0" w:space="0" w:color="auto"/>
      </w:divBdr>
    </w:div>
    <w:div w:id="1902518990">
      <w:bodyDiv w:val="1"/>
      <w:marLeft w:val="0"/>
      <w:marRight w:val="0"/>
      <w:marTop w:val="0"/>
      <w:marBottom w:val="0"/>
      <w:divBdr>
        <w:top w:val="none" w:sz="0" w:space="0" w:color="auto"/>
        <w:left w:val="none" w:sz="0" w:space="0" w:color="auto"/>
        <w:bottom w:val="none" w:sz="0" w:space="0" w:color="auto"/>
        <w:right w:val="none" w:sz="0" w:space="0" w:color="auto"/>
      </w:divBdr>
      <w:divsChild>
        <w:div w:id="2041667835">
          <w:marLeft w:val="0"/>
          <w:marRight w:val="0"/>
          <w:marTop w:val="0"/>
          <w:marBottom w:val="0"/>
          <w:divBdr>
            <w:top w:val="none" w:sz="0" w:space="0" w:color="auto"/>
            <w:left w:val="none" w:sz="0" w:space="0" w:color="auto"/>
            <w:bottom w:val="none" w:sz="0" w:space="0" w:color="auto"/>
            <w:right w:val="none" w:sz="0" w:space="0" w:color="auto"/>
          </w:divBdr>
          <w:divsChild>
            <w:div w:id="554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7942">
      <w:bodyDiv w:val="1"/>
      <w:marLeft w:val="0"/>
      <w:marRight w:val="0"/>
      <w:marTop w:val="0"/>
      <w:marBottom w:val="0"/>
      <w:divBdr>
        <w:top w:val="none" w:sz="0" w:space="0" w:color="auto"/>
        <w:left w:val="none" w:sz="0" w:space="0" w:color="auto"/>
        <w:bottom w:val="none" w:sz="0" w:space="0" w:color="auto"/>
        <w:right w:val="none" w:sz="0" w:space="0" w:color="auto"/>
      </w:divBdr>
    </w:div>
    <w:div w:id="1930037621">
      <w:bodyDiv w:val="1"/>
      <w:marLeft w:val="0"/>
      <w:marRight w:val="0"/>
      <w:marTop w:val="0"/>
      <w:marBottom w:val="0"/>
      <w:divBdr>
        <w:top w:val="none" w:sz="0" w:space="0" w:color="auto"/>
        <w:left w:val="none" w:sz="0" w:space="0" w:color="auto"/>
        <w:bottom w:val="none" w:sz="0" w:space="0" w:color="auto"/>
        <w:right w:val="none" w:sz="0" w:space="0" w:color="auto"/>
      </w:divBdr>
    </w:div>
    <w:div w:id="1932855671">
      <w:bodyDiv w:val="1"/>
      <w:marLeft w:val="0"/>
      <w:marRight w:val="0"/>
      <w:marTop w:val="0"/>
      <w:marBottom w:val="0"/>
      <w:divBdr>
        <w:top w:val="none" w:sz="0" w:space="0" w:color="auto"/>
        <w:left w:val="none" w:sz="0" w:space="0" w:color="auto"/>
        <w:bottom w:val="none" w:sz="0" w:space="0" w:color="auto"/>
        <w:right w:val="none" w:sz="0" w:space="0" w:color="auto"/>
      </w:divBdr>
    </w:div>
    <w:div w:id="1942106127">
      <w:bodyDiv w:val="1"/>
      <w:marLeft w:val="0"/>
      <w:marRight w:val="0"/>
      <w:marTop w:val="0"/>
      <w:marBottom w:val="0"/>
      <w:divBdr>
        <w:top w:val="none" w:sz="0" w:space="0" w:color="auto"/>
        <w:left w:val="none" w:sz="0" w:space="0" w:color="auto"/>
        <w:bottom w:val="none" w:sz="0" w:space="0" w:color="auto"/>
        <w:right w:val="none" w:sz="0" w:space="0" w:color="auto"/>
      </w:divBdr>
    </w:div>
    <w:div w:id="1947885518">
      <w:bodyDiv w:val="1"/>
      <w:marLeft w:val="0"/>
      <w:marRight w:val="0"/>
      <w:marTop w:val="0"/>
      <w:marBottom w:val="0"/>
      <w:divBdr>
        <w:top w:val="none" w:sz="0" w:space="0" w:color="auto"/>
        <w:left w:val="none" w:sz="0" w:space="0" w:color="auto"/>
        <w:bottom w:val="none" w:sz="0" w:space="0" w:color="auto"/>
        <w:right w:val="none" w:sz="0" w:space="0" w:color="auto"/>
      </w:divBdr>
    </w:div>
    <w:div w:id="1953634275">
      <w:bodyDiv w:val="1"/>
      <w:marLeft w:val="0"/>
      <w:marRight w:val="0"/>
      <w:marTop w:val="0"/>
      <w:marBottom w:val="0"/>
      <w:divBdr>
        <w:top w:val="none" w:sz="0" w:space="0" w:color="auto"/>
        <w:left w:val="none" w:sz="0" w:space="0" w:color="auto"/>
        <w:bottom w:val="none" w:sz="0" w:space="0" w:color="auto"/>
        <w:right w:val="none" w:sz="0" w:space="0" w:color="auto"/>
      </w:divBdr>
    </w:div>
    <w:div w:id="1982269565">
      <w:bodyDiv w:val="1"/>
      <w:marLeft w:val="0"/>
      <w:marRight w:val="0"/>
      <w:marTop w:val="0"/>
      <w:marBottom w:val="0"/>
      <w:divBdr>
        <w:top w:val="none" w:sz="0" w:space="0" w:color="auto"/>
        <w:left w:val="none" w:sz="0" w:space="0" w:color="auto"/>
        <w:bottom w:val="none" w:sz="0" w:space="0" w:color="auto"/>
        <w:right w:val="none" w:sz="0" w:space="0" w:color="auto"/>
      </w:divBdr>
      <w:divsChild>
        <w:div w:id="1177496611">
          <w:marLeft w:val="0"/>
          <w:marRight w:val="0"/>
          <w:marTop w:val="0"/>
          <w:marBottom w:val="0"/>
          <w:divBdr>
            <w:top w:val="none" w:sz="0" w:space="0" w:color="auto"/>
            <w:left w:val="none" w:sz="0" w:space="0" w:color="auto"/>
            <w:bottom w:val="none" w:sz="0" w:space="0" w:color="auto"/>
            <w:right w:val="none" w:sz="0" w:space="0" w:color="auto"/>
          </w:divBdr>
          <w:divsChild>
            <w:div w:id="15047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603">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1397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0432-9DE8-426B-A1A0-EF49A7FE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govadmin</dc:creator>
  <cp:keywords>https:/mul2.gov.am/tasks/177908/oneclick/Ampopatert.docx?token=5a13692358ebb318b5bdaf954a6b2652</cp:keywords>
  <cp:lastModifiedBy>User</cp:lastModifiedBy>
  <cp:revision>4</cp:revision>
  <cp:lastPrinted>2022-06-15T06:10:00Z</cp:lastPrinted>
  <dcterms:created xsi:type="dcterms:W3CDTF">2022-12-15T06:04:00Z</dcterms:created>
  <dcterms:modified xsi:type="dcterms:W3CDTF">2022-12-15T11:45:00Z</dcterms:modified>
</cp:coreProperties>
</file>