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C19F1" w14:textId="77777777" w:rsidR="006D10F3" w:rsidRPr="00FF68F4" w:rsidRDefault="006D10F3" w:rsidP="001B3D70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FF68F4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14:paraId="26BBEC53" w14:textId="77777777" w:rsidR="006D10F3" w:rsidRPr="00FF68F4" w:rsidRDefault="006D10F3" w:rsidP="001B3D70">
      <w:pPr>
        <w:spacing w:line="360" w:lineRule="auto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«</w:t>
      </w:r>
      <w:r w:rsidR="0039478D" w:rsidRPr="0039478D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ՈՐՊԵՍ ՆՎԻՐԱԲԵՐՈՒԹՅՈՒՆ ԳՈՒՅՔ ԸՆԴՈՒՆԵԼՈՒ </w:t>
      </w:r>
      <w:r w:rsidR="0039478D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ԵՎ</w:t>
      </w:r>
      <w:r w:rsidR="0039478D" w:rsidRPr="0039478D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 ԱՄՐԱՑՆԵԼՈՒ ՄԱՍԻՆ</w:t>
      </w:r>
      <w:r w:rsidRPr="00FF68F4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» </w:t>
      </w:r>
      <w:r w:rsidRPr="00FF68F4">
        <w:rPr>
          <w:rFonts w:ascii="GHEA Grapalat" w:hAnsi="GHEA Grapalat" w:cs="Calibri"/>
          <w:b/>
          <w:caps/>
          <w:sz w:val="24"/>
          <w:szCs w:val="24"/>
          <w:lang w:val="hy-AM"/>
        </w:rPr>
        <w:t>ԿԱՌԱՎԱՐՈՒԹՅԱՆ</w:t>
      </w:r>
      <w:r w:rsidRPr="00FF68F4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FF68F4">
        <w:rPr>
          <w:rFonts w:ascii="GHEA Grapalat" w:hAnsi="GHEA Grapalat" w:cs="Calibri"/>
          <w:b/>
          <w:caps/>
          <w:sz w:val="24"/>
          <w:szCs w:val="24"/>
          <w:lang w:val="hy-AM"/>
        </w:rPr>
        <w:t>ՈՐՈՇՄԱՆ</w:t>
      </w:r>
      <w:r w:rsidRPr="00FF68F4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FF68F4">
        <w:rPr>
          <w:rFonts w:ascii="GHEA Grapalat" w:hAnsi="GHEA Grapalat" w:cs="Calibri"/>
          <w:b/>
          <w:caps/>
          <w:sz w:val="24"/>
          <w:szCs w:val="24"/>
          <w:lang w:val="hy-AM"/>
        </w:rPr>
        <w:t>ՆԱԽԱԳԾԻ</w:t>
      </w:r>
      <w:r w:rsidRPr="00FF68F4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FF68F4">
        <w:rPr>
          <w:rFonts w:ascii="GHEA Grapalat" w:hAnsi="GHEA Grapalat" w:cs="Calibri"/>
          <w:b/>
          <w:sz w:val="24"/>
          <w:szCs w:val="24"/>
          <w:lang w:val="hy-AM"/>
        </w:rPr>
        <w:t>ԸՆԴՈՒՆՄԱՆ</w:t>
      </w:r>
    </w:p>
    <w:p w14:paraId="1265E15B" w14:textId="77777777" w:rsidR="00A237E3" w:rsidRPr="00FF68F4" w:rsidRDefault="00A237E3" w:rsidP="001B3D70">
      <w:pPr>
        <w:spacing w:line="360" w:lineRule="auto"/>
        <w:jc w:val="center"/>
        <w:rPr>
          <w:rFonts w:ascii="GHEA Grapalat" w:hAnsi="GHEA Grapalat" w:cs="Calibri"/>
          <w:b/>
          <w:sz w:val="24"/>
          <w:szCs w:val="24"/>
          <w:lang w:val="hy-AM"/>
        </w:rPr>
      </w:pPr>
    </w:p>
    <w:p w14:paraId="6983122F" w14:textId="77777777" w:rsidR="006D10F3" w:rsidRPr="00FF68F4" w:rsidRDefault="005D5DC5" w:rsidP="00902ADF">
      <w:pPr>
        <w:pStyle w:val="a3"/>
        <w:spacing w:before="0" w:beforeAutospacing="0" w:after="0" w:afterAutospacing="0" w:line="360" w:lineRule="auto"/>
        <w:rPr>
          <w:rFonts w:ascii="GHEA Grapalat" w:hAnsi="GHEA Grapalat" w:cs="GHEA Grapalat"/>
          <w:b/>
          <w:bCs/>
          <w:spacing w:val="-8"/>
          <w:lang w:val="hy-AM"/>
        </w:rPr>
      </w:pPr>
      <w:r w:rsidRPr="00FF68F4">
        <w:rPr>
          <w:rFonts w:ascii="GHEA Grapalat" w:hAnsi="GHEA Grapalat" w:cs="GHEA Grapalat"/>
          <w:b/>
          <w:bCs/>
          <w:spacing w:val="-8"/>
          <w:lang w:val="hy-AM"/>
        </w:rPr>
        <w:t xml:space="preserve">         </w:t>
      </w:r>
      <w:r w:rsidR="006D10F3" w:rsidRPr="00FF68F4">
        <w:rPr>
          <w:rFonts w:ascii="GHEA Grapalat" w:hAnsi="GHEA Grapalat" w:cs="GHEA Grapalat"/>
          <w:b/>
          <w:bCs/>
          <w:spacing w:val="-8"/>
          <w:lang w:val="hy-AM"/>
        </w:rPr>
        <w:t xml:space="preserve">1. </w:t>
      </w:r>
      <w:r w:rsidR="00BB4B82" w:rsidRPr="00FF68F4">
        <w:rPr>
          <w:rFonts w:ascii="GHEA Grapalat" w:hAnsi="GHEA Grapalat" w:cs="GHEA Grapalat"/>
          <w:b/>
          <w:bCs/>
          <w:spacing w:val="-8"/>
          <w:lang w:val="hy-AM"/>
        </w:rPr>
        <w:t>Ի</w:t>
      </w:r>
      <w:r w:rsidR="006D10F3" w:rsidRPr="00FF68F4">
        <w:rPr>
          <w:rFonts w:ascii="GHEA Grapalat" w:hAnsi="GHEA Grapalat" w:cs="GHEA Grapalat"/>
          <w:b/>
          <w:bCs/>
          <w:spacing w:val="-8"/>
          <w:lang w:val="hy-AM"/>
        </w:rPr>
        <w:t>րավական ակտի ընդունման անհրաժեշտությունը</w:t>
      </w:r>
    </w:p>
    <w:p w14:paraId="645D82C4" w14:textId="77777777" w:rsidR="0067496D" w:rsidRPr="00FF68F4" w:rsidRDefault="00BA009A" w:rsidP="00BA009A">
      <w:pPr>
        <w:spacing w:after="0" w:line="360" w:lineRule="auto"/>
        <w:ind w:left="-2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</w:t>
      </w:r>
      <w:r w:rsidR="00BB4B82" w:rsidRPr="00FF68F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ընդունումը պայմանավորված է </w:t>
      </w:r>
      <w:r w:rsidR="009F2074" w:rsidRPr="009F2074">
        <w:rPr>
          <w:rFonts w:ascii="GHEA Grapalat" w:eastAsia="Calibri" w:hAnsi="GHEA Grapalat" w:cs="Sylfaen"/>
          <w:sz w:val="24"/>
          <w:szCs w:val="24"/>
          <w:lang w:val="hy-AM"/>
        </w:rPr>
        <w:t>Կովկասի բնության հիմնադրամի (այսուհետև՝ ԿԲՀ)</w:t>
      </w:r>
      <w:r w:rsidR="00BB4B82" w:rsidRPr="00FF68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496D" w:rsidRPr="00FF68F4">
        <w:rPr>
          <w:rFonts w:ascii="GHEA Grapalat" w:hAnsi="GHEA Grapalat" w:cs="Sylfaen"/>
          <w:sz w:val="24"/>
          <w:szCs w:val="24"/>
          <w:lang w:val="hy-AM"/>
        </w:rPr>
        <w:t xml:space="preserve">կողմից ՀՀ բնապահպանության և ընդերքի տեսչական մարմնին (այսուհետ՝ Տեսչական մարմին) </w:t>
      </w:r>
      <w:r w:rsidR="009F2074">
        <w:rPr>
          <w:rFonts w:ascii="GHEA Grapalat" w:hAnsi="GHEA Grapalat" w:cs="Sylfaen"/>
          <w:sz w:val="24"/>
          <w:szCs w:val="24"/>
          <w:lang w:val="hy-AM"/>
        </w:rPr>
        <w:t>գույքի</w:t>
      </w:r>
      <w:r w:rsidR="0067496D" w:rsidRPr="00FF68F4">
        <w:rPr>
          <w:rFonts w:ascii="GHEA Grapalat" w:hAnsi="GHEA Grapalat" w:cs="Sylfaen"/>
          <w:sz w:val="24"/>
          <w:szCs w:val="24"/>
          <w:lang w:val="hy-AM"/>
        </w:rPr>
        <w:t xml:space="preserve"> նվիրաբերումը ապահովելու անհրաժեշտությամբ:</w:t>
      </w:r>
    </w:p>
    <w:p w14:paraId="726E9668" w14:textId="77777777" w:rsidR="0067496D" w:rsidRPr="00FF68F4" w:rsidRDefault="0067496D" w:rsidP="0067496D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spacing w:val="-8"/>
          <w:sz w:val="24"/>
          <w:szCs w:val="24"/>
          <w:lang w:val="hy-AM"/>
        </w:rPr>
      </w:pPr>
    </w:p>
    <w:p w14:paraId="178D01A1" w14:textId="77777777" w:rsidR="006D10F3" w:rsidRDefault="006D10F3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2. </w:t>
      </w:r>
      <w:r w:rsidR="00BB4B82" w:rsidRPr="00FF68F4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>Ընթացիկ իրավիճակը և խնդիրները</w:t>
      </w:r>
    </w:p>
    <w:p w14:paraId="17843C0E" w14:textId="77777777" w:rsidR="00BA009A" w:rsidRDefault="00BA009A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bCs/>
          <w:spacing w:val="-8"/>
          <w:sz w:val="24"/>
          <w:szCs w:val="24"/>
          <w:lang w:val="hy-AM"/>
        </w:rPr>
      </w:pPr>
      <w:r w:rsidRPr="00BA009A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ՀՀ վարչապետի 2018 թվականի հուլիսի 11-ի N 733-Լ որոշմամբ՝ Հայաստանի Հանրապետության բնապահպանության նախարարության բնապահպանության և ընդերքի տեսչական մարմինը վերակազմավորվել է Տեսչական մարմնի: Տեսչական մարմինը իր կազմավորման առաջին օրից համագործակցություն է նախաձեռնել Տեսչական մարմնի վերահսկողության ոլորտներում գործող </w:t>
      </w:r>
      <w:r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հասարակական</w:t>
      </w:r>
      <w:r w:rsidRPr="00BA009A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կազմակերպությունների և միջազգային </w:t>
      </w:r>
      <w:r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հիմնադրամների</w:t>
      </w:r>
      <w:r w:rsidRPr="00BA009A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հետ՝ կադրերի վերապատրաստման, տեխնիկական վերազինման և միջազգային լավագույն փորձի փոխանակման </w:t>
      </w:r>
      <w:r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շրջանակներում Տեսչական մարմնի </w:t>
      </w:r>
      <w:r w:rsidR="003863CB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մարդկային և տեխնիկական </w:t>
      </w:r>
      <w:r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կարողությունների զարգացմանը նպաստելու նպատակով:</w:t>
      </w:r>
    </w:p>
    <w:p w14:paraId="4700B243" w14:textId="77777777" w:rsidR="00BA009A" w:rsidRDefault="00BA009A" w:rsidP="00473C47">
      <w:pPr>
        <w:spacing w:after="0" w:line="360" w:lineRule="auto"/>
        <w:ind w:left="-2" w:firstLine="72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Մասնավորապես՝</w:t>
      </w:r>
      <w:r w:rsidR="00473C47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2022 թվականին</w:t>
      </w:r>
      <w:r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միջազգային գործընկերների կողմից</w:t>
      </w:r>
      <w:r w:rsidR="00473C47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Տեսչական մարմնին </w:t>
      </w:r>
      <w:r w:rsidR="003863CB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նվիրաբերվել</w:t>
      </w:r>
      <w:r w:rsidR="00473C47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է </w:t>
      </w:r>
      <w:r w:rsidR="00473C47" w:rsidRPr="00473C47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20,046,500 ՀՀ դրամ</w:t>
      </w:r>
      <w:r w:rsidR="00473C47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ի գույք </w:t>
      </w:r>
      <w:r w:rsidR="00473C47" w:rsidRPr="00473C47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(</w:t>
      </w:r>
      <w:r w:rsidR="00473C47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ՀՀ վարչապետի 2022 թվականի մարտի 17-ի </w:t>
      </w:r>
      <w:r w:rsidR="00473C47" w:rsidRPr="00473C47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N 325-Ա</w:t>
      </w:r>
      <w:r w:rsidR="00473C47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որոշում</w:t>
      </w:r>
      <w:r w:rsidR="00473C47" w:rsidRPr="00473C47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)</w:t>
      </w:r>
      <w:r w:rsidR="00473C47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, ներառյալ՝ 2 անօդաչու թռչող սարք, 2 ավտոմեքենա և այլ հարակից սարքավորումներ: Նվիրաբերված սարքավորումները </w:t>
      </w:r>
      <w:r w:rsidR="00BA193D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ներկայումս ծառայում են</w:t>
      </w:r>
      <w:r w:rsidR="00473C47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</w:t>
      </w:r>
      <w:r w:rsidR="00473C47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ողջ տարածքում գտնվող անտառներում, բնության հատուկ պահպանվող տարածքներում և տարատեսակ ջրային գոտիներում</w:t>
      </w:r>
      <w:r w:rsidR="00473C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ավելի արդյունավետ վերահսկողություն կատարելու նպատակով</w:t>
      </w:r>
      <w:r w:rsidR="00BA19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0C391A1" w14:textId="0FA76DD2" w:rsidR="00BA193D" w:rsidRDefault="00BA193D" w:rsidP="00473C47">
      <w:pPr>
        <w:spacing w:after="0" w:line="360" w:lineRule="auto"/>
        <w:ind w:left="-2" w:firstLine="72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վերջին տարվա ընթացքում նոր տեխնոլոգիաների կիրառման արդյունքում Տեսչական մարմնի դրական </w:t>
      </w:r>
      <w:r w:rsidR="003863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փորձը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ներկայումս նախատեսվում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անօդաչու թռչող սարքերի գործածությամբ </w:t>
      </w:r>
      <w:r w:rsidR="00C540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տարածքների տե</w:t>
      </w:r>
      <w:r w:rsidR="00755F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սազ</w:t>
      </w:r>
      <w:r w:rsidR="00C540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ննության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մոտեցումը որդեգրել նաև </w:t>
      </w:r>
      <w:bookmarkStart w:id="0" w:name="_Hlk122455185"/>
      <w:r w:rsidRPr="00BA19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ընդերքի օգտագործ</w:t>
      </w:r>
      <w:r w:rsidR="004330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</w:t>
      </w:r>
      <w:r w:rsidRPr="00BA19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պահպանության </w:t>
      </w:r>
      <w:bookmarkEnd w:id="0"/>
      <w:r w:rsidR="004420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ուղղությամբ</w:t>
      </w:r>
      <w:r w:rsidR="00C540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վերահսկողություն իրականացնելու նպատակով</w:t>
      </w:r>
      <w:r w:rsidR="00755F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որի մասով համապատասխան քննարկումներ էին </w:t>
      </w:r>
      <w:r w:rsidR="003863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իրականացվել</w:t>
      </w:r>
      <w:r w:rsidR="00755F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գործընկեր կազմակերպությունների հետ: Քննարկումների արդյունքում՝ </w:t>
      </w:r>
      <w:r w:rsidR="00C540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2022 թվականի նոյեմբերի 24-ին ԿԲՀ կողմից Տեսչական մարմնի միջև </w:t>
      </w:r>
      <w:r w:rsidR="003863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ստորագրվել է</w:t>
      </w:r>
      <w:r w:rsidR="00C540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ԿԲՀ կողմից Տեսչական մարմնի անօդաչու սարք և </w:t>
      </w:r>
      <w:r w:rsidR="00755F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այլ անհրաժեշտ</w:t>
      </w:r>
      <w:r w:rsidR="00C540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սարքավորումներ </w:t>
      </w:r>
      <w:r w:rsidR="00755F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նվիրաբերելու</w:t>
      </w:r>
      <w:r w:rsidR="00C540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55F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պատրաստականությունը արձանագրող</w:t>
      </w:r>
      <w:r w:rsidR="00C540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55F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փաստաթուղթը: </w:t>
      </w:r>
    </w:p>
    <w:p w14:paraId="69B6866E" w14:textId="77777777" w:rsidR="00E55438" w:rsidRDefault="00BA009A" w:rsidP="00902ADF">
      <w:pPr>
        <w:spacing w:after="0" w:line="360" w:lineRule="auto"/>
        <w:ind w:left="-2" w:firstLine="722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Վերոգրյալի </w:t>
      </w:r>
      <w:r w:rsidR="00BA193D">
        <w:rPr>
          <w:rFonts w:ascii="GHEA Grapalat" w:hAnsi="GHEA Grapalat" w:cs="GHEA Grapalat"/>
          <w:spacing w:val="-8"/>
          <w:sz w:val="24"/>
          <w:szCs w:val="24"/>
          <w:lang w:val="hy-AM"/>
        </w:rPr>
        <w:t>համատեքստում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՝ հարկ է </w:t>
      </w:r>
      <w:r w:rsidR="00C54030">
        <w:rPr>
          <w:rFonts w:ascii="GHEA Grapalat" w:hAnsi="GHEA Grapalat" w:cs="GHEA Grapalat"/>
          <w:spacing w:val="-8"/>
          <w:sz w:val="24"/>
          <w:szCs w:val="24"/>
          <w:lang w:val="hy-AM"/>
        </w:rPr>
        <w:t>նկատի</w:t>
      </w:r>
      <w:r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ունենալ, որ</w:t>
      </w:r>
      <w:r w:rsidR="00342AE4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  <w:r w:rsidR="004273C5" w:rsidRPr="00FF68F4">
        <w:rPr>
          <w:rFonts w:ascii="GHEA Grapalat" w:hAnsi="GHEA Grapalat"/>
          <w:sz w:val="24"/>
          <w:szCs w:val="24"/>
          <w:lang w:val="hy-AM"/>
        </w:rPr>
        <w:t xml:space="preserve">Քաղաքացիական </w:t>
      </w:r>
      <w:r w:rsidR="00342AE4" w:rsidRPr="00FF68F4">
        <w:rPr>
          <w:rFonts w:ascii="GHEA Grapalat" w:hAnsi="GHEA Grapalat"/>
          <w:sz w:val="24"/>
          <w:szCs w:val="24"/>
          <w:lang w:val="hy-AM"/>
        </w:rPr>
        <w:t xml:space="preserve">օրենսգրքի 605-րդ հոդվածի 1-ին մասին համաձայն՝  </w:t>
      </w:r>
      <w:r w:rsidR="00342AE4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նվիրաբերություններ</w:t>
      </w:r>
      <w:r w:rsidR="00E117AD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342AE4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կարող են արվել քաղաքացիներին, բուժական, դաստիարակչական հիմնարկներին, սոցիալական պաշտպանության ու նույնանման այլ</w:t>
      </w:r>
      <w:r w:rsid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42AE4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հաստատություններին, բարեգործական, գիտական և ուսումնական հաստատություններին, հիմնադրամներին, թանգարաններին ու մշակույթի այլ հաստատություններին, հասարակական և կրոնական կազմակերպություններին, </w:t>
      </w:r>
      <w:r w:rsidR="00342AE4" w:rsidRPr="007D185D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hy-AM"/>
        </w:rPr>
        <w:t>ինչպես նաև պետությանն</w:t>
      </w:r>
      <w:r w:rsidR="00342AE4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 համայնքներին: Իր հերթին՝ </w:t>
      </w:r>
      <w:r w:rsidR="004273C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4273C5" w:rsidRPr="00FF68F4">
        <w:rPr>
          <w:rFonts w:ascii="GHEA Grapalat" w:hAnsi="GHEA Grapalat"/>
          <w:sz w:val="24"/>
          <w:szCs w:val="24"/>
          <w:lang w:val="hy-AM"/>
        </w:rPr>
        <w:t xml:space="preserve">Կառավարչական իրավահարաբերությունների կարգավորման մասին» օրենքի 5-րդ հոդվածի 5-րդ մասի համաձայն՝ պետական մարմնի, օրենսդրությամբ նախատեսված դեպքերում նաև ենթակա պետական մարմնի գույքը ձևավորվում է օրենսդրությամբ սահմանված կարգով` նրա </w:t>
      </w:r>
      <w:r w:rsidR="005D5DC5" w:rsidRPr="00FF68F4">
        <w:rPr>
          <w:rFonts w:ascii="GHEA Grapalat" w:hAnsi="GHEA Grapalat"/>
          <w:sz w:val="24"/>
          <w:szCs w:val="24"/>
          <w:lang w:val="hy-AM"/>
        </w:rPr>
        <w:t>տիրապետման</w:t>
      </w:r>
      <w:r w:rsidR="004273C5" w:rsidRPr="00FF68F4">
        <w:rPr>
          <w:rFonts w:ascii="GHEA Grapalat" w:hAnsi="GHEA Grapalat"/>
          <w:sz w:val="24"/>
          <w:szCs w:val="24"/>
          <w:lang w:val="hy-AM"/>
        </w:rPr>
        <w:t xml:space="preserve"> ու օգտագործմանը հանձնված (ամրացված) գույքից:</w:t>
      </w:r>
      <w:r w:rsidR="00F87154" w:rsidRPr="00FF68F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A502BF7" w14:textId="77777777" w:rsidR="005D5DC5" w:rsidRDefault="004A6234" w:rsidP="00902ADF">
      <w:pPr>
        <w:spacing w:after="0" w:line="360" w:lineRule="auto"/>
        <w:ind w:left="-2" w:firstLine="722"/>
        <w:jc w:val="both"/>
        <w:rPr>
          <w:rFonts w:ascii="GHEA Grapalat" w:hAnsi="GHEA Grapalat"/>
          <w:sz w:val="24"/>
          <w:szCs w:val="24"/>
          <w:lang w:val="hy-AM"/>
        </w:rPr>
      </w:pPr>
      <w:r w:rsidRPr="00FF68F4">
        <w:rPr>
          <w:rFonts w:ascii="GHEA Grapalat" w:hAnsi="GHEA Grapalat"/>
          <w:sz w:val="24"/>
          <w:szCs w:val="24"/>
          <w:lang w:val="hy-AM"/>
        </w:rPr>
        <w:t>Այսպիսով, Տեսչական մարմնին նվիրաբեր</w:t>
      </w:r>
      <w:r w:rsidR="0001797E">
        <w:rPr>
          <w:rFonts w:ascii="GHEA Grapalat" w:hAnsi="GHEA Grapalat"/>
          <w:sz w:val="24"/>
          <w:szCs w:val="24"/>
          <w:lang w:val="hy-AM"/>
        </w:rPr>
        <w:t>վ</w:t>
      </w:r>
      <w:r w:rsidRPr="00FF68F4">
        <w:rPr>
          <w:rFonts w:ascii="GHEA Grapalat" w:hAnsi="GHEA Grapalat"/>
          <w:sz w:val="24"/>
          <w:szCs w:val="24"/>
          <w:lang w:val="hy-AM"/>
        </w:rPr>
        <w:t>ող գույքը կարող է հանձնվել Տեսչական մարմնի տնօրինմանը միայն ՀՀ կառավարության համապատասխան որոշման առկայության դեպքում, որով կապահով</w:t>
      </w:r>
      <w:r w:rsidR="0001797E">
        <w:rPr>
          <w:rFonts w:ascii="GHEA Grapalat" w:hAnsi="GHEA Grapalat"/>
          <w:sz w:val="24"/>
          <w:szCs w:val="24"/>
          <w:lang w:val="hy-AM"/>
        </w:rPr>
        <w:t>վ</w:t>
      </w:r>
      <w:r w:rsidRPr="00FF68F4">
        <w:rPr>
          <w:rFonts w:ascii="GHEA Grapalat" w:hAnsi="GHEA Grapalat"/>
          <w:sz w:val="24"/>
          <w:szCs w:val="24"/>
          <w:lang w:val="hy-AM"/>
        </w:rPr>
        <w:t>ի նշված գույքի Հայաստանի Հանրապետությանը նվիրաբերումը, ինչպես նաև այդ գույք</w:t>
      </w:r>
      <w:r w:rsidR="00A61FC6" w:rsidRPr="00FF68F4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FF68F4">
        <w:rPr>
          <w:rFonts w:ascii="GHEA Grapalat" w:hAnsi="GHEA Grapalat"/>
          <w:sz w:val="24"/>
          <w:szCs w:val="24"/>
          <w:lang w:val="hy-AM"/>
        </w:rPr>
        <w:t>սահմանված կարգով տեսչական մարմնին ամրագրումը:</w:t>
      </w:r>
    </w:p>
    <w:p w14:paraId="10B3674B" w14:textId="77777777" w:rsidR="00342AE4" w:rsidRPr="00F47528" w:rsidRDefault="00342AE4" w:rsidP="00902ADF">
      <w:pPr>
        <w:spacing w:after="0" w:line="360" w:lineRule="auto"/>
        <w:ind w:left="-2" w:firstLine="722"/>
        <w:jc w:val="both"/>
        <w:rPr>
          <w:rFonts w:ascii="GHEA Grapalat" w:hAnsi="GHEA Grapalat"/>
          <w:sz w:val="24"/>
          <w:szCs w:val="24"/>
          <w:lang w:val="hy-AM"/>
        </w:rPr>
      </w:pPr>
    </w:p>
    <w:p w14:paraId="4D8E6370" w14:textId="77777777" w:rsidR="00902ADF" w:rsidRPr="00FF68F4" w:rsidRDefault="00BB4B82" w:rsidP="00902ADF">
      <w:pPr>
        <w:spacing w:line="360" w:lineRule="auto"/>
        <w:ind w:firstLine="567"/>
        <w:rPr>
          <w:rFonts w:ascii="GHEA Grapalat" w:hAnsi="GHEA Grapalat" w:cs="Sylfaen"/>
          <w:b/>
          <w:sz w:val="24"/>
          <w:szCs w:val="24"/>
          <w:lang w:val="hy-AM"/>
        </w:rPr>
      </w:pPr>
      <w:r w:rsidRPr="00FF68F4">
        <w:rPr>
          <w:rFonts w:ascii="GHEA Grapalat" w:hAnsi="GHEA Grapalat" w:cs="Sylfaen"/>
          <w:b/>
          <w:sz w:val="24"/>
          <w:szCs w:val="24"/>
          <w:lang w:val="hy-AM"/>
        </w:rPr>
        <w:t>3. Առաջարկվող կարգավորման</w:t>
      </w:r>
      <w:r w:rsidRPr="00FF68F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68F4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FF68F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68F4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FF68F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F68F4">
        <w:rPr>
          <w:rFonts w:ascii="GHEA Grapalat" w:hAnsi="GHEA Grapalat" w:cs="Sylfaen"/>
          <w:b/>
          <w:sz w:val="24"/>
          <w:szCs w:val="24"/>
          <w:lang w:val="hy-AM"/>
        </w:rPr>
        <w:t>բնույթը</w:t>
      </w:r>
    </w:p>
    <w:p w14:paraId="6A89AC8E" w14:textId="77777777" w:rsidR="00F87154" w:rsidRPr="00FF68F4" w:rsidRDefault="00F87154" w:rsidP="00902ADF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ընդունման նպատակն է </w:t>
      </w:r>
      <w:r w:rsidR="008B73F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ապահովել</w:t>
      </w:r>
      <w:r w:rsidR="004A6234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A6234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Տեսչական մարմնին անհատույց սեփականության իրավունքով փոխանցվող գույքը Տեսչական մարմնին ամրագրելու գործընթացը:</w:t>
      </w:r>
    </w:p>
    <w:p w14:paraId="3EADC0DE" w14:textId="77777777" w:rsidR="00BB4B82" w:rsidRPr="00FF68F4" w:rsidRDefault="00BB4B82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14:paraId="2ACCD31A" w14:textId="77777777" w:rsidR="006D10F3" w:rsidRPr="00FF68F4" w:rsidRDefault="00BB4B82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>4. Նախագծի մշակման գործընթացում ներգրավված ինստիտուտները և անձինք</w:t>
      </w:r>
    </w:p>
    <w:p w14:paraId="0ECB46BE" w14:textId="77777777" w:rsidR="006D10F3" w:rsidRPr="00FF68F4" w:rsidRDefault="006D10F3" w:rsidP="00902ADF">
      <w:pPr>
        <w:spacing w:after="0" w:line="360" w:lineRule="auto"/>
        <w:ind w:left="12" w:firstLine="708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Նախագիծը մշակվել է </w:t>
      </w:r>
      <w:r w:rsidR="003863CB">
        <w:rPr>
          <w:rFonts w:ascii="GHEA Grapalat" w:hAnsi="GHEA Grapalat" w:cs="GHEA Grapalat"/>
          <w:spacing w:val="-8"/>
          <w:sz w:val="24"/>
          <w:szCs w:val="24"/>
          <w:lang w:val="hy-AM"/>
        </w:rPr>
        <w:t>Վարչապետի աշխատակազմի տ</w:t>
      </w:r>
      <w:r w:rsidR="005D5DC5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եսչական</w:t>
      </w:r>
      <w:r w:rsidR="00570003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մարմինների աշխատանքների համակարգման գրասենյակի</w:t>
      </w:r>
      <w:r w:rsidR="00F47528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  <w:r w:rsidR="00562536">
        <w:rPr>
          <w:rFonts w:ascii="GHEA Grapalat" w:hAnsi="GHEA Grapalat" w:cs="GHEA Grapalat"/>
          <w:spacing w:val="-8"/>
          <w:sz w:val="24"/>
          <w:szCs w:val="24"/>
          <w:lang w:val="hy-AM"/>
        </w:rPr>
        <w:t>կողմից</w:t>
      </w:r>
      <w:r w:rsidR="005D5DC5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:</w:t>
      </w:r>
      <w:r w:rsidR="004A6234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</w:t>
      </w:r>
    </w:p>
    <w:p w14:paraId="2765A6A4" w14:textId="77777777" w:rsidR="00A237E3" w:rsidRPr="00FF68F4" w:rsidRDefault="00A237E3" w:rsidP="00902ADF">
      <w:pPr>
        <w:spacing w:after="0" w:line="360" w:lineRule="auto"/>
        <w:ind w:left="12" w:firstLine="708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14:paraId="01B69D3A" w14:textId="77777777" w:rsidR="006D10F3" w:rsidRPr="00FF68F4" w:rsidRDefault="00BB4B82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 xml:space="preserve">5. </w:t>
      </w:r>
      <w:r w:rsidR="006D10F3" w:rsidRPr="00FF68F4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 xml:space="preserve"> Ակնկալվող արդյունքը</w:t>
      </w:r>
    </w:p>
    <w:p w14:paraId="55BA5DA9" w14:textId="77777777" w:rsidR="008B73F5" w:rsidRPr="00FF68F4" w:rsidRDefault="006D10F3" w:rsidP="00902ADF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Նախագծի ընդունման արդյունքում ակնկալվում </w:t>
      </w:r>
      <w:r w:rsidR="004A6234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է </w:t>
      </w:r>
      <w:r w:rsidR="00C86F17" w:rsidRPr="009F2074">
        <w:rPr>
          <w:rFonts w:ascii="GHEA Grapalat" w:eastAsia="Calibri" w:hAnsi="GHEA Grapalat" w:cs="Sylfaen"/>
          <w:sz w:val="24"/>
          <w:szCs w:val="24"/>
          <w:lang w:val="hy-AM"/>
        </w:rPr>
        <w:t>ԿԲՀ</w:t>
      </w:r>
      <w:r w:rsidR="00FE0E42">
        <w:rPr>
          <w:rFonts w:ascii="GHEA Grapalat" w:eastAsia="Calibri" w:hAnsi="GHEA Grapalat" w:cs="Sylfaen"/>
          <w:sz w:val="24"/>
          <w:szCs w:val="24"/>
          <w:lang w:val="hy-AM"/>
        </w:rPr>
        <w:t>-ի</w:t>
      </w:r>
      <w:r w:rsidR="004A6234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 xml:space="preserve"> կողմից նվիրաբերող գույքը ամրագրել Տեսչական մարմնին, որի արդյունքում կապահովվի </w:t>
      </w:r>
      <w:r w:rsidR="0044200E" w:rsidRPr="00BA19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ընդերքի օգտագործում և </w:t>
      </w:r>
      <w:r w:rsidR="004420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պահպանության </w:t>
      </w:r>
      <w:r w:rsidR="008B73F5" w:rsidRPr="00FF68F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ուղղությամբ իրականացվող վերահսկողական աշխատանքների արդյունավետության բարձրացումը:</w:t>
      </w:r>
    </w:p>
    <w:p w14:paraId="69A800F3" w14:textId="77777777" w:rsidR="008B73F5" w:rsidRPr="00FF68F4" w:rsidRDefault="008B73F5" w:rsidP="00902ADF">
      <w:pPr>
        <w:spacing w:after="0" w:line="360" w:lineRule="auto"/>
        <w:ind w:firstLine="720"/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14:paraId="6D3951FA" w14:textId="77777777" w:rsidR="0020006D" w:rsidRPr="00FF68F4" w:rsidRDefault="0020006D" w:rsidP="00902ADF">
      <w:pPr>
        <w:spacing w:after="0" w:line="360" w:lineRule="auto"/>
        <w:ind w:left="-2" w:firstLine="722"/>
        <w:jc w:val="both"/>
        <w:rPr>
          <w:rFonts w:ascii="GHEA Grapalat" w:hAnsi="GHEA Grapalat" w:cs="GHEA Grapalat"/>
          <w:b/>
          <w:spacing w:val="-8"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b/>
          <w:spacing w:val="-8"/>
          <w:sz w:val="24"/>
          <w:szCs w:val="24"/>
          <w:lang w:val="hy-AM"/>
        </w:rPr>
        <w:t>5. Լրացուցիչ ֆինանսական միջոցների անհրաժեշտությունը և պետական բյուջեի եկամուտներում և ծախսերում սպասվելիք փոփոխությունները</w:t>
      </w:r>
    </w:p>
    <w:p w14:paraId="4B0ACCA5" w14:textId="77777777" w:rsidR="00FA3268" w:rsidRDefault="006D10F3" w:rsidP="00FF68F4">
      <w:pPr>
        <w:tabs>
          <w:tab w:val="left" w:pos="9090"/>
        </w:tabs>
        <w:spacing w:after="0" w:line="360" w:lineRule="auto"/>
        <w:ind w:right="18" w:firstLine="708"/>
        <w:jc w:val="both"/>
        <w:rPr>
          <w:rFonts w:ascii="GHEA Grapalat" w:hAnsi="GHEA Grapalat" w:cs="GHEA Grapalat"/>
          <w:bCs/>
          <w:spacing w:val="-8"/>
          <w:sz w:val="24"/>
          <w:szCs w:val="24"/>
          <w:lang w:val="hy-AM"/>
        </w:rPr>
      </w:pPr>
      <w:r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«</w:t>
      </w:r>
      <w:r w:rsidR="00BB4B82"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Որպես նվիրաբերություն գույք ընդունելու և ամրացնելու մասին</w:t>
      </w:r>
      <w:r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» Կառավարության</w:t>
      </w:r>
      <w:r w:rsidRPr="00FF68F4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որոշման</w:t>
      </w:r>
      <w:r w:rsidRPr="00FF68F4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նախագծի</w:t>
      </w:r>
      <w:r w:rsidRPr="00FF68F4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Pr="00FF68F4">
        <w:rPr>
          <w:rFonts w:ascii="GHEA Grapalat" w:hAnsi="GHEA Grapalat" w:cs="GHEA Grapalat"/>
          <w:spacing w:val="-8"/>
          <w:sz w:val="24"/>
          <w:szCs w:val="24"/>
          <w:lang w:val="hy-AM"/>
        </w:rPr>
        <w:t>ընդունումը</w:t>
      </w:r>
      <w:r w:rsidRPr="00FF68F4">
        <w:rPr>
          <w:rFonts w:ascii="GHEA Grapalat" w:hAnsi="GHEA Grapalat" w:cs="GHEA Grapalat"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պետական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բյուջեի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կամ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տեղական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ինքնակառավարման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մարմինների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բյուջեների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վրա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ազդեցություն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չի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af-ZA"/>
        </w:rPr>
        <w:t xml:space="preserve"> </w:t>
      </w:r>
      <w:r w:rsidR="00FF68F4" w:rsidRPr="00FF68F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>ունենա։</w:t>
      </w:r>
      <w:r w:rsidR="009F2074">
        <w:rPr>
          <w:rFonts w:ascii="GHEA Grapalat" w:hAnsi="GHEA Grapalat" w:cs="GHEA Grapalat"/>
          <w:bCs/>
          <w:spacing w:val="-8"/>
          <w:sz w:val="24"/>
          <w:szCs w:val="24"/>
          <w:lang w:val="hy-AM"/>
        </w:rPr>
        <w:t xml:space="preserve"> </w:t>
      </w:r>
    </w:p>
    <w:p w14:paraId="7859B446" w14:textId="77777777" w:rsidR="00BA193D" w:rsidRPr="00FF68F4" w:rsidRDefault="00BA193D" w:rsidP="00FF68F4">
      <w:pPr>
        <w:tabs>
          <w:tab w:val="left" w:pos="9090"/>
        </w:tabs>
        <w:spacing w:after="0" w:line="360" w:lineRule="auto"/>
        <w:ind w:right="18" w:firstLine="708"/>
        <w:jc w:val="both"/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</w:pPr>
    </w:p>
    <w:p w14:paraId="2465D592" w14:textId="77777777" w:rsidR="00CE39B4" w:rsidRPr="00FF68F4" w:rsidRDefault="00CE39B4" w:rsidP="00902ADF">
      <w:pPr>
        <w:spacing w:line="360" w:lineRule="auto"/>
        <w:ind w:left="-2" w:firstLine="722"/>
        <w:jc w:val="both"/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</w:pPr>
      <w:r w:rsidRPr="00FF68F4">
        <w:rPr>
          <w:rFonts w:ascii="GHEA Grapalat" w:eastAsia="Times New Roman" w:hAnsi="GHEA Grapalat" w:cs="GHEA Grapalat"/>
          <w:b/>
          <w:spacing w:val="-8"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1BF0A7E" w14:textId="77777777" w:rsidR="006D10F3" w:rsidRPr="00FF68F4" w:rsidRDefault="00225BAB" w:rsidP="00004218">
      <w:pPr>
        <w:shd w:val="clear" w:color="auto" w:fill="FFFFFF"/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F68F4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Ներկայացվող նախագիծը չի բխում</w:t>
      </w:r>
      <w:r w:rsidR="00CE39B4" w:rsidRPr="00FF68F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ռազմավարական փաստաթղթերից։</w:t>
      </w:r>
    </w:p>
    <w:sectPr w:rsidR="006D10F3" w:rsidRPr="00FF68F4" w:rsidSect="00A237E3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0F3"/>
    <w:rsid w:val="00004218"/>
    <w:rsid w:val="0001797E"/>
    <w:rsid w:val="0007252A"/>
    <w:rsid w:val="000C1A37"/>
    <w:rsid w:val="000E0914"/>
    <w:rsid w:val="001348E4"/>
    <w:rsid w:val="001B1092"/>
    <w:rsid w:val="001B3D70"/>
    <w:rsid w:val="0020006D"/>
    <w:rsid w:val="00225BAB"/>
    <w:rsid w:val="00247DE0"/>
    <w:rsid w:val="002C3486"/>
    <w:rsid w:val="002F0EE1"/>
    <w:rsid w:val="003231AB"/>
    <w:rsid w:val="00326F58"/>
    <w:rsid w:val="00342AE4"/>
    <w:rsid w:val="00355A77"/>
    <w:rsid w:val="00362C45"/>
    <w:rsid w:val="00366824"/>
    <w:rsid w:val="003863CB"/>
    <w:rsid w:val="0039478D"/>
    <w:rsid w:val="004134E3"/>
    <w:rsid w:val="004273C5"/>
    <w:rsid w:val="00433053"/>
    <w:rsid w:val="0044200E"/>
    <w:rsid w:val="00473C47"/>
    <w:rsid w:val="004817A8"/>
    <w:rsid w:val="004A3C35"/>
    <w:rsid w:val="004A6234"/>
    <w:rsid w:val="004E1280"/>
    <w:rsid w:val="004E143B"/>
    <w:rsid w:val="00543164"/>
    <w:rsid w:val="00562536"/>
    <w:rsid w:val="00570003"/>
    <w:rsid w:val="00582866"/>
    <w:rsid w:val="005A1D23"/>
    <w:rsid w:val="005D5DC5"/>
    <w:rsid w:val="0067496D"/>
    <w:rsid w:val="006778E7"/>
    <w:rsid w:val="00697E57"/>
    <w:rsid w:val="006D10F3"/>
    <w:rsid w:val="006F5198"/>
    <w:rsid w:val="00755F5F"/>
    <w:rsid w:val="007A65E9"/>
    <w:rsid w:val="007B0592"/>
    <w:rsid w:val="007D185D"/>
    <w:rsid w:val="007E291E"/>
    <w:rsid w:val="008651F7"/>
    <w:rsid w:val="00877924"/>
    <w:rsid w:val="00882A58"/>
    <w:rsid w:val="00891C87"/>
    <w:rsid w:val="00897A35"/>
    <w:rsid w:val="008B73F5"/>
    <w:rsid w:val="008F33F7"/>
    <w:rsid w:val="008F7D09"/>
    <w:rsid w:val="00902ADF"/>
    <w:rsid w:val="00985AC4"/>
    <w:rsid w:val="009913B6"/>
    <w:rsid w:val="009F2074"/>
    <w:rsid w:val="009F3A18"/>
    <w:rsid w:val="00A237E3"/>
    <w:rsid w:val="00A42658"/>
    <w:rsid w:val="00A61FC6"/>
    <w:rsid w:val="00AD7876"/>
    <w:rsid w:val="00AE33CD"/>
    <w:rsid w:val="00B22950"/>
    <w:rsid w:val="00B3556A"/>
    <w:rsid w:val="00B77236"/>
    <w:rsid w:val="00B835FA"/>
    <w:rsid w:val="00BA009A"/>
    <w:rsid w:val="00BA193D"/>
    <w:rsid w:val="00BA38B5"/>
    <w:rsid w:val="00BB4B82"/>
    <w:rsid w:val="00C54030"/>
    <w:rsid w:val="00C86F17"/>
    <w:rsid w:val="00CE39B4"/>
    <w:rsid w:val="00D04F56"/>
    <w:rsid w:val="00D218D0"/>
    <w:rsid w:val="00D92247"/>
    <w:rsid w:val="00E117AD"/>
    <w:rsid w:val="00E55438"/>
    <w:rsid w:val="00E72F08"/>
    <w:rsid w:val="00EB4BFF"/>
    <w:rsid w:val="00F4457C"/>
    <w:rsid w:val="00F47528"/>
    <w:rsid w:val="00F87154"/>
    <w:rsid w:val="00FA3268"/>
    <w:rsid w:val="00FE0E42"/>
    <w:rsid w:val="00FF6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5970C"/>
  <w15:docId w15:val="{0079229D-BF46-4B8A-A872-E3922828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33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rsid w:val="006D10F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a4">
    <w:name w:val="Обычный (Интернет) Знак"/>
    <w:link w:val="a3"/>
    <w:locked/>
    <w:rsid w:val="0020006D"/>
    <w:rPr>
      <w:rFonts w:ascii="Times New Roman" w:eastAsia="Calibri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985A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66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nabrahamyan</dc:creator>
  <cp:keywords>https:/mul2.gov.am/tasks/717596/oneclick/Himnavorum.docx?token=e1f1fc9834e57e1baf4ef1534ffc826d</cp:keywords>
  <cp:lastModifiedBy>Suren Semerjyan</cp:lastModifiedBy>
  <cp:revision>2</cp:revision>
  <dcterms:created xsi:type="dcterms:W3CDTF">2022-12-20T15:09:00Z</dcterms:created>
  <dcterms:modified xsi:type="dcterms:W3CDTF">2022-12-20T15:09:00Z</dcterms:modified>
</cp:coreProperties>
</file>