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34486DA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0B33DD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0B33DD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122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լրացում և փոփոխություն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F0A556D" w:rsidR="0077537C" w:rsidRPr="000B33DD" w:rsidRDefault="005D22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B33DD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4EE9746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B33DD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01/2-1/19458-2022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77777777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 և առա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366E895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B33DD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D221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D221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FBFB0E1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B33DD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01/3-2/82222-2022</w:t>
            </w:r>
          </w:p>
        </w:tc>
      </w:tr>
      <w:tr w:rsidR="0077537C" w:rsidRPr="000B33DD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1E3D54" w14:textId="77777777" w:rsidR="000B33DD" w:rsidRPr="000B33DD" w:rsidRDefault="00914853" w:rsidP="000B33D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0B33DD"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փետրվարի  3-ի N 122-Ա որոշման մեջ լրացում և փոփոխություն կատարելու մասին» Հայաստանի Հանրապետության կառավարության որոշման նախագծի վերաբերյալ հայտնում ենք, որ մեր իրավասությունների շրջանակներում առաջարկություններ չունենք: Միաժամանակ տեղեկացնում ենք, որ եթե ապրանքը բաց արմատային համակարգով տնկի է, ապա այն դասակարգվում է Եվրասիական տնտեսական միության ԱՏԳ ԱԱ 0602 20 200 0 ծածկագրով, եթե ոչ, ապա՝ ԱՏԳ ԱԱ 0602 20 800 0 ծածկագրով։ Հայտնում ենք նաև, որ «ՌՈՅԱԼ ԳԼԱՍ ԳՐՈՒՊ» սահմանափակ </w:t>
            </w:r>
            <w:r w:rsidR="000B33DD"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պատասխանատվությամբ ընկերությունը (ՀՎՀՀ՝ 01269386, գրանցված՝ 13.01.2016թ.) գործում է հարկման ընդհանուր համակարգում, ըստ ներկայացրած վերջին՝ 2022թ. սեպտեմբեր ամսվա եկամտային հարկի և սոցիալական վճարի ամսական հաշվարկի ունի 43 հարկման բազա ունեցող վարձու աշխատողներ, որոնց միջին հարկման բազան կազմում է 49,039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համապատասխան տեղեկատվություն ներկայաց</w:t>
            </w:r>
            <w:r w:rsidR="000B33DD"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ված չէ, ուստի նշված տեղեկատվությունը հանդիսանում է հարկային գաղտնիք և ենթակա չէ տրամադրման, իսկ 03.11.2022թ.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23236FEC" w:rsidR="0077537C" w:rsidRPr="000B33DD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bookmarkStart w:id="2" w:name="_GoBack"/>
            <w:bookmarkEnd w:id="2"/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C6AF00E" w:rsidR="005B08DC" w:rsidRPr="000B33DD" w:rsidRDefault="005D22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17BF793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0B33DD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/27.4/49538-2022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203B3" w14:textId="77777777" w:rsidR="000B33DD" w:rsidRPr="000B33DD" w:rsidRDefault="000B33DD" w:rsidP="000B33DD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դիտողություններ և առա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7FEF3C22" w14:textId="123A51BD" w:rsidR="005B08DC" w:rsidRPr="000B33D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33DD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https://mul2.gov.am/tasks/720370/oneclick/ampopatert.docx?token=c6396ed74d426df69ef1e51c2924b325</cp:keywords>
  <dc:description/>
  <cp:lastModifiedBy>Gohar H. Harutyunyan</cp:lastModifiedBy>
  <cp:revision>13</cp:revision>
  <dcterms:created xsi:type="dcterms:W3CDTF">2021-11-10T11:33:00Z</dcterms:created>
  <dcterms:modified xsi:type="dcterms:W3CDTF">2022-12-14T12:27:00Z</dcterms:modified>
</cp:coreProperties>
</file>