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1493B4D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0C932B9" w:rsidR="008325A3" w:rsidRPr="00D85C4F" w:rsidRDefault="008325A3" w:rsidP="00D85C4F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B5420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ՍՈԼԱՐԱ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</w:t>
      </w:r>
      <w:r w:rsidR="00D85C4F" w:rsidRPr="00D85C4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ԵՎ «</w:t>
      </w:r>
      <w:r w:rsidR="00B5420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ՍՈԼԱՐԱ</w:t>
      </w:r>
      <w:r w:rsidR="00D85C4F" w:rsidRPr="00D85C4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ՍԱՀՄԱՆԱՓԱԿ ՊԱՏԱՍԽԱՆԱՏՎՈՒԹՅԱՄԲ ԸՆԿԵՐՈՒԹՅԱՆ, </w:t>
      </w:r>
      <w:bookmarkStart w:id="0" w:name="_Hlk120115128"/>
      <w:r w:rsidR="00D85C4F" w:rsidRPr="00D85C4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«ԱԿԲԱ ԼԻԶԻՆԳ» ՎԿ փակ բաժնետիրական ընկերության </w:t>
      </w:r>
      <w:bookmarkEnd w:id="0"/>
      <w:r w:rsidR="00D85C4F" w:rsidRPr="00D85C4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նկատմամբ ԱՐՏՈՆՈՒԹՅՈՒՆԸ ԿԻՐԱՌԵԼՈՒ մասին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9852D3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1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542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bookmarkStart w:id="2" w:name="_Hlk120115196"/>
      <w:r w:rsidR="00D85C4F" w:rsidRPr="00D85C4F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85C4F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D85C4F" w:rsidRPr="00D85C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կբա </w:t>
      </w:r>
      <w:r w:rsidR="00D85C4F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D85C4F" w:rsidRPr="00D85C4F">
        <w:rPr>
          <w:rFonts w:ascii="GHEA Grapalat" w:eastAsia="Calibri" w:hAnsi="GHEA Grapalat" w:cs="Times New Roman"/>
          <w:sz w:val="24"/>
          <w:szCs w:val="24"/>
          <w:lang w:val="hy-AM"/>
        </w:rPr>
        <w:t>իզինգ» ՎԿ փակ բաժնետիրական ընկերության կողմից</w:t>
      </w:r>
      <w:r w:rsidR="00D85C4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D85C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D85C4F" w:rsidRPr="00D85C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հետագայում ընկերությանը տրամադրվող </w:t>
      </w:r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6C32EE22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3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542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3"/>
      <w:r w:rsidR="00B5420F">
        <w:rPr>
          <w:rFonts w:ascii="GHEA Grapalat" w:eastAsia="Calibri" w:hAnsi="GHEA Grapalat" w:cs="Times New Roman"/>
          <w:sz w:val="24"/>
          <w:szCs w:val="24"/>
          <w:lang w:val="hy-AM"/>
        </w:rPr>
        <w:t>ներդրումային ծ</w:t>
      </w:r>
      <w:r w:rsidR="00B5420F" w:rsidRPr="00B5420F">
        <w:rPr>
          <w:rFonts w:ascii="GHEA Grapalat" w:eastAsia="Calibri" w:hAnsi="GHEA Grapalat" w:cs="Times New Roman"/>
          <w:sz w:val="24"/>
          <w:szCs w:val="24"/>
          <w:lang w:val="hy-AM"/>
        </w:rPr>
        <w:t>րագրի շրջանակներում  ձեռք  է բերվելու  անոդացված ալյումինե դետալների արտադրության հոսքագիծ, որի միջոցով հնարավոր է լինելու արտադրել ալյումինե պրոֆիլներ՝  նախատեսված արևային ֆոտովոլտային կայանների կառուցման  համար</w:t>
      </w:r>
      <w:r w:rsidR="00B5420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B5420F" w:rsidRPr="00B5420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420F">
        <w:rPr>
          <w:rFonts w:ascii="GHEA Grapalat" w:eastAsia="Calibri" w:hAnsi="GHEA Grapalat" w:cs="Times New Roman"/>
          <w:sz w:val="24"/>
          <w:szCs w:val="24"/>
          <w:lang w:val="hy-AM"/>
        </w:rPr>
        <w:t>Կայանների բացումը</w:t>
      </w:r>
      <w:r w:rsidR="00B5420F" w:rsidRPr="00B5420F">
        <w:rPr>
          <w:rFonts w:ascii="Sylfaen" w:hAnsi="Sylfaen" w:cs="Arial"/>
          <w:color w:val="202124"/>
          <w:sz w:val="21"/>
          <w:szCs w:val="21"/>
          <w:lang w:val="hy-AM"/>
        </w:rPr>
        <w:t xml:space="preserve"> </w:t>
      </w:r>
      <w:r w:rsidR="00B5420F" w:rsidRPr="00B5420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2023 թվականի  կեսին։ </w:t>
      </w:r>
    </w:p>
    <w:p w14:paraId="2F4D5C16" w14:textId="20B4A14F" w:rsidR="00422BE0" w:rsidRDefault="00372E28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Ծրագիրն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F157E6">
        <w:rPr>
          <w:rFonts w:ascii="GHEA Grapalat" w:eastAsia="Calibri" w:hAnsi="GHEA Grapalat" w:cs="Times New Roman"/>
          <w:sz w:val="24"/>
          <w:szCs w:val="24"/>
          <w:lang w:val="hy-AM"/>
        </w:rPr>
        <w:t>ք</w:t>
      </w:r>
      <w:r w:rsidR="00F157E6">
        <w:rPr>
          <w:rFonts w:ascii="Cambria Math" w:eastAsia="Calibri" w:hAnsi="Cambria Math" w:cs="Times New Roman"/>
          <w:sz w:val="24"/>
          <w:szCs w:val="24"/>
          <w:lang w:val="hy-AM"/>
        </w:rPr>
        <w:t xml:space="preserve">․ </w:t>
      </w:r>
      <w:r w:rsidR="00B5420F">
        <w:rPr>
          <w:rFonts w:ascii="GHEA Grapalat" w:eastAsia="Calibri" w:hAnsi="GHEA Grapalat" w:cs="Times New Roman"/>
          <w:sz w:val="24"/>
          <w:szCs w:val="24"/>
          <w:lang w:val="hy-AM"/>
        </w:rPr>
        <w:t>Աբովյանում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B5420F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</w:p>
    <w:p w14:paraId="305725F0" w14:textId="0518CF3B" w:rsidR="00422BE0" w:rsidRPr="008F5359" w:rsidRDefault="00B5420F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իրականացվել է </w:t>
      </w:r>
      <w:r w:rsidR="00824B4C" w:rsidRPr="00824B4C">
        <w:rPr>
          <w:rFonts w:ascii="GHEA Grapalat" w:eastAsia="Calibri" w:hAnsi="GHEA Grapalat" w:cs="Times New Roman"/>
          <w:sz w:val="24"/>
          <w:szCs w:val="24"/>
          <w:lang w:val="hy-AM"/>
        </w:rPr>
        <w:t>355</w:t>
      </w:r>
      <w:r w:rsidR="00824B4C">
        <w:rPr>
          <w:rFonts w:ascii="Calibri" w:eastAsia="Calibri" w:hAnsi="Calibri" w:cs="Calibri"/>
          <w:sz w:val="24"/>
          <w:szCs w:val="24"/>
          <w:lang w:val="hy-AM"/>
        </w:rPr>
        <w:t>․</w:t>
      </w:r>
      <w:r w:rsidR="00824B4C" w:rsidRPr="00824B4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824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="00824B4C" w:rsidRPr="00824B4C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="00824B4C">
        <w:rPr>
          <w:rFonts w:ascii="GHEA Grapalat" w:eastAsia="Calibri" w:hAnsi="GHEA Grapalat" w:cs="Times New Roman"/>
          <w:sz w:val="24"/>
          <w:szCs w:val="24"/>
          <w:lang w:val="hy-AM"/>
        </w:rPr>
        <w:t>ի ներդրում,</w:t>
      </w:r>
      <w:r w:rsidR="00824B4C" w:rsidRPr="00824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ձեռք են բերվել տարածքները, որտեղ կազմակերպվելու է ամբողջ գործունեությունը։ Ձեռքբերված տարածքներում կատարվել են 111</w:t>
      </w:r>
      <w:r w:rsidR="00824B4C" w:rsidRPr="00824B4C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824B4C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824B4C" w:rsidRPr="00824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</w:t>
      </w:r>
      <w:r w:rsidR="00824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ներդրում՝ ուղղված </w:t>
      </w:r>
      <w:r w:rsidR="00824B4C" w:rsidRPr="00824B4C">
        <w:rPr>
          <w:rFonts w:ascii="GHEA Grapalat" w:eastAsia="Calibri" w:hAnsi="GHEA Grapalat" w:cs="Times New Roman"/>
          <w:sz w:val="24"/>
          <w:szCs w:val="24"/>
          <w:lang w:val="hy-AM"/>
        </w:rPr>
        <w:t>վերականգնման և վերակառուցման աշխատանքներ</w:t>
      </w:r>
      <w:r w:rsidR="00824B4C"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="00824B4C" w:rsidRPr="00824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824B4C">
        <w:rPr>
          <w:rFonts w:ascii="GHEA Grapalat" w:eastAsia="Calibri" w:hAnsi="GHEA Grapalat" w:cs="Times New Roman"/>
          <w:sz w:val="24"/>
          <w:szCs w:val="24"/>
          <w:lang w:val="hy-AM"/>
        </w:rPr>
        <w:t>4 մլրդ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4B4C" w:rsidRPr="00824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Նախատեսվող ներդրումների  մի մասը օգտագործվել է գործունեության իրականացման համար անհրաժեշտ տարածքների և հավաքովի շենքերի, ալյումինե հոսքագծի ձեռքբերման  համար։ Ներդրումների մյուս մասը </w:t>
      </w:r>
      <w:r w:rsidR="00824B4C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</w:t>
      </w:r>
      <w:r w:rsidR="00824B4C" w:rsidRPr="00824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</w:t>
      </w:r>
      <w:r w:rsidR="00824B4C">
        <w:rPr>
          <w:rFonts w:ascii="GHEA Grapalat" w:eastAsia="Calibri" w:hAnsi="GHEA Grapalat" w:cs="Times New Roman"/>
          <w:sz w:val="24"/>
          <w:szCs w:val="24"/>
          <w:lang w:val="hy-AM"/>
        </w:rPr>
        <w:t>ել</w:t>
      </w:r>
      <w:r w:rsidR="00824B4C" w:rsidRPr="00824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ձեռքբերված տարածքների վերականգնման, վերանորոգման, նոր շենք-շինությունների կառուցման </w:t>
      </w:r>
      <w:r w:rsidR="00824B4C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824B4C" w:rsidRPr="00824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ինչպես նաև անհրաժեշտ տեխնոլոգիական սարքավորումների, դրանց բաղկացուցիչ մասերի, հումքի և նյութերի ձեռքբերման և դրանից </w:t>
      </w:r>
      <w:r w:rsidR="00824B4C">
        <w:rPr>
          <w:rFonts w:ascii="GHEA Grapalat" w:eastAsia="Calibri" w:hAnsi="GHEA Grapalat" w:cs="Times New Roman"/>
          <w:sz w:val="24"/>
          <w:szCs w:val="24"/>
          <w:lang w:val="hy-AM"/>
        </w:rPr>
        <w:t>բխող</w:t>
      </w:r>
      <w:r w:rsidR="00824B4C" w:rsidRPr="00824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աշխատանք</w:t>
      </w:r>
      <w:r w:rsidR="00824B4C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824B4C" w:rsidRPr="00824B4C">
        <w:rPr>
          <w:rFonts w:ascii="GHEA Grapalat" w:eastAsia="Calibri" w:hAnsi="GHEA Grapalat" w:cs="Times New Roman"/>
          <w:sz w:val="24"/>
          <w:szCs w:val="24"/>
          <w:lang w:val="hy-AM"/>
        </w:rPr>
        <w:t>ի կազմակերպման և իրականացման համար։</w:t>
      </w:r>
    </w:p>
    <w:p w14:paraId="37BB87D7" w14:textId="64E642FC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824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170-190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</w:t>
      </w:r>
      <w:r w:rsidR="00F157E6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824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մինչև</w:t>
      </w:r>
      <w:r w:rsidR="00F157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4B4C">
        <w:rPr>
          <w:rFonts w:ascii="GHEA Grapalat" w:eastAsia="Calibri" w:hAnsi="GHEA Grapalat" w:cs="Times New Roman"/>
          <w:sz w:val="24"/>
          <w:szCs w:val="24"/>
          <w:lang w:val="hy-AM"/>
        </w:rPr>
        <w:t>650</w:t>
      </w:r>
      <w:r w:rsidR="00F157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DBD9E5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4B4C">
        <w:rPr>
          <w:rFonts w:ascii="GHEA Grapalat" w:eastAsia="Calibri" w:hAnsi="GHEA Grapalat" w:cs="Times New Roman"/>
          <w:sz w:val="24"/>
          <w:szCs w:val="24"/>
          <w:lang w:val="hy-AM"/>
        </w:rPr>
        <w:t>309</w:t>
      </w:r>
      <w:r w:rsidR="00F157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6E1280">
        <w:rPr>
          <w:rFonts w:ascii="GHEA Grapalat" w:eastAsia="Calibri" w:hAnsi="GHEA Grapalat" w:cs="Times New Roman"/>
          <w:sz w:val="24"/>
          <w:szCs w:val="24"/>
          <w:lang w:val="hy-AM"/>
        </w:rPr>
        <w:t>լն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5C7A79" w:rsidRPr="005C7A79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 w:rsidR="00735AA7" w:rsidRPr="005C7A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E1280" w:rsidRPr="005C7A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5C7A79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3EDBE616" w14:textId="2E6238B3" w:rsidR="00D85C4F" w:rsidRPr="008325A3" w:rsidRDefault="00D85C4F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85C4F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նախատեսում է ցանկում ներկայացված ապրանքները ներմուծել «Ակբա Լիզինգ»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5C4F">
        <w:rPr>
          <w:rFonts w:ascii="GHEA Grapalat" w:eastAsia="Calibri" w:hAnsi="GHEA Grapalat" w:cs="Times New Roman"/>
          <w:sz w:val="24"/>
          <w:szCs w:val="24"/>
          <w:lang w:val="hy-AM"/>
        </w:rPr>
        <w:t>ՎԿ փակ բաժնետիրական ընկերության միջոցով՝ պայմանով, որ ապրանքները ներմուծելուց հետո, այն հանձնելու է «</w:t>
      </w:r>
      <w:r w:rsidR="00B5420F">
        <w:rPr>
          <w:rFonts w:ascii="GHEA Grapalat" w:eastAsia="Calibri" w:hAnsi="GHEA Grapalat" w:cs="Times New Roman"/>
          <w:sz w:val="24"/>
          <w:szCs w:val="24"/>
          <w:lang w:val="hy-AM"/>
        </w:rPr>
        <w:t>ՍՈԼԱՐԱ</w:t>
      </w:r>
      <w:r w:rsidRPr="00D85C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ՍՊ </w:t>
      </w:r>
      <w:bookmarkStart w:id="4" w:name="_GoBack"/>
      <w:bookmarkEnd w:id="4"/>
      <w:r w:rsidRPr="00D85C4F">
        <w:rPr>
          <w:rFonts w:ascii="GHEA Grapalat" w:eastAsia="Calibri" w:hAnsi="GHEA Grapalat" w:cs="Times New Roman"/>
          <w:sz w:val="24"/>
          <w:szCs w:val="24"/>
          <w:lang w:val="hy-AM"/>
        </w:rPr>
        <w:t>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EE0F50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542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D85C4F" w:rsidRPr="00D85C4F">
        <w:rPr>
          <w:rFonts w:ascii="GHEA Grapalat" w:eastAsia="Calibri" w:hAnsi="GHEA Grapalat" w:cs="Times New Roman"/>
          <w:sz w:val="24"/>
          <w:szCs w:val="24"/>
          <w:lang w:val="hy-AM"/>
        </w:rPr>
        <w:t>«Ակբա Լիզինգ» ՎԿ փակ բաժնետիրական ընկերության կողմից</w:t>
      </w:r>
      <w:r w:rsidR="00D85C4F" w:rsidRPr="00D85C4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D85C4F" w:rsidRPr="00D85C4F">
        <w:rPr>
          <w:rFonts w:ascii="GHEA Grapalat" w:eastAsia="Calibri" w:hAnsi="GHEA Grapalat" w:cs="Times New Roman"/>
          <w:sz w:val="24"/>
          <w:szCs w:val="24"/>
          <w:lang w:val="hy-AM"/>
        </w:rPr>
        <w:t>ներմուծվող և հետագայում ընկերությանը տրամադրվող</w:t>
      </w:r>
      <w:r w:rsidR="00D85C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253610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542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A333F68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5420F">
        <w:rPr>
          <w:rFonts w:ascii="GHEA Grapalat" w:eastAsia="Calibri" w:hAnsi="GHEA Grapalat" w:cs="Times New Roman"/>
          <w:sz w:val="24"/>
          <w:szCs w:val="24"/>
          <w:lang w:val="hy-AM"/>
        </w:rPr>
        <w:t>ՍՈԼԱՐԱ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D747E0E" w:rsidR="008325A3" w:rsidRPr="00D85C4F" w:rsidRDefault="008325A3" w:rsidP="002E6D46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542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</w:t>
      </w:r>
      <w:r w:rsidR="00D85C4F" w:rsidRPr="00D85C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542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ՍՈԼԱՐԱ</w:t>
      </w:r>
      <w:r w:rsidR="00D85C4F" w:rsidRPr="00D85C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ընկերության, «Ակբա Լիզինգ» ՎԿ փակ բաժնետիրական ընկերության նկատմամբ արտոնությունը կիրառելու մասին»</w:t>
      </w:r>
      <w:r w:rsidR="00D85C4F" w:rsidRPr="00D85C4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D85C4F" w:rsidRPr="00D85C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E29CE0" w14:textId="77777777" w:rsidR="009A25B7" w:rsidRDefault="009A25B7" w:rsidP="008325A3">
      <w:pPr>
        <w:spacing w:after="0" w:line="240" w:lineRule="auto"/>
      </w:pPr>
      <w:r>
        <w:separator/>
      </w:r>
    </w:p>
  </w:endnote>
  <w:endnote w:type="continuationSeparator" w:id="0">
    <w:p w14:paraId="37E95F46" w14:textId="77777777" w:rsidR="009A25B7" w:rsidRDefault="009A25B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A25B7">
    <w:pPr>
      <w:pStyle w:val="Footer"/>
    </w:pPr>
  </w:p>
  <w:p w14:paraId="722B2118" w14:textId="77777777" w:rsidR="00085719" w:rsidRDefault="009A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09F6BF" w14:textId="77777777" w:rsidR="009A25B7" w:rsidRDefault="009A25B7" w:rsidP="008325A3">
      <w:pPr>
        <w:spacing w:after="0" w:line="240" w:lineRule="auto"/>
      </w:pPr>
      <w:r>
        <w:separator/>
      </w:r>
    </w:p>
  </w:footnote>
  <w:footnote w:type="continuationSeparator" w:id="0">
    <w:p w14:paraId="638149C5" w14:textId="77777777" w:rsidR="009A25B7" w:rsidRDefault="009A25B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15FC7"/>
    <w:rsid w:val="00372E28"/>
    <w:rsid w:val="003A4261"/>
    <w:rsid w:val="00422BE0"/>
    <w:rsid w:val="004260A6"/>
    <w:rsid w:val="00456BAD"/>
    <w:rsid w:val="004E76EC"/>
    <w:rsid w:val="005005F0"/>
    <w:rsid w:val="00564EB7"/>
    <w:rsid w:val="005C7A79"/>
    <w:rsid w:val="005D60EF"/>
    <w:rsid w:val="006133DA"/>
    <w:rsid w:val="00641121"/>
    <w:rsid w:val="00662BF1"/>
    <w:rsid w:val="006B7AAA"/>
    <w:rsid w:val="006E1280"/>
    <w:rsid w:val="00701DB3"/>
    <w:rsid w:val="00735AA7"/>
    <w:rsid w:val="00767E59"/>
    <w:rsid w:val="007C0CC6"/>
    <w:rsid w:val="007E1C44"/>
    <w:rsid w:val="0080711B"/>
    <w:rsid w:val="00824B4C"/>
    <w:rsid w:val="008325A3"/>
    <w:rsid w:val="00860A1F"/>
    <w:rsid w:val="008B3C8F"/>
    <w:rsid w:val="008E039B"/>
    <w:rsid w:val="008F00A7"/>
    <w:rsid w:val="008F5359"/>
    <w:rsid w:val="00945EA8"/>
    <w:rsid w:val="00973C80"/>
    <w:rsid w:val="00995050"/>
    <w:rsid w:val="009A25B7"/>
    <w:rsid w:val="00A30640"/>
    <w:rsid w:val="00A754F3"/>
    <w:rsid w:val="00A83774"/>
    <w:rsid w:val="00AD3592"/>
    <w:rsid w:val="00B504B1"/>
    <w:rsid w:val="00B5420F"/>
    <w:rsid w:val="00BA1E12"/>
    <w:rsid w:val="00C02BDD"/>
    <w:rsid w:val="00D165E0"/>
    <w:rsid w:val="00D2268F"/>
    <w:rsid w:val="00D2370A"/>
    <w:rsid w:val="00D5383E"/>
    <w:rsid w:val="00D85C4F"/>
    <w:rsid w:val="00EE55B1"/>
    <w:rsid w:val="00F157E6"/>
    <w:rsid w:val="00F2486B"/>
    <w:rsid w:val="00F90317"/>
    <w:rsid w:val="00F91CE1"/>
    <w:rsid w:val="00FA14BE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8BCC7-9E84-47AC-953A-EBD53363C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4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https://mul2.gov.am/tasks/719186/oneclick/himnavorum.docx?token=85ae977962869a51254e5baaad748396</cp:keywords>
  <dc:description/>
  <cp:lastModifiedBy>Gohar H. Harutyunyan</cp:lastModifiedBy>
  <cp:revision>25</cp:revision>
  <dcterms:created xsi:type="dcterms:W3CDTF">2022-01-19T13:25:00Z</dcterms:created>
  <dcterms:modified xsi:type="dcterms:W3CDTF">2022-12-02T12:19:00Z</dcterms:modified>
</cp:coreProperties>
</file>